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8F3D0" w14:textId="77777777" w:rsidR="00867A0A" w:rsidRPr="00867A0A" w:rsidRDefault="00867A0A" w:rsidP="00867A0A">
      <w:pPr>
        <w:pStyle w:val="Normlnweb"/>
        <w:jc w:val="center"/>
        <w:rPr>
          <w:rFonts w:ascii="Bookman Old Style" w:hAnsi="Bookman Old Style"/>
          <w:b/>
          <w:bCs/>
          <w:sz w:val="52"/>
          <w:szCs w:val="52"/>
        </w:rPr>
      </w:pPr>
    </w:p>
    <w:p w14:paraId="6E8E3998" w14:textId="77777777" w:rsidR="000A2764" w:rsidRPr="00867A0A" w:rsidRDefault="000A2764" w:rsidP="00DC1264">
      <w:pPr>
        <w:pStyle w:val="Normlnweb"/>
        <w:rPr>
          <w:rFonts w:ascii="Bookman Old Style" w:hAnsi="Bookman Old Style"/>
          <w:b/>
          <w:bCs/>
          <w:sz w:val="52"/>
          <w:szCs w:val="52"/>
        </w:rPr>
      </w:pPr>
    </w:p>
    <w:p w14:paraId="61445D8D" w14:textId="77777777" w:rsidR="0021430D" w:rsidRPr="002E3C0D" w:rsidRDefault="00461C72" w:rsidP="00867A0A">
      <w:pPr>
        <w:pStyle w:val="Normlnweb"/>
        <w:jc w:val="center"/>
        <w:rPr>
          <w:b/>
          <w:bCs/>
          <w:sz w:val="48"/>
          <w:szCs w:val="52"/>
        </w:rPr>
      </w:pPr>
      <w:r w:rsidRPr="002E3C0D">
        <w:rPr>
          <w:b/>
          <w:bCs/>
          <w:sz w:val="48"/>
          <w:szCs w:val="52"/>
        </w:rPr>
        <w:t xml:space="preserve">Strategický rozvojový dokument obce </w:t>
      </w:r>
      <w:r w:rsidR="00A12F52" w:rsidRPr="002E3C0D">
        <w:rPr>
          <w:b/>
          <w:bCs/>
          <w:sz w:val="48"/>
          <w:szCs w:val="52"/>
        </w:rPr>
        <w:t>Sobíňov</w:t>
      </w:r>
    </w:p>
    <w:p w14:paraId="16C5C244" w14:textId="77777777" w:rsidR="00461C72" w:rsidRDefault="00461C72" w:rsidP="00867A0A">
      <w:pPr>
        <w:pStyle w:val="Normlnweb"/>
        <w:jc w:val="center"/>
        <w:rPr>
          <w:rFonts w:ascii="Bookman Old Style" w:hAnsi="Bookman Old Style"/>
          <w:b/>
          <w:bCs/>
          <w:sz w:val="48"/>
          <w:szCs w:val="52"/>
        </w:rPr>
      </w:pPr>
    </w:p>
    <w:p w14:paraId="3BBA6E97" w14:textId="77777777" w:rsidR="00461C72" w:rsidRDefault="0002569E" w:rsidP="00867A0A">
      <w:pPr>
        <w:pStyle w:val="Normlnweb"/>
        <w:jc w:val="center"/>
        <w:rPr>
          <w:rFonts w:ascii="Bookman Old Style" w:hAnsi="Bookman Old Style"/>
          <w:b/>
          <w:bCs/>
          <w:sz w:val="48"/>
          <w:szCs w:val="52"/>
        </w:rPr>
      </w:pPr>
      <w:r>
        <w:rPr>
          <w:rFonts w:ascii="Bookman Old Style" w:hAnsi="Bookman Old Style"/>
          <w:b/>
          <w:bCs/>
          <w:noProof/>
          <w:sz w:val="48"/>
          <w:szCs w:val="52"/>
        </w:rPr>
        <w:drawing>
          <wp:inline distT="0" distB="0" distL="0" distR="0" wp14:anchorId="2BE2DB30" wp14:editId="38FF82AD">
            <wp:extent cx="1913255" cy="2191817"/>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obinov-znak malý.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22562" cy="2202479"/>
                    </a:xfrm>
                    <a:prstGeom prst="rect">
                      <a:avLst/>
                    </a:prstGeom>
                  </pic:spPr>
                </pic:pic>
              </a:graphicData>
            </a:graphic>
          </wp:inline>
        </w:drawing>
      </w:r>
    </w:p>
    <w:p w14:paraId="7A31600F" w14:textId="77777777" w:rsidR="00461C72" w:rsidRPr="002E3C0D" w:rsidRDefault="00461C72" w:rsidP="00867A0A">
      <w:pPr>
        <w:pStyle w:val="Normlnweb"/>
        <w:jc w:val="center"/>
        <w:rPr>
          <w:b/>
          <w:bCs/>
          <w:sz w:val="48"/>
          <w:szCs w:val="52"/>
        </w:rPr>
      </w:pPr>
    </w:p>
    <w:p w14:paraId="533F0B0C" w14:textId="77777777" w:rsidR="00461C72" w:rsidRPr="002E3C0D" w:rsidRDefault="00461C72" w:rsidP="00867A0A">
      <w:pPr>
        <w:pStyle w:val="Normlnweb"/>
        <w:jc w:val="center"/>
        <w:rPr>
          <w:b/>
          <w:bCs/>
          <w:sz w:val="48"/>
          <w:szCs w:val="52"/>
        </w:rPr>
      </w:pPr>
      <w:r w:rsidRPr="002E3C0D">
        <w:rPr>
          <w:b/>
          <w:bCs/>
          <w:sz w:val="48"/>
          <w:szCs w:val="52"/>
        </w:rPr>
        <w:t>na období</w:t>
      </w:r>
    </w:p>
    <w:p w14:paraId="34979EE8" w14:textId="77777777" w:rsidR="00461C72" w:rsidRPr="002E3C0D" w:rsidRDefault="00461C72" w:rsidP="00867A0A">
      <w:pPr>
        <w:pStyle w:val="Normlnweb"/>
        <w:jc w:val="center"/>
        <w:rPr>
          <w:b/>
          <w:bCs/>
          <w:sz w:val="48"/>
          <w:szCs w:val="52"/>
        </w:rPr>
      </w:pPr>
      <w:proofErr w:type="gramStart"/>
      <w:r w:rsidRPr="002E3C0D">
        <w:rPr>
          <w:b/>
          <w:bCs/>
          <w:sz w:val="48"/>
          <w:szCs w:val="52"/>
        </w:rPr>
        <w:t>20</w:t>
      </w:r>
      <w:r w:rsidR="0036528C" w:rsidRPr="002E3C0D">
        <w:rPr>
          <w:b/>
          <w:bCs/>
          <w:sz w:val="48"/>
          <w:szCs w:val="52"/>
        </w:rPr>
        <w:t>20</w:t>
      </w:r>
      <w:r w:rsidRPr="002E3C0D">
        <w:rPr>
          <w:b/>
          <w:bCs/>
          <w:sz w:val="48"/>
          <w:szCs w:val="52"/>
        </w:rPr>
        <w:t xml:space="preserve"> - 20</w:t>
      </w:r>
      <w:r w:rsidR="006B2788" w:rsidRPr="002E3C0D">
        <w:rPr>
          <w:b/>
          <w:bCs/>
          <w:sz w:val="48"/>
          <w:szCs w:val="52"/>
        </w:rPr>
        <w:t>30</w:t>
      </w:r>
      <w:proofErr w:type="gramEnd"/>
    </w:p>
    <w:p w14:paraId="37B7F210" w14:textId="77777777" w:rsidR="00867A0A" w:rsidRPr="00867A0A" w:rsidRDefault="00867A0A" w:rsidP="00867A0A">
      <w:pPr>
        <w:pStyle w:val="Normlnweb"/>
        <w:jc w:val="center"/>
        <w:rPr>
          <w:rFonts w:ascii="Bookman Old Style" w:hAnsi="Bookman Old Style"/>
          <w:b/>
          <w:bCs/>
          <w:sz w:val="52"/>
          <w:szCs w:val="52"/>
        </w:rPr>
      </w:pPr>
    </w:p>
    <w:p w14:paraId="26CE2A1A" w14:textId="77777777" w:rsidR="00867A0A" w:rsidRPr="00867A0A" w:rsidRDefault="00867A0A" w:rsidP="00867A0A">
      <w:pPr>
        <w:pStyle w:val="Normlnweb"/>
        <w:jc w:val="center"/>
        <w:rPr>
          <w:rFonts w:ascii="Bookman Old Style" w:hAnsi="Bookman Old Style"/>
        </w:rPr>
      </w:pPr>
    </w:p>
    <w:p w14:paraId="4E31FC90" w14:textId="77777777" w:rsidR="0021430D" w:rsidRPr="00867A0A" w:rsidRDefault="0021430D" w:rsidP="000A4E9E">
      <w:pPr>
        <w:pStyle w:val="Normlnweb"/>
        <w:rPr>
          <w:rFonts w:ascii="Bookman Old Style" w:hAnsi="Bookman Old Style"/>
        </w:rPr>
      </w:pPr>
    </w:p>
    <w:p w14:paraId="6EB30756" w14:textId="77777777" w:rsidR="0021430D" w:rsidRPr="00867A0A" w:rsidRDefault="0021430D" w:rsidP="000A4E9E">
      <w:pPr>
        <w:pStyle w:val="Normlnweb"/>
        <w:rPr>
          <w:rFonts w:ascii="Bookman Old Style" w:hAnsi="Bookman Old Style"/>
        </w:rPr>
      </w:pPr>
    </w:p>
    <w:p w14:paraId="652D6514" w14:textId="77777777" w:rsidR="000A2764" w:rsidRDefault="000A2764" w:rsidP="0021430D">
      <w:pPr>
        <w:pStyle w:val="Normlnweb"/>
        <w:tabs>
          <w:tab w:val="left" w:pos="708"/>
          <w:tab w:val="left" w:pos="1416"/>
          <w:tab w:val="left" w:pos="2124"/>
          <w:tab w:val="left" w:pos="2832"/>
          <w:tab w:val="left" w:pos="3540"/>
          <w:tab w:val="left" w:pos="4248"/>
          <w:tab w:val="left" w:pos="4956"/>
          <w:tab w:val="left" w:pos="5664"/>
          <w:tab w:val="right" w:pos="9072"/>
        </w:tabs>
        <w:jc w:val="right"/>
        <w:rPr>
          <w:rFonts w:ascii="Bookman Old Style" w:hAnsi="Bookman Old Style"/>
        </w:rPr>
      </w:pPr>
    </w:p>
    <w:p w14:paraId="198B8D67" w14:textId="77777777" w:rsidR="006A2210" w:rsidRPr="002E3C0D" w:rsidRDefault="00461C72" w:rsidP="00461C72">
      <w:pPr>
        <w:pStyle w:val="Normlnweb"/>
        <w:tabs>
          <w:tab w:val="left" w:pos="0"/>
          <w:tab w:val="left" w:pos="1416"/>
          <w:tab w:val="left" w:pos="2124"/>
          <w:tab w:val="left" w:pos="2832"/>
          <w:tab w:val="left" w:pos="3540"/>
          <w:tab w:val="left" w:pos="4248"/>
          <w:tab w:val="left" w:pos="4956"/>
          <w:tab w:val="left" w:pos="5664"/>
          <w:tab w:val="right" w:pos="9072"/>
        </w:tabs>
        <w:jc w:val="center"/>
        <w:sectPr w:rsidR="006A2210" w:rsidRPr="002E3C0D" w:rsidSect="006A2210">
          <w:footerReference w:type="default" r:id="rId9"/>
          <w:pgSz w:w="11906" w:h="16838" w:code="9"/>
          <w:pgMar w:top="1418" w:right="1418" w:bottom="1418" w:left="1985" w:header="709" w:footer="709" w:gutter="0"/>
          <w:pgNumType w:fmt="numberInDash" w:start="5"/>
          <w:cols w:space="708"/>
          <w:docGrid w:linePitch="360"/>
        </w:sectPr>
      </w:pPr>
      <w:r w:rsidRPr="002E3C0D">
        <w:t xml:space="preserve">Schváleno zastupitelstvem obce dne </w:t>
      </w:r>
      <w:r w:rsidR="0036528C" w:rsidRPr="002E3C0D">
        <w:t>3</w:t>
      </w:r>
      <w:r w:rsidRPr="002E3C0D">
        <w:t>. února 20</w:t>
      </w:r>
      <w:r w:rsidR="0036528C" w:rsidRPr="002E3C0D">
        <w:t>20</w:t>
      </w:r>
    </w:p>
    <w:p w14:paraId="19BC79CB" w14:textId="77777777" w:rsidR="002B3B8E" w:rsidRPr="002B3B8E" w:rsidRDefault="005B1DF6" w:rsidP="00812CF9">
      <w:pPr>
        <w:pStyle w:val="Nadpis4"/>
        <w:spacing w:before="120" w:after="120"/>
        <w:jc w:val="left"/>
        <w:rPr>
          <w:rFonts w:ascii="Times New Roman" w:hAnsi="Times New Roman" w:cs="Times New Roman"/>
          <w:noProof/>
          <w:szCs w:val="24"/>
        </w:rPr>
      </w:pPr>
      <w:r w:rsidRPr="002B3B8E">
        <w:rPr>
          <w:rFonts w:ascii="Times New Roman" w:hAnsi="Times New Roman" w:cs="Times New Roman"/>
          <w:szCs w:val="24"/>
        </w:rPr>
        <w:lastRenderedPageBreak/>
        <w:t>Obsah</w:t>
      </w:r>
      <w:r w:rsidR="00812CF9" w:rsidRPr="002B3B8E">
        <w:rPr>
          <w:rFonts w:ascii="Times New Roman" w:hAnsi="Times New Roman" w:cs="Times New Roman"/>
          <w:b w:val="0"/>
          <w:color w:val="FF0000"/>
          <w:szCs w:val="24"/>
        </w:rPr>
        <w:fldChar w:fldCharType="begin"/>
      </w:r>
      <w:r w:rsidR="00812CF9" w:rsidRPr="002B3B8E">
        <w:rPr>
          <w:rFonts w:ascii="Times New Roman" w:hAnsi="Times New Roman" w:cs="Times New Roman"/>
          <w:b w:val="0"/>
          <w:color w:val="FF0000"/>
          <w:szCs w:val="24"/>
        </w:rPr>
        <w:instrText xml:space="preserve"> TOC \o "1-1" \h \z \u \t "Nadpis 2;2;Nadpis 3;3" </w:instrText>
      </w:r>
      <w:r w:rsidR="00812CF9" w:rsidRPr="002B3B8E">
        <w:rPr>
          <w:rFonts w:ascii="Times New Roman" w:hAnsi="Times New Roman" w:cs="Times New Roman"/>
          <w:b w:val="0"/>
          <w:color w:val="FF0000"/>
          <w:szCs w:val="24"/>
        </w:rPr>
        <w:fldChar w:fldCharType="separate"/>
      </w:r>
    </w:p>
    <w:p w14:paraId="6E991E42" w14:textId="5BC0E0EB" w:rsidR="002B3B8E" w:rsidRDefault="000301C4">
      <w:pPr>
        <w:pStyle w:val="Obsah1"/>
        <w:rPr>
          <w:rFonts w:ascii="Times New Roman" w:hAnsi="Times New Roman" w:cs="Times New Roman"/>
          <w:noProof/>
          <w:szCs w:val="24"/>
        </w:rPr>
      </w:pPr>
      <w:r>
        <w:rPr>
          <w:rStyle w:val="Hypertextovodkaz"/>
          <w:rFonts w:ascii="Times New Roman" w:hAnsi="Times New Roman" w:cs="Times New Roman"/>
          <w:noProof/>
          <w:szCs w:val="24"/>
        </w:rPr>
        <w:tab/>
      </w:r>
      <w:hyperlink w:anchor="_Toc53994593" w:history="1">
        <w:r w:rsidR="002B3B8E" w:rsidRPr="009676DC">
          <w:rPr>
            <w:rStyle w:val="Hypertextovodkaz"/>
            <w:rFonts w:ascii="Times New Roman" w:hAnsi="Times New Roman" w:cs="Times New Roman"/>
            <w:smallCaps/>
            <w:noProof/>
            <w:szCs w:val="24"/>
          </w:rPr>
          <w:t>Úvod</w:t>
        </w:r>
        <w:r w:rsidR="002B3B8E" w:rsidRPr="002B3B8E">
          <w:rPr>
            <w:rFonts w:ascii="Times New Roman" w:hAnsi="Times New Roman" w:cs="Times New Roman"/>
            <w:noProof/>
            <w:webHidden/>
            <w:szCs w:val="24"/>
          </w:rPr>
          <w:tab/>
        </w:r>
        <w:r w:rsidR="002B3B8E" w:rsidRPr="002B3B8E">
          <w:rPr>
            <w:rFonts w:ascii="Times New Roman" w:hAnsi="Times New Roman" w:cs="Times New Roman"/>
            <w:noProof/>
            <w:webHidden/>
            <w:szCs w:val="24"/>
          </w:rPr>
          <w:fldChar w:fldCharType="begin"/>
        </w:r>
        <w:r w:rsidR="002B3B8E" w:rsidRPr="002B3B8E">
          <w:rPr>
            <w:rFonts w:ascii="Times New Roman" w:hAnsi="Times New Roman" w:cs="Times New Roman"/>
            <w:noProof/>
            <w:webHidden/>
            <w:szCs w:val="24"/>
          </w:rPr>
          <w:instrText xml:space="preserve"> PAGEREF _Toc53994593 \h </w:instrText>
        </w:r>
        <w:r w:rsidR="002B3B8E" w:rsidRPr="002B3B8E">
          <w:rPr>
            <w:rFonts w:ascii="Times New Roman" w:hAnsi="Times New Roman" w:cs="Times New Roman"/>
            <w:noProof/>
            <w:webHidden/>
            <w:szCs w:val="24"/>
          </w:rPr>
        </w:r>
        <w:r w:rsidR="002B3B8E" w:rsidRPr="002B3B8E">
          <w:rPr>
            <w:rFonts w:ascii="Times New Roman" w:hAnsi="Times New Roman" w:cs="Times New Roman"/>
            <w:noProof/>
            <w:webHidden/>
            <w:szCs w:val="24"/>
          </w:rPr>
          <w:fldChar w:fldCharType="separate"/>
        </w:r>
        <w:r w:rsidR="00DE01BE">
          <w:rPr>
            <w:rFonts w:ascii="Times New Roman" w:hAnsi="Times New Roman" w:cs="Times New Roman"/>
            <w:noProof/>
            <w:webHidden/>
            <w:szCs w:val="24"/>
          </w:rPr>
          <w:t>8</w:t>
        </w:r>
        <w:r w:rsidR="002B3B8E" w:rsidRPr="002B3B8E">
          <w:rPr>
            <w:rFonts w:ascii="Times New Roman" w:hAnsi="Times New Roman" w:cs="Times New Roman"/>
            <w:noProof/>
            <w:webHidden/>
            <w:szCs w:val="24"/>
          </w:rPr>
          <w:fldChar w:fldCharType="end"/>
        </w:r>
      </w:hyperlink>
    </w:p>
    <w:p w14:paraId="032ACF0E" w14:textId="77777777" w:rsidR="003F2266" w:rsidRPr="002B3B8E" w:rsidRDefault="003A6D90" w:rsidP="003F2266">
      <w:pPr>
        <w:pStyle w:val="Obsah1"/>
        <w:rPr>
          <w:rFonts w:ascii="Times New Roman" w:eastAsiaTheme="minorEastAsia" w:hAnsi="Times New Roman" w:cs="Times New Roman"/>
          <w:bCs w:val="0"/>
          <w:noProof/>
          <w:szCs w:val="24"/>
        </w:rPr>
      </w:pPr>
      <w:hyperlink w:anchor="_Toc53994608" w:history="1">
        <w:r w:rsidR="003F2266">
          <w:rPr>
            <w:rStyle w:val="Hypertextovodkaz"/>
            <w:rFonts w:ascii="Times New Roman" w:hAnsi="Times New Roman" w:cs="Times New Roman"/>
            <w:noProof/>
            <w:szCs w:val="24"/>
          </w:rPr>
          <w:t>A</w:t>
        </w:r>
        <w:r w:rsidR="003F2266" w:rsidRPr="002B3B8E">
          <w:rPr>
            <w:rFonts w:ascii="Times New Roman" w:eastAsiaTheme="minorEastAsia" w:hAnsi="Times New Roman" w:cs="Times New Roman"/>
            <w:bCs w:val="0"/>
            <w:noProof/>
            <w:szCs w:val="24"/>
          </w:rPr>
          <w:tab/>
        </w:r>
        <w:r w:rsidR="003F2266">
          <w:rPr>
            <w:rStyle w:val="Hypertextovodkaz"/>
            <w:rFonts w:ascii="Times New Roman" w:hAnsi="Times New Roman" w:cs="Times New Roman"/>
            <w:smallCaps/>
            <w:noProof/>
            <w:szCs w:val="24"/>
          </w:rPr>
          <w:t>ANALYTICKÁ ČÁST</w:t>
        </w:r>
        <w:r w:rsidR="003F2266" w:rsidRPr="002B3B8E">
          <w:rPr>
            <w:rFonts w:ascii="Times New Roman" w:hAnsi="Times New Roman" w:cs="Times New Roman"/>
            <w:noProof/>
            <w:webHidden/>
            <w:szCs w:val="24"/>
          </w:rPr>
          <w:tab/>
        </w:r>
        <w:r w:rsidR="003F2266">
          <w:rPr>
            <w:rFonts w:ascii="Times New Roman" w:hAnsi="Times New Roman" w:cs="Times New Roman"/>
            <w:noProof/>
            <w:webHidden/>
            <w:szCs w:val="24"/>
          </w:rPr>
          <w:t>9</w:t>
        </w:r>
      </w:hyperlink>
    </w:p>
    <w:p w14:paraId="1C55EFFB" w14:textId="77777777" w:rsidR="003F2266" w:rsidRPr="003F2266" w:rsidRDefault="003A6D90" w:rsidP="003F2266">
      <w:pPr>
        <w:pStyle w:val="Obsah1"/>
        <w:rPr>
          <w:rFonts w:ascii="Times New Roman" w:eastAsiaTheme="minorEastAsia" w:hAnsi="Times New Roman" w:cs="Times New Roman"/>
          <w:bCs w:val="0"/>
          <w:noProof/>
          <w:szCs w:val="24"/>
        </w:rPr>
      </w:pPr>
      <w:hyperlink w:anchor="_Toc53994608" w:history="1">
        <w:r w:rsidR="003F2266">
          <w:rPr>
            <w:rStyle w:val="Hypertextovodkaz"/>
            <w:rFonts w:ascii="Times New Roman" w:hAnsi="Times New Roman" w:cs="Times New Roman"/>
            <w:noProof/>
            <w:szCs w:val="24"/>
          </w:rPr>
          <w:t>A.1</w:t>
        </w:r>
        <w:r w:rsidR="003F2266" w:rsidRPr="002B3B8E">
          <w:rPr>
            <w:rFonts w:ascii="Times New Roman" w:eastAsiaTheme="minorEastAsia" w:hAnsi="Times New Roman" w:cs="Times New Roman"/>
            <w:bCs w:val="0"/>
            <w:noProof/>
            <w:szCs w:val="24"/>
          </w:rPr>
          <w:tab/>
        </w:r>
        <w:r w:rsidR="003F2266">
          <w:rPr>
            <w:rStyle w:val="Hypertextovodkaz"/>
            <w:rFonts w:ascii="Times New Roman" w:hAnsi="Times New Roman" w:cs="Times New Roman"/>
            <w:smallCaps/>
            <w:noProof/>
            <w:szCs w:val="24"/>
          </w:rPr>
          <w:t>CHARAKTERISTIKA OBCE</w:t>
        </w:r>
        <w:r w:rsidR="003F2266" w:rsidRPr="002B3B8E">
          <w:rPr>
            <w:rFonts w:ascii="Times New Roman" w:hAnsi="Times New Roman" w:cs="Times New Roman"/>
            <w:noProof/>
            <w:webHidden/>
            <w:szCs w:val="24"/>
          </w:rPr>
          <w:tab/>
        </w:r>
        <w:r w:rsidR="003F2266">
          <w:rPr>
            <w:rFonts w:ascii="Times New Roman" w:hAnsi="Times New Roman" w:cs="Times New Roman"/>
            <w:noProof/>
            <w:webHidden/>
            <w:szCs w:val="24"/>
          </w:rPr>
          <w:t>9</w:t>
        </w:r>
      </w:hyperlink>
    </w:p>
    <w:p w14:paraId="27E423E3" w14:textId="77777777" w:rsidR="00653CC8" w:rsidRPr="002B3B8E" w:rsidRDefault="003A6D90" w:rsidP="00653CC8">
      <w:pPr>
        <w:pStyle w:val="Obsah1"/>
        <w:rPr>
          <w:rFonts w:ascii="Times New Roman" w:eastAsiaTheme="minorEastAsia" w:hAnsi="Times New Roman" w:cs="Times New Roman"/>
          <w:bCs w:val="0"/>
          <w:noProof/>
          <w:szCs w:val="24"/>
        </w:rPr>
      </w:pPr>
      <w:hyperlink w:anchor="_Toc53994608" w:history="1">
        <w:r w:rsidR="00653CC8">
          <w:rPr>
            <w:rStyle w:val="Hypertextovodkaz"/>
            <w:rFonts w:ascii="Times New Roman" w:hAnsi="Times New Roman" w:cs="Times New Roman"/>
            <w:noProof/>
            <w:szCs w:val="24"/>
          </w:rPr>
          <w:t>1</w:t>
        </w:r>
        <w:r w:rsidR="00653CC8" w:rsidRPr="002B3B8E">
          <w:rPr>
            <w:rFonts w:ascii="Times New Roman" w:eastAsiaTheme="minorEastAsia" w:hAnsi="Times New Roman" w:cs="Times New Roman"/>
            <w:bCs w:val="0"/>
            <w:noProof/>
            <w:szCs w:val="24"/>
          </w:rPr>
          <w:tab/>
        </w:r>
        <w:r w:rsidR="00653CC8" w:rsidRPr="003F2266">
          <w:rPr>
            <w:rStyle w:val="Hypertextovodkaz"/>
            <w:rFonts w:ascii="Times New Roman" w:hAnsi="Times New Roman" w:cs="Times New Roman"/>
            <w:smallCaps/>
            <w:noProof/>
            <w:szCs w:val="24"/>
          </w:rPr>
          <w:t>Území</w:t>
        </w:r>
        <w:r w:rsidR="00653CC8" w:rsidRPr="002B3B8E">
          <w:rPr>
            <w:rFonts w:ascii="Times New Roman" w:hAnsi="Times New Roman" w:cs="Times New Roman"/>
            <w:noProof/>
            <w:webHidden/>
            <w:szCs w:val="24"/>
          </w:rPr>
          <w:tab/>
        </w:r>
        <w:r w:rsidR="00653CC8">
          <w:rPr>
            <w:rFonts w:ascii="Times New Roman" w:hAnsi="Times New Roman" w:cs="Times New Roman"/>
            <w:noProof/>
            <w:webHidden/>
            <w:szCs w:val="24"/>
          </w:rPr>
          <w:t>9</w:t>
        </w:r>
      </w:hyperlink>
    </w:p>
    <w:p w14:paraId="764192AE" w14:textId="26105AAE" w:rsidR="002B3B8E" w:rsidRPr="002B3B8E" w:rsidRDefault="003A6D90">
      <w:pPr>
        <w:pStyle w:val="Obsah2"/>
        <w:rPr>
          <w:rFonts w:ascii="Times New Roman" w:eastAsiaTheme="minorEastAsia" w:hAnsi="Times New Roman" w:cs="Times New Roman"/>
          <w:smallCaps w:val="0"/>
          <w:noProof/>
          <w:sz w:val="24"/>
          <w:szCs w:val="24"/>
        </w:rPr>
      </w:pPr>
      <w:hyperlink w:anchor="_Toc53994594" w:history="1">
        <w:r w:rsidR="002B3B8E" w:rsidRPr="002B3B8E">
          <w:rPr>
            <w:rStyle w:val="Hypertextovodkaz"/>
            <w:rFonts w:ascii="Times New Roman" w:hAnsi="Times New Roman" w:cs="Times New Roman"/>
            <w:noProof/>
            <w:sz w:val="24"/>
            <w:szCs w:val="24"/>
          </w:rPr>
          <w:t>1.1</w:t>
        </w:r>
        <w:r w:rsidR="002B3B8E" w:rsidRPr="002B3B8E">
          <w:rPr>
            <w:rFonts w:ascii="Times New Roman" w:eastAsiaTheme="minorEastAsia" w:hAnsi="Times New Roman" w:cs="Times New Roman"/>
            <w:smallCaps w:val="0"/>
            <w:noProof/>
            <w:sz w:val="24"/>
            <w:szCs w:val="24"/>
          </w:rPr>
          <w:tab/>
        </w:r>
        <w:r w:rsidR="002B3B8E" w:rsidRPr="002B3B8E">
          <w:rPr>
            <w:rStyle w:val="Hypertextovodkaz"/>
            <w:rFonts w:ascii="Times New Roman" w:hAnsi="Times New Roman" w:cs="Times New Roman"/>
            <w:noProof/>
            <w:sz w:val="24"/>
            <w:szCs w:val="24"/>
          </w:rPr>
          <w:t>Krajina v okolí</w:t>
        </w:r>
        <w:r w:rsidR="002B3B8E" w:rsidRPr="002B3B8E">
          <w:rPr>
            <w:rFonts w:ascii="Times New Roman" w:hAnsi="Times New Roman" w:cs="Times New Roman"/>
            <w:noProof/>
            <w:webHidden/>
            <w:sz w:val="24"/>
            <w:szCs w:val="24"/>
          </w:rPr>
          <w:tab/>
        </w:r>
        <w:r w:rsidR="002B3B8E" w:rsidRPr="002B3B8E">
          <w:rPr>
            <w:rFonts w:ascii="Times New Roman" w:hAnsi="Times New Roman" w:cs="Times New Roman"/>
            <w:noProof/>
            <w:webHidden/>
            <w:sz w:val="24"/>
            <w:szCs w:val="24"/>
          </w:rPr>
          <w:fldChar w:fldCharType="begin"/>
        </w:r>
        <w:r w:rsidR="002B3B8E" w:rsidRPr="002B3B8E">
          <w:rPr>
            <w:rFonts w:ascii="Times New Roman" w:hAnsi="Times New Roman" w:cs="Times New Roman"/>
            <w:noProof/>
            <w:webHidden/>
            <w:sz w:val="24"/>
            <w:szCs w:val="24"/>
          </w:rPr>
          <w:instrText xml:space="preserve"> PAGEREF _Toc53994594 \h </w:instrText>
        </w:r>
        <w:r w:rsidR="002B3B8E" w:rsidRPr="002B3B8E">
          <w:rPr>
            <w:rFonts w:ascii="Times New Roman" w:hAnsi="Times New Roman" w:cs="Times New Roman"/>
            <w:noProof/>
            <w:webHidden/>
            <w:sz w:val="24"/>
            <w:szCs w:val="24"/>
          </w:rPr>
        </w:r>
        <w:r w:rsidR="002B3B8E" w:rsidRPr="002B3B8E">
          <w:rPr>
            <w:rFonts w:ascii="Times New Roman" w:hAnsi="Times New Roman" w:cs="Times New Roman"/>
            <w:noProof/>
            <w:webHidden/>
            <w:sz w:val="24"/>
            <w:szCs w:val="24"/>
          </w:rPr>
          <w:fldChar w:fldCharType="separate"/>
        </w:r>
        <w:r w:rsidR="00DE01BE">
          <w:rPr>
            <w:rFonts w:ascii="Times New Roman" w:hAnsi="Times New Roman" w:cs="Times New Roman"/>
            <w:noProof/>
            <w:webHidden/>
            <w:sz w:val="24"/>
            <w:szCs w:val="24"/>
          </w:rPr>
          <w:t>10</w:t>
        </w:r>
        <w:r w:rsidR="002B3B8E" w:rsidRPr="002B3B8E">
          <w:rPr>
            <w:rFonts w:ascii="Times New Roman" w:hAnsi="Times New Roman" w:cs="Times New Roman"/>
            <w:noProof/>
            <w:webHidden/>
            <w:sz w:val="24"/>
            <w:szCs w:val="24"/>
          </w:rPr>
          <w:fldChar w:fldCharType="end"/>
        </w:r>
      </w:hyperlink>
    </w:p>
    <w:p w14:paraId="4CA50789" w14:textId="552768D2" w:rsidR="002B3B8E" w:rsidRPr="002B3B8E" w:rsidRDefault="003A6D90">
      <w:pPr>
        <w:pStyle w:val="Obsah2"/>
        <w:rPr>
          <w:rFonts w:ascii="Times New Roman" w:eastAsiaTheme="minorEastAsia" w:hAnsi="Times New Roman" w:cs="Times New Roman"/>
          <w:smallCaps w:val="0"/>
          <w:noProof/>
          <w:sz w:val="24"/>
          <w:szCs w:val="24"/>
        </w:rPr>
      </w:pPr>
      <w:hyperlink w:anchor="_Toc53994595" w:history="1">
        <w:r w:rsidR="002B3B8E" w:rsidRPr="002B3B8E">
          <w:rPr>
            <w:rStyle w:val="Hypertextovodkaz"/>
            <w:rFonts w:ascii="Times New Roman" w:hAnsi="Times New Roman" w:cs="Times New Roman"/>
            <w:noProof/>
            <w:sz w:val="24"/>
            <w:szCs w:val="24"/>
          </w:rPr>
          <w:t>1.2</w:t>
        </w:r>
        <w:r w:rsidR="002B3B8E" w:rsidRPr="002B3B8E">
          <w:rPr>
            <w:rFonts w:ascii="Times New Roman" w:eastAsiaTheme="minorEastAsia" w:hAnsi="Times New Roman" w:cs="Times New Roman"/>
            <w:smallCaps w:val="0"/>
            <w:noProof/>
            <w:sz w:val="24"/>
            <w:szCs w:val="24"/>
          </w:rPr>
          <w:tab/>
        </w:r>
        <w:r w:rsidR="002B3B8E" w:rsidRPr="002B3B8E">
          <w:rPr>
            <w:rStyle w:val="Hypertextovodkaz"/>
            <w:rFonts w:ascii="Times New Roman" w:hAnsi="Times New Roman" w:cs="Times New Roman"/>
            <w:noProof/>
            <w:sz w:val="24"/>
            <w:szCs w:val="24"/>
          </w:rPr>
          <w:t>Historie obce</w:t>
        </w:r>
        <w:r w:rsidR="002B3B8E" w:rsidRPr="002B3B8E">
          <w:rPr>
            <w:rFonts w:ascii="Times New Roman" w:hAnsi="Times New Roman" w:cs="Times New Roman"/>
            <w:noProof/>
            <w:webHidden/>
            <w:sz w:val="24"/>
            <w:szCs w:val="24"/>
          </w:rPr>
          <w:tab/>
        </w:r>
        <w:r w:rsidR="002B3B8E" w:rsidRPr="002B3B8E">
          <w:rPr>
            <w:rFonts w:ascii="Times New Roman" w:hAnsi="Times New Roman" w:cs="Times New Roman"/>
            <w:noProof/>
            <w:webHidden/>
            <w:sz w:val="24"/>
            <w:szCs w:val="24"/>
          </w:rPr>
          <w:fldChar w:fldCharType="begin"/>
        </w:r>
        <w:r w:rsidR="002B3B8E" w:rsidRPr="002B3B8E">
          <w:rPr>
            <w:rFonts w:ascii="Times New Roman" w:hAnsi="Times New Roman" w:cs="Times New Roman"/>
            <w:noProof/>
            <w:webHidden/>
            <w:sz w:val="24"/>
            <w:szCs w:val="24"/>
          </w:rPr>
          <w:instrText xml:space="preserve"> PAGEREF _Toc53994595 \h </w:instrText>
        </w:r>
        <w:r w:rsidR="002B3B8E" w:rsidRPr="002B3B8E">
          <w:rPr>
            <w:rFonts w:ascii="Times New Roman" w:hAnsi="Times New Roman" w:cs="Times New Roman"/>
            <w:noProof/>
            <w:webHidden/>
            <w:sz w:val="24"/>
            <w:szCs w:val="24"/>
          </w:rPr>
        </w:r>
        <w:r w:rsidR="002B3B8E" w:rsidRPr="002B3B8E">
          <w:rPr>
            <w:rFonts w:ascii="Times New Roman" w:hAnsi="Times New Roman" w:cs="Times New Roman"/>
            <w:noProof/>
            <w:webHidden/>
            <w:sz w:val="24"/>
            <w:szCs w:val="24"/>
          </w:rPr>
          <w:fldChar w:fldCharType="separate"/>
        </w:r>
        <w:r w:rsidR="00DE01BE">
          <w:rPr>
            <w:rFonts w:ascii="Times New Roman" w:hAnsi="Times New Roman" w:cs="Times New Roman"/>
            <w:noProof/>
            <w:webHidden/>
            <w:sz w:val="24"/>
            <w:szCs w:val="24"/>
          </w:rPr>
          <w:t>10</w:t>
        </w:r>
        <w:r w:rsidR="002B3B8E" w:rsidRPr="002B3B8E">
          <w:rPr>
            <w:rFonts w:ascii="Times New Roman" w:hAnsi="Times New Roman" w:cs="Times New Roman"/>
            <w:noProof/>
            <w:webHidden/>
            <w:sz w:val="24"/>
            <w:szCs w:val="24"/>
          </w:rPr>
          <w:fldChar w:fldCharType="end"/>
        </w:r>
      </w:hyperlink>
    </w:p>
    <w:p w14:paraId="721EE304" w14:textId="1DCD6A99" w:rsidR="002B3B8E" w:rsidRPr="002B3B8E" w:rsidRDefault="003A6D90">
      <w:pPr>
        <w:pStyle w:val="Obsah2"/>
        <w:rPr>
          <w:rFonts w:ascii="Times New Roman" w:eastAsiaTheme="minorEastAsia" w:hAnsi="Times New Roman" w:cs="Times New Roman"/>
          <w:smallCaps w:val="0"/>
          <w:noProof/>
          <w:sz w:val="24"/>
          <w:szCs w:val="24"/>
        </w:rPr>
      </w:pPr>
      <w:hyperlink w:anchor="_Toc53994596" w:history="1">
        <w:r w:rsidR="002B3B8E" w:rsidRPr="002B3B8E">
          <w:rPr>
            <w:rStyle w:val="Hypertextovodkaz"/>
            <w:rFonts w:ascii="Times New Roman" w:hAnsi="Times New Roman" w:cs="Times New Roman"/>
            <w:noProof/>
            <w:sz w:val="24"/>
            <w:szCs w:val="24"/>
          </w:rPr>
          <w:t>1.3</w:t>
        </w:r>
        <w:r w:rsidR="002B3B8E" w:rsidRPr="002B3B8E">
          <w:rPr>
            <w:rFonts w:ascii="Times New Roman" w:eastAsiaTheme="minorEastAsia" w:hAnsi="Times New Roman" w:cs="Times New Roman"/>
            <w:smallCaps w:val="0"/>
            <w:noProof/>
            <w:sz w:val="24"/>
            <w:szCs w:val="24"/>
          </w:rPr>
          <w:tab/>
        </w:r>
        <w:r w:rsidR="002B3B8E" w:rsidRPr="002B3B8E">
          <w:rPr>
            <w:rStyle w:val="Hypertextovodkaz"/>
            <w:rFonts w:ascii="Times New Roman" w:hAnsi="Times New Roman" w:cs="Times New Roman"/>
            <w:noProof/>
            <w:sz w:val="24"/>
            <w:szCs w:val="24"/>
          </w:rPr>
          <w:t>Znak a vlajka</w:t>
        </w:r>
        <w:r w:rsidR="002B3B8E" w:rsidRPr="002B3B8E">
          <w:rPr>
            <w:rFonts w:ascii="Times New Roman" w:hAnsi="Times New Roman" w:cs="Times New Roman"/>
            <w:noProof/>
            <w:webHidden/>
            <w:sz w:val="24"/>
            <w:szCs w:val="24"/>
          </w:rPr>
          <w:tab/>
        </w:r>
        <w:r w:rsidR="002B3B8E" w:rsidRPr="002B3B8E">
          <w:rPr>
            <w:rFonts w:ascii="Times New Roman" w:hAnsi="Times New Roman" w:cs="Times New Roman"/>
            <w:noProof/>
            <w:webHidden/>
            <w:sz w:val="24"/>
            <w:szCs w:val="24"/>
          </w:rPr>
          <w:fldChar w:fldCharType="begin"/>
        </w:r>
        <w:r w:rsidR="002B3B8E" w:rsidRPr="002B3B8E">
          <w:rPr>
            <w:rFonts w:ascii="Times New Roman" w:hAnsi="Times New Roman" w:cs="Times New Roman"/>
            <w:noProof/>
            <w:webHidden/>
            <w:sz w:val="24"/>
            <w:szCs w:val="24"/>
          </w:rPr>
          <w:instrText xml:space="preserve"> PAGEREF _Toc53994596 \h </w:instrText>
        </w:r>
        <w:r w:rsidR="002B3B8E" w:rsidRPr="002B3B8E">
          <w:rPr>
            <w:rFonts w:ascii="Times New Roman" w:hAnsi="Times New Roman" w:cs="Times New Roman"/>
            <w:noProof/>
            <w:webHidden/>
            <w:sz w:val="24"/>
            <w:szCs w:val="24"/>
          </w:rPr>
        </w:r>
        <w:r w:rsidR="002B3B8E" w:rsidRPr="002B3B8E">
          <w:rPr>
            <w:rFonts w:ascii="Times New Roman" w:hAnsi="Times New Roman" w:cs="Times New Roman"/>
            <w:noProof/>
            <w:webHidden/>
            <w:sz w:val="24"/>
            <w:szCs w:val="24"/>
          </w:rPr>
          <w:fldChar w:fldCharType="separate"/>
        </w:r>
        <w:r w:rsidR="00DE01BE">
          <w:rPr>
            <w:rFonts w:ascii="Times New Roman" w:hAnsi="Times New Roman" w:cs="Times New Roman"/>
            <w:noProof/>
            <w:webHidden/>
            <w:sz w:val="24"/>
            <w:szCs w:val="24"/>
          </w:rPr>
          <w:t>12</w:t>
        </w:r>
        <w:r w:rsidR="002B3B8E" w:rsidRPr="002B3B8E">
          <w:rPr>
            <w:rFonts w:ascii="Times New Roman" w:hAnsi="Times New Roman" w:cs="Times New Roman"/>
            <w:noProof/>
            <w:webHidden/>
            <w:sz w:val="24"/>
            <w:szCs w:val="24"/>
          </w:rPr>
          <w:fldChar w:fldCharType="end"/>
        </w:r>
      </w:hyperlink>
    </w:p>
    <w:p w14:paraId="25F7FEE6" w14:textId="65AFD9C4" w:rsidR="002B3B8E" w:rsidRPr="002B3B8E" w:rsidRDefault="003A6D90">
      <w:pPr>
        <w:pStyle w:val="Obsah2"/>
        <w:rPr>
          <w:rFonts w:ascii="Times New Roman" w:eastAsiaTheme="minorEastAsia" w:hAnsi="Times New Roman" w:cs="Times New Roman"/>
          <w:smallCaps w:val="0"/>
          <w:noProof/>
          <w:sz w:val="24"/>
          <w:szCs w:val="24"/>
        </w:rPr>
      </w:pPr>
      <w:hyperlink w:anchor="_Toc53994597" w:history="1">
        <w:r w:rsidR="002B3B8E" w:rsidRPr="002B3B8E">
          <w:rPr>
            <w:rStyle w:val="Hypertextovodkaz"/>
            <w:rFonts w:ascii="Times New Roman" w:hAnsi="Times New Roman" w:cs="Times New Roman"/>
            <w:noProof/>
            <w:sz w:val="24"/>
            <w:szCs w:val="24"/>
          </w:rPr>
          <w:t>1.4</w:t>
        </w:r>
        <w:r w:rsidR="002B3B8E" w:rsidRPr="002B3B8E">
          <w:rPr>
            <w:rFonts w:ascii="Times New Roman" w:eastAsiaTheme="minorEastAsia" w:hAnsi="Times New Roman" w:cs="Times New Roman"/>
            <w:smallCaps w:val="0"/>
            <w:noProof/>
            <w:sz w:val="24"/>
            <w:szCs w:val="24"/>
          </w:rPr>
          <w:tab/>
        </w:r>
        <w:r w:rsidR="002B3B8E" w:rsidRPr="002B3B8E">
          <w:rPr>
            <w:rStyle w:val="Hypertextovodkaz"/>
            <w:rFonts w:ascii="Times New Roman" w:hAnsi="Times New Roman" w:cs="Times New Roman"/>
            <w:noProof/>
            <w:sz w:val="24"/>
            <w:szCs w:val="24"/>
          </w:rPr>
          <w:t>Významní rodáci a občané</w:t>
        </w:r>
        <w:r w:rsidR="002B3B8E" w:rsidRPr="002B3B8E">
          <w:rPr>
            <w:rFonts w:ascii="Times New Roman" w:hAnsi="Times New Roman" w:cs="Times New Roman"/>
            <w:noProof/>
            <w:webHidden/>
            <w:sz w:val="24"/>
            <w:szCs w:val="24"/>
          </w:rPr>
          <w:tab/>
        </w:r>
        <w:r w:rsidR="002B3B8E" w:rsidRPr="002B3B8E">
          <w:rPr>
            <w:rFonts w:ascii="Times New Roman" w:hAnsi="Times New Roman" w:cs="Times New Roman"/>
            <w:noProof/>
            <w:webHidden/>
            <w:sz w:val="24"/>
            <w:szCs w:val="24"/>
          </w:rPr>
          <w:fldChar w:fldCharType="begin"/>
        </w:r>
        <w:r w:rsidR="002B3B8E" w:rsidRPr="002B3B8E">
          <w:rPr>
            <w:rFonts w:ascii="Times New Roman" w:hAnsi="Times New Roman" w:cs="Times New Roman"/>
            <w:noProof/>
            <w:webHidden/>
            <w:sz w:val="24"/>
            <w:szCs w:val="24"/>
          </w:rPr>
          <w:instrText xml:space="preserve"> PAGEREF _Toc53994597 \h </w:instrText>
        </w:r>
        <w:r w:rsidR="002B3B8E" w:rsidRPr="002B3B8E">
          <w:rPr>
            <w:rFonts w:ascii="Times New Roman" w:hAnsi="Times New Roman" w:cs="Times New Roman"/>
            <w:noProof/>
            <w:webHidden/>
            <w:sz w:val="24"/>
            <w:szCs w:val="24"/>
          </w:rPr>
        </w:r>
        <w:r w:rsidR="002B3B8E" w:rsidRPr="002B3B8E">
          <w:rPr>
            <w:rFonts w:ascii="Times New Roman" w:hAnsi="Times New Roman" w:cs="Times New Roman"/>
            <w:noProof/>
            <w:webHidden/>
            <w:sz w:val="24"/>
            <w:szCs w:val="24"/>
          </w:rPr>
          <w:fldChar w:fldCharType="separate"/>
        </w:r>
        <w:r w:rsidR="00DE01BE">
          <w:rPr>
            <w:rFonts w:ascii="Times New Roman" w:hAnsi="Times New Roman" w:cs="Times New Roman"/>
            <w:noProof/>
            <w:webHidden/>
            <w:sz w:val="24"/>
            <w:szCs w:val="24"/>
          </w:rPr>
          <w:t>13</w:t>
        </w:r>
        <w:r w:rsidR="002B3B8E" w:rsidRPr="002B3B8E">
          <w:rPr>
            <w:rFonts w:ascii="Times New Roman" w:hAnsi="Times New Roman" w:cs="Times New Roman"/>
            <w:noProof/>
            <w:webHidden/>
            <w:sz w:val="24"/>
            <w:szCs w:val="24"/>
          </w:rPr>
          <w:fldChar w:fldCharType="end"/>
        </w:r>
      </w:hyperlink>
    </w:p>
    <w:p w14:paraId="35FA8D81" w14:textId="4F834945" w:rsidR="002B3B8E" w:rsidRPr="002B3B8E" w:rsidRDefault="003A6D90">
      <w:pPr>
        <w:pStyle w:val="Obsah2"/>
        <w:rPr>
          <w:rFonts w:ascii="Times New Roman" w:eastAsiaTheme="minorEastAsia" w:hAnsi="Times New Roman" w:cs="Times New Roman"/>
          <w:smallCaps w:val="0"/>
          <w:noProof/>
          <w:sz w:val="24"/>
          <w:szCs w:val="24"/>
        </w:rPr>
      </w:pPr>
      <w:hyperlink w:anchor="_Toc53994598" w:history="1">
        <w:r w:rsidR="002B3B8E" w:rsidRPr="002B3B8E">
          <w:rPr>
            <w:rStyle w:val="Hypertextovodkaz"/>
            <w:rFonts w:ascii="Times New Roman" w:hAnsi="Times New Roman" w:cs="Times New Roman"/>
            <w:noProof/>
            <w:sz w:val="24"/>
            <w:szCs w:val="24"/>
          </w:rPr>
          <w:t>1.5</w:t>
        </w:r>
        <w:r w:rsidR="002B3B8E" w:rsidRPr="002B3B8E">
          <w:rPr>
            <w:rFonts w:ascii="Times New Roman" w:eastAsiaTheme="minorEastAsia" w:hAnsi="Times New Roman" w:cs="Times New Roman"/>
            <w:smallCaps w:val="0"/>
            <w:noProof/>
            <w:sz w:val="24"/>
            <w:szCs w:val="24"/>
          </w:rPr>
          <w:tab/>
        </w:r>
        <w:r w:rsidR="002B3B8E" w:rsidRPr="002B3B8E">
          <w:rPr>
            <w:rStyle w:val="Hypertextovodkaz"/>
            <w:rFonts w:ascii="Times New Roman" w:hAnsi="Times New Roman" w:cs="Times New Roman"/>
            <w:noProof/>
            <w:sz w:val="24"/>
            <w:szCs w:val="24"/>
          </w:rPr>
          <w:t>Kronika</w:t>
        </w:r>
        <w:r w:rsidR="002B3B8E" w:rsidRPr="002B3B8E">
          <w:rPr>
            <w:rFonts w:ascii="Times New Roman" w:hAnsi="Times New Roman" w:cs="Times New Roman"/>
            <w:noProof/>
            <w:webHidden/>
            <w:sz w:val="24"/>
            <w:szCs w:val="24"/>
          </w:rPr>
          <w:tab/>
        </w:r>
        <w:r w:rsidR="002B3B8E" w:rsidRPr="002B3B8E">
          <w:rPr>
            <w:rFonts w:ascii="Times New Roman" w:hAnsi="Times New Roman" w:cs="Times New Roman"/>
            <w:noProof/>
            <w:webHidden/>
            <w:sz w:val="24"/>
            <w:szCs w:val="24"/>
          </w:rPr>
          <w:fldChar w:fldCharType="begin"/>
        </w:r>
        <w:r w:rsidR="002B3B8E" w:rsidRPr="002B3B8E">
          <w:rPr>
            <w:rFonts w:ascii="Times New Roman" w:hAnsi="Times New Roman" w:cs="Times New Roman"/>
            <w:noProof/>
            <w:webHidden/>
            <w:sz w:val="24"/>
            <w:szCs w:val="24"/>
          </w:rPr>
          <w:instrText xml:space="preserve"> PAGEREF _Toc53994598 \h </w:instrText>
        </w:r>
        <w:r w:rsidR="002B3B8E" w:rsidRPr="002B3B8E">
          <w:rPr>
            <w:rFonts w:ascii="Times New Roman" w:hAnsi="Times New Roman" w:cs="Times New Roman"/>
            <w:noProof/>
            <w:webHidden/>
            <w:sz w:val="24"/>
            <w:szCs w:val="24"/>
          </w:rPr>
        </w:r>
        <w:r w:rsidR="002B3B8E" w:rsidRPr="002B3B8E">
          <w:rPr>
            <w:rFonts w:ascii="Times New Roman" w:hAnsi="Times New Roman" w:cs="Times New Roman"/>
            <w:noProof/>
            <w:webHidden/>
            <w:sz w:val="24"/>
            <w:szCs w:val="24"/>
          </w:rPr>
          <w:fldChar w:fldCharType="separate"/>
        </w:r>
        <w:r w:rsidR="00DE01BE">
          <w:rPr>
            <w:rFonts w:ascii="Times New Roman" w:hAnsi="Times New Roman" w:cs="Times New Roman"/>
            <w:noProof/>
            <w:webHidden/>
            <w:sz w:val="24"/>
            <w:szCs w:val="24"/>
          </w:rPr>
          <w:t>13</w:t>
        </w:r>
        <w:r w:rsidR="002B3B8E" w:rsidRPr="002B3B8E">
          <w:rPr>
            <w:rFonts w:ascii="Times New Roman" w:hAnsi="Times New Roman" w:cs="Times New Roman"/>
            <w:noProof/>
            <w:webHidden/>
            <w:sz w:val="24"/>
            <w:szCs w:val="24"/>
          </w:rPr>
          <w:fldChar w:fldCharType="end"/>
        </w:r>
      </w:hyperlink>
    </w:p>
    <w:p w14:paraId="6813606F" w14:textId="37A3C0B6" w:rsidR="002B3B8E" w:rsidRPr="002B3B8E" w:rsidRDefault="003A6D90">
      <w:pPr>
        <w:pStyle w:val="Obsah2"/>
        <w:rPr>
          <w:rFonts w:ascii="Times New Roman" w:eastAsiaTheme="minorEastAsia" w:hAnsi="Times New Roman" w:cs="Times New Roman"/>
          <w:smallCaps w:val="0"/>
          <w:noProof/>
          <w:sz w:val="24"/>
          <w:szCs w:val="24"/>
        </w:rPr>
      </w:pPr>
      <w:hyperlink w:anchor="_Toc53994599" w:history="1">
        <w:r w:rsidR="002B3B8E" w:rsidRPr="002B3B8E">
          <w:rPr>
            <w:rStyle w:val="Hypertextovodkaz"/>
            <w:rFonts w:ascii="Times New Roman" w:hAnsi="Times New Roman" w:cs="Times New Roman"/>
            <w:noProof/>
            <w:sz w:val="24"/>
            <w:szCs w:val="24"/>
          </w:rPr>
          <w:t>1.6</w:t>
        </w:r>
        <w:r w:rsidR="002B3B8E" w:rsidRPr="002B3B8E">
          <w:rPr>
            <w:rFonts w:ascii="Times New Roman" w:eastAsiaTheme="minorEastAsia" w:hAnsi="Times New Roman" w:cs="Times New Roman"/>
            <w:smallCaps w:val="0"/>
            <w:noProof/>
            <w:sz w:val="24"/>
            <w:szCs w:val="24"/>
          </w:rPr>
          <w:tab/>
        </w:r>
        <w:r w:rsidR="002B3B8E" w:rsidRPr="002B3B8E">
          <w:rPr>
            <w:rStyle w:val="Hypertextovodkaz"/>
            <w:rFonts w:ascii="Times New Roman" w:hAnsi="Times New Roman" w:cs="Times New Roman"/>
            <w:noProof/>
            <w:sz w:val="24"/>
            <w:szCs w:val="24"/>
          </w:rPr>
          <w:t>Ocenění obce</w:t>
        </w:r>
        <w:r w:rsidR="002B3B8E" w:rsidRPr="002B3B8E">
          <w:rPr>
            <w:rFonts w:ascii="Times New Roman" w:hAnsi="Times New Roman" w:cs="Times New Roman"/>
            <w:noProof/>
            <w:webHidden/>
            <w:sz w:val="24"/>
            <w:szCs w:val="24"/>
          </w:rPr>
          <w:tab/>
        </w:r>
        <w:r w:rsidR="002B3B8E" w:rsidRPr="002B3B8E">
          <w:rPr>
            <w:rFonts w:ascii="Times New Roman" w:hAnsi="Times New Roman" w:cs="Times New Roman"/>
            <w:noProof/>
            <w:webHidden/>
            <w:sz w:val="24"/>
            <w:szCs w:val="24"/>
          </w:rPr>
          <w:fldChar w:fldCharType="begin"/>
        </w:r>
        <w:r w:rsidR="002B3B8E" w:rsidRPr="002B3B8E">
          <w:rPr>
            <w:rFonts w:ascii="Times New Roman" w:hAnsi="Times New Roman" w:cs="Times New Roman"/>
            <w:noProof/>
            <w:webHidden/>
            <w:sz w:val="24"/>
            <w:szCs w:val="24"/>
          </w:rPr>
          <w:instrText xml:space="preserve"> PAGEREF _Toc53994599 \h </w:instrText>
        </w:r>
        <w:r w:rsidR="002B3B8E" w:rsidRPr="002B3B8E">
          <w:rPr>
            <w:rFonts w:ascii="Times New Roman" w:hAnsi="Times New Roman" w:cs="Times New Roman"/>
            <w:noProof/>
            <w:webHidden/>
            <w:sz w:val="24"/>
            <w:szCs w:val="24"/>
          </w:rPr>
        </w:r>
        <w:r w:rsidR="002B3B8E" w:rsidRPr="002B3B8E">
          <w:rPr>
            <w:rFonts w:ascii="Times New Roman" w:hAnsi="Times New Roman" w:cs="Times New Roman"/>
            <w:noProof/>
            <w:webHidden/>
            <w:sz w:val="24"/>
            <w:szCs w:val="24"/>
          </w:rPr>
          <w:fldChar w:fldCharType="separate"/>
        </w:r>
        <w:r w:rsidR="00DE01BE">
          <w:rPr>
            <w:rFonts w:ascii="Times New Roman" w:hAnsi="Times New Roman" w:cs="Times New Roman"/>
            <w:noProof/>
            <w:webHidden/>
            <w:sz w:val="24"/>
            <w:szCs w:val="24"/>
          </w:rPr>
          <w:t>13</w:t>
        </w:r>
        <w:r w:rsidR="002B3B8E" w:rsidRPr="002B3B8E">
          <w:rPr>
            <w:rFonts w:ascii="Times New Roman" w:hAnsi="Times New Roman" w:cs="Times New Roman"/>
            <w:noProof/>
            <w:webHidden/>
            <w:sz w:val="24"/>
            <w:szCs w:val="24"/>
          </w:rPr>
          <w:fldChar w:fldCharType="end"/>
        </w:r>
      </w:hyperlink>
    </w:p>
    <w:p w14:paraId="4A67629B" w14:textId="3EE7ABC0" w:rsidR="002B3B8E" w:rsidRPr="002B3B8E" w:rsidRDefault="003A6D90">
      <w:pPr>
        <w:pStyle w:val="Obsah1"/>
        <w:rPr>
          <w:rFonts w:ascii="Times New Roman" w:eastAsiaTheme="minorEastAsia" w:hAnsi="Times New Roman" w:cs="Times New Roman"/>
          <w:bCs w:val="0"/>
          <w:noProof/>
          <w:szCs w:val="24"/>
        </w:rPr>
      </w:pPr>
      <w:hyperlink w:anchor="_Toc53994603" w:history="1">
        <w:r w:rsidR="002B3B8E" w:rsidRPr="002B3B8E">
          <w:rPr>
            <w:rStyle w:val="Hypertextovodkaz"/>
            <w:rFonts w:ascii="Times New Roman" w:hAnsi="Times New Roman" w:cs="Times New Roman"/>
            <w:noProof/>
            <w:szCs w:val="24"/>
          </w:rPr>
          <w:t>2</w:t>
        </w:r>
        <w:r w:rsidR="002B3B8E" w:rsidRPr="002B3B8E">
          <w:rPr>
            <w:rFonts w:ascii="Times New Roman" w:eastAsiaTheme="minorEastAsia" w:hAnsi="Times New Roman" w:cs="Times New Roman"/>
            <w:bCs w:val="0"/>
            <w:noProof/>
            <w:szCs w:val="24"/>
          </w:rPr>
          <w:tab/>
        </w:r>
        <w:r w:rsidR="002B3B8E" w:rsidRPr="003F2266">
          <w:rPr>
            <w:rStyle w:val="Hypertextovodkaz"/>
            <w:rFonts w:ascii="Times New Roman" w:hAnsi="Times New Roman" w:cs="Times New Roman"/>
            <w:smallCaps/>
            <w:noProof/>
            <w:szCs w:val="24"/>
          </w:rPr>
          <w:t>Obyvatelstvo</w:t>
        </w:r>
        <w:r w:rsidR="002B3B8E" w:rsidRPr="002B3B8E">
          <w:rPr>
            <w:rFonts w:ascii="Times New Roman" w:hAnsi="Times New Roman" w:cs="Times New Roman"/>
            <w:noProof/>
            <w:webHidden/>
            <w:szCs w:val="24"/>
          </w:rPr>
          <w:tab/>
        </w:r>
        <w:r w:rsidR="002B3B8E" w:rsidRPr="002B3B8E">
          <w:rPr>
            <w:rFonts w:ascii="Times New Roman" w:hAnsi="Times New Roman" w:cs="Times New Roman"/>
            <w:noProof/>
            <w:webHidden/>
            <w:szCs w:val="24"/>
          </w:rPr>
          <w:fldChar w:fldCharType="begin"/>
        </w:r>
        <w:r w:rsidR="002B3B8E" w:rsidRPr="002B3B8E">
          <w:rPr>
            <w:rFonts w:ascii="Times New Roman" w:hAnsi="Times New Roman" w:cs="Times New Roman"/>
            <w:noProof/>
            <w:webHidden/>
            <w:szCs w:val="24"/>
          </w:rPr>
          <w:instrText xml:space="preserve"> PAGEREF _Toc53994603 \h </w:instrText>
        </w:r>
        <w:r w:rsidR="002B3B8E" w:rsidRPr="002B3B8E">
          <w:rPr>
            <w:rFonts w:ascii="Times New Roman" w:hAnsi="Times New Roman" w:cs="Times New Roman"/>
            <w:noProof/>
            <w:webHidden/>
            <w:szCs w:val="24"/>
          </w:rPr>
        </w:r>
        <w:r w:rsidR="002B3B8E" w:rsidRPr="002B3B8E">
          <w:rPr>
            <w:rFonts w:ascii="Times New Roman" w:hAnsi="Times New Roman" w:cs="Times New Roman"/>
            <w:noProof/>
            <w:webHidden/>
            <w:szCs w:val="24"/>
          </w:rPr>
          <w:fldChar w:fldCharType="separate"/>
        </w:r>
        <w:r w:rsidR="00DE01BE">
          <w:rPr>
            <w:rFonts w:ascii="Times New Roman" w:hAnsi="Times New Roman" w:cs="Times New Roman"/>
            <w:noProof/>
            <w:webHidden/>
            <w:szCs w:val="24"/>
          </w:rPr>
          <w:t>15</w:t>
        </w:r>
        <w:r w:rsidR="002B3B8E" w:rsidRPr="002B3B8E">
          <w:rPr>
            <w:rFonts w:ascii="Times New Roman" w:hAnsi="Times New Roman" w:cs="Times New Roman"/>
            <w:noProof/>
            <w:webHidden/>
            <w:szCs w:val="24"/>
          </w:rPr>
          <w:fldChar w:fldCharType="end"/>
        </w:r>
      </w:hyperlink>
    </w:p>
    <w:p w14:paraId="7B3EBDCE" w14:textId="26DE511A" w:rsidR="002B3B8E" w:rsidRPr="002B3B8E" w:rsidRDefault="003A6D90">
      <w:pPr>
        <w:pStyle w:val="Obsah2"/>
        <w:rPr>
          <w:rFonts w:ascii="Times New Roman" w:eastAsiaTheme="minorEastAsia" w:hAnsi="Times New Roman" w:cs="Times New Roman"/>
          <w:smallCaps w:val="0"/>
          <w:noProof/>
          <w:sz w:val="24"/>
          <w:szCs w:val="24"/>
        </w:rPr>
      </w:pPr>
      <w:hyperlink w:anchor="_Toc53994604" w:history="1">
        <w:r w:rsidR="002B3B8E" w:rsidRPr="002B3B8E">
          <w:rPr>
            <w:rStyle w:val="Hypertextovodkaz"/>
            <w:rFonts w:ascii="Times New Roman" w:hAnsi="Times New Roman" w:cs="Times New Roman"/>
            <w:noProof/>
            <w:sz w:val="24"/>
            <w:szCs w:val="24"/>
          </w:rPr>
          <w:t>2.1</w:t>
        </w:r>
        <w:r w:rsidR="002B3B8E" w:rsidRPr="002B3B8E">
          <w:rPr>
            <w:rFonts w:ascii="Times New Roman" w:eastAsiaTheme="minorEastAsia" w:hAnsi="Times New Roman" w:cs="Times New Roman"/>
            <w:smallCaps w:val="0"/>
            <w:noProof/>
            <w:sz w:val="24"/>
            <w:szCs w:val="24"/>
          </w:rPr>
          <w:tab/>
        </w:r>
        <w:r w:rsidR="002B3B8E" w:rsidRPr="002B3B8E">
          <w:rPr>
            <w:rStyle w:val="Hypertextovodkaz"/>
            <w:rFonts w:ascii="Times New Roman" w:hAnsi="Times New Roman" w:cs="Times New Roman"/>
            <w:noProof/>
            <w:sz w:val="24"/>
            <w:szCs w:val="24"/>
          </w:rPr>
          <w:t>Demografická situace</w:t>
        </w:r>
        <w:r w:rsidR="002B3B8E" w:rsidRPr="002B3B8E">
          <w:rPr>
            <w:rFonts w:ascii="Times New Roman" w:hAnsi="Times New Roman" w:cs="Times New Roman"/>
            <w:noProof/>
            <w:webHidden/>
            <w:sz w:val="24"/>
            <w:szCs w:val="24"/>
          </w:rPr>
          <w:tab/>
        </w:r>
        <w:r w:rsidR="002B3B8E" w:rsidRPr="002B3B8E">
          <w:rPr>
            <w:rFonts w:ascii="Times New Roman" w:hAnsi="Times New Roman" w:cs="Times New Roman"/>
            <w:noProof/>
            <w:webHidden/>
            <w:sz w:val="24"/>
            <w:szCs w:val="24"/>
          </w:rPr>
          <w:fldChar w:fldCharType="begin"/>
        </w:r>
        <w:r w:rsidR="002B3B8E" w:rsidRPr="002B3B8E">
          <w:rPr>
            <w:rFonts w:ascii="Times New Roman" w:hAnsi="Times New Roman" w:cs="Times New Roman"/>
            <w:noProof/>
            <w:webHidden/>
            <w:sz w:val="24"/>
            <w:szCs w:val="24"/>
          </w:rPr>
          <w:instrText xml:space="preserve"> PAGEREF _Toc53994604 \h </w:instrText>
        </w:r>
        <w:r w:rsidR="002B3B8E" w:rsidRPr="002B3B8E">
          <w:rPr>
            <w:rFonts w:ascii="Times New Roman" w:hAnsi="Times New Roman" w:cs="Times New Roman"/>
            <w:noProof/>
            <w:webHidden/>
            <w:sz w:val="24"/>
            <w:szCs w:val="24"/>
          </w:rPr>
        </w:r>
        <w:r w:rsidR="002B3B8E" w:rsidRPr="002B3B8E">
          <w:rPr>
            <w:rFonts w:ascii="Times New Roman" w:hAnsi="Times New Roman" w:cs="Times New Roman"/>
            <w:noProof/>
            <w:webHidden/>
            <w:sz w:val="24"/>
            <w:szCs w:val="24"/>
          </w:rPr>
          <w:fldChar w:fldCharType="separate"/>
        </w:r>
        <w:r w:rsidR="00DE01BE">
          <w:rPr>
            <w:rFonts w:ascii="Times New Roman" w:hAnsi="Times New Roman" w:cs="Times New Roman"/>
            <w:noProof/>
            <w:webHidden/>
            <w:sz w:val="24"/>
            <w:szCs w:val="24"/>
          </w:rPr>
          <w:t>15</w:t>
        </w:r>
        <w:r w:rsidR="002B3B8E" w:rsidRPr="002B3B8E">
          <w:rPr>
            <w:rFonts w:ascii="Times New Roman" w:hAnsi="Times New Roman" w:cs="Times New Roman"/>
            <w:noProof/>
            <w:webHidden/>
            <w:sz w:val="24"/>
            <w:szCs w:val="24"/>
          </w:rPr>
          <w:fldChar w:fldCharType="end"/>
        </w:r>
      </w:hyperlink>
    </w:p>
    <w:p w14:paraId="31047E73" w14:textId="7E6C6605" w:rsidR="002B3B8E" w:rsidRPr="002B3B8E" w:rsidRDefault="003A6D90">
      <w:pPr>
        <w:pStyle w:val="Obsah2"/>
        <w:rPr>
          <w:rFonts w:ascii="Times New Roman" w:eastAsiaTheme="minorEastAsia" w:hAnsi="Times New Roman" w:cs="Times New Roman"/>
          <w:smallCaps w:val="0"/>
          <w:noProof/>
          <w:sz w:val="24"/>
          <w:szCs w:val="24"/>
        </w:rPr>
      </w:pPr>
      <w:hyperlink w:anchor="_Toc53994605" w:history="1">
        <w:r w:rsidR="002B3B8E" w:rsidRPr="002B3B8E">
          <w:rPr>
            <w:rStyle w:val="Hypertextovodkaz"/>
            <w:rFonts w:ascii="Times New Roman" w:hAnsi="Times New Roman" w:cs="Times New Roman"/>
            <w:noProof/>
            <w:sz w:val="24"/>
            <w:szCs w:val="24"/>
          </w:rPr>
          <w:t>2.2</w:t>
        </w:r>
        <w:r w:rsidR="002B3B8E" w:rsidRPr="002B3B8E">
          <w:rPr>
            <w:rFonts w:ascii="Times New Roman" w:eastAsiaTheme="minorEastAsia" w:hAnsi="Times New Roman" w:cs="Times New Roman"/>
            <w:smallCaps w:val="0"/>
            <w:noProof/>
            <w:sz w:val="24"/>
            <w:szCs w:val="24"/>
          </w:rPr>
          <w:tab/>
        </w:r>
        <w:r w:rsidR="002B3B8E" w:rsidRPr="002B3B8E">
          <w:rPr>
            <w:rStyle w:val="Hypertextovodkaz"/>
            <w:rFonts w:ascii="Times New Roman" w:hAnsi="Times New Roman" w:cs="Times New Roman"/>
            <w:noProof/>
            <w:sz w:val="24"/>
            <w:szCs w:val="24"/>
          </w:rPr>
          <w:t>Sociální situace</w:t>
        </w:r>
        <w:r w:rsidR="002B3B8E" w:rsidRPr="002B3B8E">
          <w:rPr>
            <w:rFonts w:ascii="Times New Roman" w:hAnsi="Times New Roman" w:cs="Times New Roman"/>
            <w:noProof/>
            <w:webHidden/>
            <w:sz w:val="24"/>
            <w:szCs w:val="24"/>
          </w:rPr>
          <w:tab/>
        </w:r>
        <w:r w:rsidR="002B3B8E" w:rsidRPr="002B3B8E">
          <w:rPr>
            <w:rFonts w:ascii="Times New Roman" w:hAnsi="Times New Roman" w:cs="Times New Roman"/>
            <w:noProof/>
            <w:webHidden/>
            <w:sz w:val="24"/>
            <w:szCs w:val="24"/>
          </w:rPr>
          <w:fldChar w:fldCharType="begin"/>
        </w:r>
        <w:r w:rsidR="002B3B8E" w:rsidRPr="002B3B8E">
          <w:rPr>
            <w:rFonts w:ascii="Times New Roman" w:hAnsi="Times New Roman" w:cs="Times New Roman"/>
            <w:noProof/>
            <w:webHidden/>
            <w:sz w:val="24"/>
            <w:szCs w:val="24"/>
          </w:rPr>
          <w:instrText xml:space="preserve"> PAGEREF _Toc53994605 \h </w:instrText>
        </w:r>
        <w:r w:rsidR="002B3B8E" w:rsidRPr="002B3B8E">
          <w:rPr>
            <w:rFonts w:ascii="Times New Roman" w:hAnsi="Times New Roman" w:cs="Times New Roman"/>
            <w:noProof/>
            <w:webHidden/>
            <w:sz w:val="24"/>
            <w:szCs w:val="24"/>
          </w:rPr>
        </w:r>
        <w:r w:rsidR="002B3B8E" w:rsidRPr="002B3B8E">
          <w:rPr>
            <w:rFonts w:ascii="Times New Roman" w:hAnsi="Times New Roman" w:cs="Times New Roman"/>
            <w:noProof/>
            <w:webHidden/>
            <w:sz w:val="24"/>
            <w:szCs w:val="24"/>
          </w:rPr>
          <w:fldChar w:fldCharType="separate"/>
        </w:r>
        <w:r w:rsidR="00DE01BE">
          <w:rPr>
            <w:rFonts w:ascii="Times New Roman" w:hAnsi="Times New Roman" w:cs="Times New Roman"/>
            <w:noProof/>
            <w:webHidden/>
            <w:sz w:val="24"/>
            <w:szCs w:val="24"/>
          </w:rPr>
          <w:t>18</w:t>
        </w:r>
        <w:r w:rsidR="002B3B8E" w:rsidRPr="002B3B8E">
          <w:rPr>
            <w:rFonts w:ascii="Times New Roman" w:hAnsi="Times New Roman" w:cs="Times New Roman"/>
            <w:noProof/>
            <w:webHidden/>
            <w:sz w:val="24"/>
            <w:szCs w:val="24"/>
          </w:rPr>
          <w:fldChar w:fldCharType="end"/>
        </w:r>
      </w:hyperlink>
    </w:p>
    <w:p w14:paraId="1473C9F0" w14:textId="5E63A2A6" w:rsidR="002B3B8E" w:rsidRPr="002B3B8E" w:rsidRDefault="003A6D90">
      <w:pPr>
        <w:pStyle w:val="Obsah2"/>
        <w:rPr>
          <w:rFonts w:ascii="Times New Roman" w:eastAsiaTheme="minorEastAsia" w:hAnsi="Times New Roman" w:cs="Times New Roman"/>
          <w:smallCaps w:val="0"/>
          <w:noProof/>
          <w:sz w:val="24"/>
          <w:szCs w:val="24"/>
        </w:rPr>
      </w:pPr>
      <w:hyperlink w:anchor="_Toc53994606" w:history="1">
        <w:r w:rsidR="002B3B8E" w:rsidRPr="002B3B8E">
          <w:rPr>
            <w:rStyle w:val="Hypertextovodkaz"/>
            <w:rFonts w:ascii="Times New Roman" w:hAnsi="Times New Roman" w:cs="Times New Roman"/>
            <w:noProof/>
            <w:sz w:val="24"/>
            <w:szCs w:val="24"/>
          </w:rPr>
          <w:t>2.3</w:t>
        </w:r>
        <w:r w:rsidR="002B3B8E" w:rsidRPr="002B3B8E">
          <w:rPr>
            <w:rFonts w:ascii="Times New Roman" w:eastAsiaTheme="minorEastAsia" w:hAnsi="Times New Roman" w:cs="Times New Roman"/>
            <w:smallCaps w:val="0"/>
            <w:noProof/>
            <w:sz w:val="24"/>
            <w:szCs w:val="24"/>
          </w:rPr>
          <w:tab/>
        </w:r>
        <w:r w:rsidR="002B3B8E" w:rsidRPr="002B3B8E">
          <w:rPr>
            <w:rStyle w:val="Hypertextovodkaz"/>
            <w:rFonts w:ascii="Times New Roman" w:hAnsi="Times New Roman" w:cs="Times New Roman"/>
            <w:noProof/>
            <w:sz w:val="24"/>
            <w:szCs w:val="24"/>
          </w:rPr>
          <w:t>Vzdělanostní struktura obyvatel</w:t>
        </w:r>
        <w:r w:rsidR="002B3B8E" w:rsidRPr="002B3B8E">
          <w:rPr>
            <w:rFonts w:ascii="Times New Roman" w:hAnsi="Times New Roman" w:cs="Times New Roman"/>
            <w:noProof/>
            <w:webHidden/>
            <w:sz w:val="24"/>
            <w:szCs w:val="24"/>
          </w:rPr>
          <w:tab/>
        </w:r>
        <w:r w:rsidR="002B3B8E" w:rsidRPr="002B3B8E">
          <w:rPr>
            <w:rFonts w:ascii="Times New Roman" w:hAnsi="Times New Roman" w:cs="Times New Roman"/>
            <w:noProof/>
            <w:webHidden/>
            <w:sz w:val="24"/>
            <w:szCs w:val="24"/>
          </w:rPr>
          <w:fldChar w:fldCharType="begin"/>
        </w:r>
        <w:r w:rsidR="002B3B8E" w:rsidRPr="002B3B8E">
          <w:rPr>
            <w:rFonts w:ascii="Times New Roman" w:hAnsi="Times New Roman" w:cs="Times New Roman"/>
            <w:noProof/>
            <w:webHidden/>
            <w:sz w:val="24"/>
            <w:szCs w:val="24"/>
          </w:rPr>
          <w:instrText xml:space="preserve"> PAGEREF _Toc53994606 \h </w:instrText>
        </w:r>
        <w:r w:rsidR="002B3B8E" w:rsidRPr="002B3B8E">
          <w:rPr>
            <w:rFonts w:ascii="Times New Roman" w:hAnsi="Times New Roman" w:cs="Times New Roman"/>
            <w:noProof/>
            <w:webHidden/>
            <w:sz w:val="24"/>
            <w:szCs w:val="24"/>
          </w:rPr>
        </w:r>
        <w:r w:rsidR="002B3B8E" w:rsidRPr="002B3B8E">
          <w:rPr>
            <w:rFonts w:ascii="Times New Roman" w:hAnsi="Times New Roman" w:cs="Times New Roman"/>
            <w:noProof/>
            <w:webHidden/>
            <w:sz w:val="24"/>
            <w:szCs w:val="24"/>
          </w:rPr>
          <w:fldChar w:fldCharType="separate"/>
        </w:r>
        <w:r w:rsidR="00DE01BE">
          <w:rPr>
            <w:rFonts w:ascii="Times New Roman" w:hAnsi="Times New Roman" w:cs="Times New Roman"/>
            <w:noProof/>
            <w:webHidden/>
            <w:sz w:val="24"/>
            <w:szCs w:val="24"/>
          </w:rPr>
          <w:t>18</w:t>
        </w:r>
        <w:r w:rsidR="002B3B8E" w:rsidRPr="002B3B8E">
          <w:rPr>
            <w:rFonts w:ascii="Times New Roman" w:hAnsi="Times New Roman" w:cs="Times New Roman"/>
            <w:noProof/>
            <w:webHidden/>
            <w:sz w:val="24"/>
            <w:szCs w:val="24"/>
          </w:rPr>
          <w:fldChar w:fldCharType="end"/>
        </w:r>
      </w:hyperlink>
    </w:p>
    <w:p w14:paraId="3916AC98" w14:textId="1AB87B4C" w:rsidR="002B3B8E" w:rsidRPr="002B3B8E" w:rsidRDefault="003A6D90">
      <w:pPr>
        <w:pStyle w:val="Obsah2"/>
        <w:rPr>
          <w:rFonts w:ascii="Times New Roman" w:eastAsiaTheme="minorEastAsia" w:hAnsi="Times New Roman" w:cs="Times New Roman"/>
          <w:smallCaps w:val="0"/>
          <w:noProof/>
          <w:sz w:val="24"/>
          <w:szCs w:val="24"/>
        </w:rPr>
      </w:pPr>
      <w:hyperlink w:anchor="_Toc53994607" w:history="1">
        <w:r w:rsidR="002B3B8E" w:rsidRPr="002B3B8E">
          <w:rPr>
            <w:rStyle w:val="Hypertextovodkaz"/>
            <w:rFonts w:ascii="Times New Roman" w:hAnsi="Times New Roman" w:cs="Times New Roman"/>
            <w:noProof/>
            <w:sz w:val="24"/>
            <w:szCs w:val="24"/>
          </w:rPr>
          <w:t>2.4</w:t>
        </w:r>
        <w:r w:rsidR="002B3B8E" w:rsidRPr="002B3B8E">
          <w:rPr>
            <w:rFonts w:ascii="Times New Roman" w:eastAsiaTheme="minorEastAsia" w:hAnsi="Times New Roman" w:cs="Times New Roman"/>
            <w:smallCaps w:val="0"/>
            <w:noProof/>
            <w:sz w:val="24"/>
            <w:szCs w:val="24"/>
          </w:rPr>
          <w:tab/>
        </w:r>
        <w:r w:rsidR="002B3B8E" w:rsidRPr="002B3B8E">
          <w:rPr>
            <w:rStyle w:val="Hypertextovodkaz"/>
            <w:rFonts w:ascii="Times New Roman" w:hAnsi="Times New Roman" w:cs="Times New Roman"/>
            <w:noProof/>
            <w:sz w:val="24"/>
            <w:szCs w:val="24"/>
          </w:rPr>
          <w:t>Spolková činnost a kultura v obci</w:t>
        </w:r>
        <w:r w:rsidR="002B3B8E" w:rsidRPr="002B3B8E">
          <w:rPr>
            <w:rFonts w:ascii="Times New Roman" w:hAnsi="Times New Roman" w:cs="Times New Roman"/>
            <w:noProof/>
            <w:webHidden/>
            <w:sz w:val="24"/>
            <w:szCs w:val="24"/>
          </w:rPr>
          <w:tab/>
        </w:r>
        <w:r w:rsidR="002B3B8E" w:rsidRPr="002B3B8E">
          <w:rPr>
            <w:rFonts w:ascii="Times New Roman" w:hAnsi="Times New Roman" w:cs="Times New Roman"/>
            <w:noProof/>
            <w:webHidden/>
            <w:sz w:val="24"/>
            <w:szCs w:val="24"/>
          </w:rPr>
          <w:fldChar w:fldCharType="begin"/>
        </w:r>
        <w:r w:rsidR="002B3B8E" w:rsidRPr="002B3B8E">
          <w:rPr>
            <w:rFonts w:ascii="Times New Roman" w:hAnsi="Times New Roman" w:cs="Times New Roman"/>
            <w:noProof/>
            <w:webHidden/>
            <w:sz w:val="24"/>
            <w:szCs w:val="24"/>
          </w:rPr>
          <w:instrText xml:space="preserve"> PAGEREF _Toc53994607 \h </w:instrText>
        </w:r>
        <w:r w:rsidR="002B3B8E" w:rsidRPr="002B3B8E">
          <w:rPr>
            <w:rFonts w:ascii="Times New Roman" w:hAnsi="Times New Roman" w:cs="Times New Roman"/>
            <w:noProof/>
            <w:webHidden/>
            <w:sz w:val="24"/>
            <w:szCs w:val="24"/>
          </w:rPr>
        </w:r>
        <w:r w:rsidR="002B3B8E" w:rsidRPr="002B3B8E">
          <w:rPr>
            <w:rFonts w:ascii="Times New Roman" w:hAnsi="Times New Roman" w:cs="Times New Roman"/>
            <w:noProof/>
            <w:webHidden/>
            <w:sz w:val="24"/>
            <w:szCs w:val="24"/>
          </w:rPr>
          <w:fldChar w:fldCharType="separate"/>
        </w:r>
        <w:r w:rsidR="00DE01BE">
          <w:rPr>
            <w:rFonts w:ascii="Times New Roman" w:hAnsi="Times New Roman" w:cs="Times New Roman"/>
            <w:noProof/>
            <w:webHidden/>
            <w:sz w:val="24"/>
            <w:szCs w:val="24"/>
          </w:rPr>
          <w:t>18</w:t>
        </w:r>
        <w:r w:rsidR="002B3B8E" w:rsidRPr="002B3B8E">
          <w:rPr>
            <w:rFonts w:ascii="Times New Roman" w:hAnsi="Times New Roman" w:cs="Times New Roman"/>
            <w:noProof/>
            <w:webHidden/>
            <w:sz w:val="24"/>
            <w:szCs w:val="24"/>
          </w:rPr>
          <w:fldChar w:fldCharType="end"/>
        </w:r>
      </w:hyperlink>
    </w:p>
    <w:p w14:paraId="35E803BC" w14:textId="79C52172" w:rsidR="002B3B8E" w:rsidRPr="002B3B8E" w:rsidRDefault="003A6D90">
      <w:pPr>
        <w:pStyle w:val="Obsah1"/>
        <w:rPr>
          <w:rFonts w:ascii="Times New Roman" w:eastAsiaTheme="minorEastAsia" w:hAnsi="Times New Roman" w:cs="Times New Roman"/>
          <w:bCs w:val="0"/>
          <w:noProof/>
          <w:szCs w:val="24"/>
        </w:rPr>
      </w:pPr>
      <w:hyperlink w:anchor="_Toc53994608" w:history="1">
        <w:r w:rsidR="002B3B8E" w:rsidRPr="002B3B8E">
          <w:rPr>
            <w:rStyle w:val="Hypertextovodkaz"/>
            <w:rFonts w:ascii="Times New Roman" w:hAnsi="Times New Roman" w:cs="Times New Roman"/>
            <w:noProof/>
            <w:szCs w:val="24"/>
          </w:rPr>
          <w:t>3</w:t>
        </w:r>
        <w:r w:rsidR="002B3B8E" w:rsidRPr="002B3B8E">
          <w:rPr>
            <w:rFonts w:ascii="Times New Roman" w:eastAsiaTheme="minorEastAsia" w:hAnsi="Times New Roman" w:cs="Times New Roman"/>
            <w:bCs w:val="0"/>
            <w:noProof/>
            <w:szCs w:val="24"/>
          </w:rPr>
          <w:tab/>
        </w:r>
        <w:r w:rsidR="002B3B8E" w:rsidRPr="003F2266">
          <w:rPr>
            <w:rStyle w:val="Hypertextovodkaz"/>
            <w:rFonts w:ascii="Times New Roman" w:hAnsi="Times New Roman" w:cs="Times New Roman"/>
            <w:smallCaps/>
            <w:noProof/>
            <w:szCs w:val="24"/>
          </w:rPr>
          <w:t>Hospodářství</w:t>
        </w:r>
        <w:r w:rsidR="002B3B8E" w:rsidRPr="002B3B8E">
          <w:rPr>
            <w:rFonts w:ascii="Times New Roman" w:hAnsi="Times New Roman" w:cs="Times New Roman"/>
            <w:noProof/>
            <w:webHidden/>
            <w:szCs w:val="24"/>
          </w:rPr>
          <w:tab/>
        </w:r>
        <w:r w:rsidR="002B3B8E" w:rsidRPr="002B3B8E">
          <w:rPr>
            <w:rFonts w:ascii="Times New Roman" w:hAnsi="Times New Roman" w:cs="Times New Roman"/>
            <w:noProof/>
            <w:webHidden/>
            <w:szCs w:val="24"/>
          </w:rPr>
          <w:fldChar w:fldCharType="begin"/>
        </w:r>
        <w:r w:rsidR="002B3B8E" w:rsidRPr="002B3B8E">
          <w:rPr>
            <w:rFonts w:ascii="Times New Roman" w:hAnsi="Times New Roman" w:cs="Times New Roman"/>
            <w:noProof/>
            <w:webHidden/>
            <w:szCs w:val="24"/>
          </w:rPr>
          <w:instrText xml:space="preserve"> PAGEREF _Toc53994608 \h </w:instrText>
        </w:r>
        <w:r w:rsidR="002B3B8E" w:rsidRPr="002B3B8E">
          <w:rPr>
            <w:rFonts w:ascii="Times New Roman" w:hAnsi="Times New Roman" w:cs="Times New Roman"/>
            <w:noProof/>
            <w:webHidden/>
            <w:szCs w:val="24"/>
          </w:rPr>
        </w:r>
        <w:r w:rsidR="002B3B8E" w:rsidRPr="002B3B8E">
          <w:rPr>
            <w:rFonts w:ascii="Times New Roman" w:hAnsi="Times New Roman" w:cs="Times New Roman"/>
            <w:noProof/>
            <w:webHidden/>
            <w:szCs w:val="24"/>
          </w:rPr>
          <w:fldChar w:fldCharType="separate"/>
        </w:r>
        <w:r w:rsidR="00DE01BE">
          <w:rPr>
            <w:rFonts w:ascii="Times New Roman" w:hAnsi="Times New Roman" w:cs="Times New Roman"/>
            <w:noProof/>
            <w:webHidden/>
            <w:szCs w:val="24"/>
          </w:rPr>
          <w:t>20</w:t>
        </w:r>
        <w:r w:rsidR="002B3B8E" w:rsidRPr="002B3B8E">
          <w:rPr>
            <w:rFonts w:ascii="Times New Roman" w:hAnsi="Times New Roman" w:cs="Times New Roman"/>
            <w:noProof/>
            <w:webHidden/>
            <w:szCs w:val="24"/>
          </w:rPr>
          <w:fldChar w:fldCharType="end"/>
        </w:r>
      </w:hyperlink>
    </w:p>
    <w:p w14:paraId="20E405D6" w14:textId="2D770A0D" w:rsidR="002B3B8E" w:rsidRPr="002B3B8E" w:rsidRDefault="003A6D90">
      <w:pPr>
        <w:pStyle w:val="Obsah2"/>
        <w:rPr>
          <w:rFonts w:ascii="Times New Roman" w:eastAsiaTheme="minorEastAsia" w:hAnsi="Times New Roman" w:cs="Times New Roman"/>
          <w:smallCaps w:val="0"/>
          <w:noProof/>
          <w:sz w:val="24"/>
          <w:szCs w:val="24"/>
        </w:rPr>
      </w:pPr>
      <w:hyperlink w:anchor="_Toc53994609" w:history="1">
        <w:r w:rsidR="002B3B8E" w:rsidRPr="002B3B8E">
          <w:rPr>
            <w:rStyle w:val="Hypertextovodkaz"/>
            <w:rFonts w:ascii="Times New Roman" w:hAnsi="Times New Roman" w:cs="Times New Roman"/>
            <w:noProof/>
            <w:sz w:val="24"/>
            <w:szCs w:val="24"/>
          </w:rPr>
          <w:t>3.1</w:t>
        </w:r>
        <w:r w:rsidR="002B3B8E" w:rsidRPr="002B3B8E">
          <w:rPr>
            <w:rFonts w:ascii="Times New Roman" w:eastAsiaTheme="minorEastAsia" w:hAnsi="Times New Roman" w:cs="Times New Roman"/>
            <w:smallCaps w:val="0"/>
            <w:noProof/>
            <w:sz w:val="24"/>
            <w:szCs w:val="24"/>
          </w:rPr>
          <w:tab/>
        </w:r>
        <w:r w:rsidR="002B3B8E" w:rsidRPr="002B3B8E">
          <w:rPr>
            <w:rStyle w:val="Hypertextovodkaz"/>
            <w:rFonts w:ascii="Times New Roman" w:hAnsi="Times New Roman" w:cs="Times New Roman"/>
            <w:noProof/>
            <w:sz w:val="24"/>
            <w:szCs w:val="24"/>
          </w:rPr>
          <w:t>Ekonomická situace</w:t>
        </w:r>
        <w:r w:rsidR="002B3B8E" w:rsidRPr="002B3B8E">
          <w:rPr>
            <w:rFonts w:ascii="Times New Roman" w:hAnsi="Times New Roman" w:cs="Times New Roman"/>
            <w:noProof/>
            <w:webHidden/>
            <w:sz w:val="24"/>
            <w:szCs w:val="24"/>
          </w:rPr>
          <w:tab/>
        </w:r>
        <w:r w:rsidR="002B3B8E" w:rsidRPr="002B3B8E">
          <w:rPr>
            <w:rFonts w:ascii="Times New Roman" w:hAnsi="Times New Roman" w:cs="Times New Roman"/>
            <w:noProof/>
            <w:webHidden/>
            <w:sz w:val="24"/>
            <w:szCs w:val="24"/>
          </w:rPr>
          <w:fldChar w:fldCharType="begin"/>
        </w:r>
        <w:r w:rsidR="002B3B8E" w:rsidRPr="002B3B8E">
          <w:rPr>
            <w:rFonts w:ascii="Times New Roman" w:hAnsi="Times New Roman" w:cs="Times New Roman"/>
            <w:noProof/>
            <w:webHidden/>
            <w:sz w:val="24"/>
            <w:szCs w:val="24"/>
          </w:rPr>
          <w:instrText xml:space="preserve"> PAGEREF _Toc53994609 \h </w:instrText>
        </w:r>
        <w:r w:rsidR="002B3B8E" w:rsidRPr="002B3B8E">
          <w:rPr>
            <w:rFonts w:ascii="Times New Roman" w:hAnsi="Times New Roman" w:cs="Times New Roman"/>
            <w:noProof/>
            <w:webHidden/>
            <w:sz w:val="24"/>
            <w:szCs w:val="24"/>
          </w:rPr>
        </w:r>
        <w:r w:rsidR="002B3B8E" w:rsidRPr="002B3B8E">
          <w:rPr>
            <w:rFonts w:ascii="Times New Roman" w:hAnsi="Times New Roman" w:cs="Times New Roman"/>
            <w:noProof/>
            <w:webHidden/>
            <w:sz w:val="24"/>
            <w:szCs w:val="24"/>
          </w:rPr>
          <w:fldChar w:fldCharType="separate"/>
        </w:r>
        <w:r w:rsidR="00DE01BE">
          <w:rPr>
            <w:rFonts w:ascii="Times New Roman" w:hAnsi="Times New Roman" w:cs="Times New Roman"/>
            <w:noProof/>
            <w:webHidden/>
            <w:sz w:val="24"/>
            <w:szCs w:val="24"/>
          </w:rPr>
          <w:t>20</w:t>
        </w:r>
        <w:r w:rsidR="002B3B8E" w:rsidRPr="002B3B8E">
          <w:rPr>
            <w:rFonts w:ascii="Times New Roman" w:hAnsi="Times New Roman" w:cs="Times New Roman"/>
            <w:noProof/>
            <w:webHidden/>
            <w:sz w:val="24"/>
            <w:szCs w:val="24"/>
          </w:rPr>
          <w:fldChar w:fldCharType="end"/>
        </w:r>
      </w:hyperlink>
    </w:p>
    <w:p w14:paraId="66C0A19B" w14:textId="291424FB" w:rsidR="002B3B8E" w:rsidRPr="002B3B8E" w:rsidRDefault="003A6D90">
      <w:pPr>
        <w:pStyle w:val="Obsah2"/>
        <w:rPr>
          <w:rFonts w:ascii="Times New Roman" w:eastAsiaTheme="minorEastAsia" w:hAnsi="Times New Roman" w:cs="Times New Roman"/>
          <w:smallCaps w:val="0"/>
          <w:noProof/>
          <w:sz w:val="24"/>
          <w:szCs w:val="24"/>
        </w:rPr>
      </w:pPr>
      <w:hyperlink w:anchor="_Toc53994610" w:history="1">
        <w:r w:rsidR="002B3B8E" w:rsidRPr="002B3B8E">
          <w:rPr>
            <w:rStyle w:val="Hypertextovodkaz"/>
            <w:rFonts w:ascii="Times New Roman" w:hAnsi="Times New Roman" w:cs="Times New Roman"/>
            <w:noProof/>
            <w:sz w:val="24"/>
            <w:szCs w:val="24"/>
          </w:rPr>
          <w:t>3.2</w:t>
        </w:r>
        <w:r w:rsidR="002B3B8E" w:rsidRPr="002B3B8E">
          <w:rPr>
            <w:rFonts w:ascii="Times New Roman" w:eastAsiaTheme="minorEastAsia" w:hAnsi="Times New Roman" w:cs="Times New Roman"/>
            <w:smallCaps w:val="0"/>
            <w:noProof/>
            <w:sz w:val="24"/>
            <w:szCs w:val="24"/>
          </w:rPr>
          <w:tab/>
        </w:r>
        <w:r w:rsidR="002B3B8E" w:rsidRPr="002B3B8E">
          <w:rPr>
            <w:rStyle w:val="Hypertextovodkaz"/>
            <w:rFonts w:ascii="Times New Roman" w:hAnsi="Times New Roman" w:cs="Times New Roman"/>
            <w:noProof/>
            <w:sz w:val="24"/>
            <w:szCs w:val="24"/>
          </w:rPr>
          <w:t>Služby</w:t>
        </w:r>
        <w:r w:rsidR="002B3B8E" w:rsidRPr="002B3B8E">
          <w:rPr>
            <w:rFonts w:ascii="Times New Roman" w:hAnsi="Times New Roman" w:cs="Times New Roman"/>
            <w:noProof/>
            <w:webHidden/>
            <w:sz w:val="24"/>
            <w:szCs w:val="24"/>
          </w:rPr>
          <w:tab/>
        </w:r>
        <w:r w:rsidR="002B3B8E" w:rsidRPr="002B3B8E">
          <w:rPr>
            <w:rFonts w:ascii="Times New Roman" w:hAnsi="Times New Roman" w:cs="Times New Roman"/>
            <w:noProof/>
            <w:webHidden/>
            <w:sz w:val="24"/>
            <w:szCs w:val="24"/>
          </w:rPr>
          <w:fldChar w:fldCharType="begin"/>
        </w:r>
        <w:r w:rsidR="002B3B8E" w:rsidRPr="002B3B8E">
          <w:rPr>
            <w:rFonts w:ascii="Times New Roman" w:hAnsi="Times New Roman" w:cs="Times New Roman"/>
            <w:noProof/>
            <w:webHidden/>
            <w:sz w:val="24"/>
            <w:szCs w:val="24"/>
          </w:rPr>
          <w:instrText xml:space="preserve"> PAGEREF _Toc53994610 \h </w:instrText>
        </w:r>
        <w:r w:rsidR="002B3B8E" w:rsidRPr="002B3B8E">
          <w:rPr>
            <w:rFonts w:ascii="Times New Roman" w:hAnsi="Times New Roman" w:cs="Times New Roman"/>
            <w:noProof/>
            <w:webHidden/>
            <w:sz w:val="24"/>
            <w:szCs w:val="24"/>
          </w:rPr>
        </w:r>
        <w:r w:rsidR="002B3B8E" w:rsidRPr="002B3B8E">
          <w:rPr>
            <w:rFonts w:ascii="Times New Roman" w:hAnsi="Times New Roman" w:cs="Times New Roman"/>
            <w:noProof/>
            <w:webHidden/>
            <w:sz w:val="24"/>
            <w:szCs w:val="24"/>
          </w:rPr>
          <w:fldChar w:fldCharType="separate"/>
        </w:r>
        <w:r w:rsidR="00DE01BE">
          <w:rPr>
            <w:rFonts w:ascii="Times New Roman" w:hAnsi="Times New Roman" w:cs="Times New Roman"/>
            <w:noProof/>
            <w:webHidden/>
            <w:sz w:val="24"/>
            <w:szCs w:val="24"/>
          </w:rPr>
          <w:t>21</w:t>
        </w:r>
        <w:r w:rsidR="002B3B8E" w:rsidRPr="002B3B8E">
          <w:rPr>
            <w:rFonts w:ascii="Times New Roman" w:hAnsi="Times New Roman" w:cs="Times New Roman"/>
            <w:noProof/>
            <w:webHidden/>
            <w:sz w:val="24"/>
            <w:szCs w:val="24"/>
          </w:rPr>
          <w:fldChar w:fldCharType="end"/>
        </w:r>
      </w:hyperlink>
    </w:p>
    <w:p w14:paraId="0704A05D" w14:textId="75AD9422" w:rsidR="002B3B8E" w:rsidRPr="002B3B8E" w:rsidRDefault="003A6D90">
      <w:pPr>
        <w:pStyle w:val="Obsah2"/>
        <w:rPr>
          <w:rFonts w:ascii="Times New Roman" w:eastAsiaTheme="minorEastAsia" w:hAnsi="Times New Roman" w:cs="Times New Roman"/>
          <w:smallCaps w:val="0"/>
          <w:noProof/>
          <w:sz w:val="24"/>
          <w:szCs w:val="24"/>
        </w:rPr>
      </w:pPr>
      <w:hyperlink w:anchor="_Toc53994611" w:history="1">
        <w:r w:rsidR="002B3B8E" w:rsidRPr="002B3B8E">
          <w:rPr>
            <w:rStyle w:val="Hypertextovodkaz"/>
            <w:rFonts w:ascii="Times New Roman" w:hAnsi="Times New Roman" w:cs="Times New Roman"/>
            <w:noProof/>
            <w:sz w:val="24"/>
            <w:szCs w:val="24"/>
          </w:rPr>
          <w:t>3.3</w:t>
        </w:r>
        <w:r w:rsidR="002B3B8E" w:rsidRPr="002B3B8E">
          <w:rPr>
            <w:rFonts w:ascii="Times New Roman" w:eastAsiaTheme="minorEastAsia" w:hAnsi="Times New Roman" w:cs="Times New Roman"/>
            <w:smallCaps w:val="0"/>
            <w:noProof/>
            <w:sz w:val="24"/>
            <w:szCs w:val="24"/>
          </w:rPr>
          <w:tab/>
        </w:r>
        <w:r w:rsidR="002B3B8E" w:rsidRPr="002B3B8E">
          <w:rPr>
            <w:rStyle w:val="Hypertextovodkaz"/>
            <w:rFonts w:ascii="Times New Roman" w:hAnsi="Times New Roman" w:cs="Times New Roman"/>
            <w:noProof/>
            <w:sz w:val="24"/>
            <w:szCs w:val="24"/>
          </w:rPr>
          <w:t>Trh práce</w:t>
        </w:r>
        <w:r w:rsidR="002B3B8E" w:rsidRPr="002B3B8E">
          <w:rPr>
            <w:rFonts w:ascii="Times New Roman" w:hAnsi="Times New Roman" w:cs="Times New Roman"/>
            <w:noProof/>
            <w:webHidden/>
            <w:sz w:val="24"/>
            <w:szCs w:val="24"/>
          </w:rPr>
          <w:tab/>
        </w:r>
        <w:r w:rsidR="002B3B8E" w:rsidRPr="002B3B8E">
          <w:rPr>
            <w:rFonts w:ascii="Times New Roman" w:hAnsi="Times New Roman" w:cs="Times New Roman"/>
            <w:noProof/>
            <w:webHidden/>
            <w:sz w:val="24"/>
            <w:szCs w:val="24"/>
          </w:rPr>
          <w:fldChar w:fldCharType="begin"/>
        </w:r>
        <w:r w:rsidR="002B3B8E" w:rsidRPr="002B3B8E">
          <w:rPr>
            <w:rFonts w:ascii="Times New Roman" w:hAnsi="Times New Roman" w:cs="Times New Roman"/>
            <w:noProof/>
            <w:webHidden/>
            <w:sz w:val="24"/>
            <w:szCs w:val="24"/>
          </w:rPr>
          <w:instrText xml:space="preserve"> PAGEREF _Toc53994611 \h </w:instrText>
        </w:r>
        <w:r w:rsidR="002B3B8E" w:rsidRPr="002B3B8E">
          <w:rPr>
            <w:rFonts w:ascii="Times New Roman" w:hAnsi="Times New Roman" w:cs="Times New Roman"/>
            <w:noProof/>
            <w:webHidden/>
            <w:sz w:val="24"/>
            <w:szCs w:val="24"/>
          </w:rPr>
        </w:r>
        <w:r w:rsidR="002B3B8E" w:rsidRPr="002B3B8E">
          <w:rPr>
            <w:rFonts w:ascii="Times New Roman" w:hAnsi="Times New Roman" w:cs="Times New Roman"/>
            <w:noProof/>
            <w:webHidden/>
            <w:sz w:val="24"/>
            <w:szCs w:val="24"/>
          </w:rPr>
          <w:fldChar w:fldCharType="separate"/>
        </w:r>
        <w:r w:rsidR="00DE01BE">
          <w:rPr>
            <w:rFonts w:ascii="Times New Roman" w:hAnsi="Times New Roman" w:cs="Times New Roman"/>
            <w:noProof/>
            <w:webHidden/>
            <w:sz w:val="24"/>
            <w:szCs w:val="24"/>
          </w:rPr>
          <w:t>22</w:t>
        </w:r>
        <w:r w:rsidR="002B3B8E" w:rsidRPr="002B3B8E">
          <w:rPr>
            <w:rFonts w:ascii="Times New Roman" w:hAnsi="Times New Roman" w:cs="Times New Roman"/>
            <w:noProof/>
            <w:webHidden/>
            <w:sz w:val="24"/>
            <w:szCs w:val="24"/>
          </w:rPr>
          <w:fldChar w:fldCharType="end"/>
        </w:r>
      </w:hyperlink>
    </w:p>
    <w:p w14:paraId="5788B639" w14:textId="16483721" w:rsidR="002B3B8E" w:rsidRPr="002B3B8E" w:rsidRDefault="003A6D90">
      <w:pPr>
        <w:pStyle w:val="Obsah2"/>
        <w:rPr>
          <w:rFonts w:ascii="Times New Roman" w:eastAsiaTheme="minorEastAsia" w:hAnsi="Times New Roman" w:cs="Times New Roman"/>
          <w:smallCaps w:val="0"/>
          <w:noProof/>
          <w:sz w:val="24"/>
          <w:szCs w:val="24"/>
        </w:rPr>
      </w:pPr>
      <w:hyperlink w:anchor="_Toc53994612" w:history="1">
        <w:r w:rsidR="002B3B8E" w:rsidRPr="002B3B8E">
          <w:rPr>
            <w:rStyle w:val="Hypertextovodkaz"/>
            <w:rFonts w:ascii="Times New Roman" w:hAnsi="Times New Roman" w:cs="Times New Roman"/>
            <w:noProof/>
            <w:sz w:val="24"/>
            <w:szCs w:val="24"/>
          </w:rPr>
          <w:t>3.4</w:t>
        </w:r>
        <w:r w:rsidR="002B3B8E" w:rsidRPr="002B3B8E">
          <w:rPr>
            <w:rFonts w:ascii="Times New Roman" w:eastAsiaTheme="minorEastAsia" w:hAnsi="Times New Roman" w:cs="Times New Roman"/>
            <w:smallCaps w:val="0"/>
            <w:noProof/>
            <w:sz w:val="24"/>
            <w:szCs w:val="24"/>
          </w:rPr>
          <w:tab/>
        </w:r>
        <w:r w:rsidR="002B3B8E" w:rsidRPr="002B3B8E">
          <w:rPr>
            <w:rStyle w:val="Hypertextovodkaz"/>
            <w:rFonts w:ascii="Times New Roman" w:hAnsi="Times New Roman" w:cs="Times New Roman"/>
            <w:noProof/>
            <w:sz w:val="24"/>
            <w:szCs w:val="24"/>
          </w:rPr>
          <w:t>Cestovní ruch</w:t>
        </w:r>
        <w:r w:rsidR="002B3B8E" w:rsidRPr="002B3B8E">
          <w:rPr>
            <w:rFonts w:ascii="Times New Roman" w:hAnsi="Times New Roman" w:cs="Times New Roman"/>
            <w:noProof/>
            <w:webHidden/>
            <w:sz w:val="24"/>
            <w:szCs w:val="24"/>
          </w:rPr>
          <w:tab/>
        </w:r>
        <w:r w:rsidR="002B3B8E" w:rsidRPr="002B3B8E">
          <w:rPr>
            <w:rFonts w:ascii="Times New Roman" w:hAnsi="Times New Roman" w:cs="Times New Roman"/>
            <w:noProof/>
            <w:webHidden/>
            <w:sz w:val="24"/>
            <w:szCs w:val="24"/>
          </w:rPr>
          <w:fldChar w:fldCharType="begin"/>
        </w:r>
        <w:r w:rsidR="002B3B8E" w:rsidRPr="002B3B8E">
          <w:rPr>
            <w:rFonts w:ascii="Times New Roman" w:hAnsi="Times New Roman" w:cs="Times New Roman"/>
            <w:noProof/>
            <w:webHidden/>
            <w:sz w:val="24"/>
            <w:szCs w:val="24"/>
          </w:rPr>
          <w:instrText xml:space="preserve"> PAGEREF _Toc53994612 \h </w:instrText>
        </w:r>
        <w:r w:rsidR="002B3B8E" w:rsidRPr="002B3B8E">
          <w:rPr>
            <w:rFonts w:ascii="Times New Roman" w:hAnsi="Times New Roman" w:cs="Times New Roman"/>
            <w:noProof/>
            <w:webHidden/>
            <w:sz w:val="24"/>
            <w:szCs w:val="24"/>
          </w:rPr>
        </w:r>
        <w:r w:rsidR="002B3B8E" w:rsidRPr="002B3B8E">
          <w:rPr>
            <w:rFonts w:ascii="Times New Roman" w:hAnsi="Times New Roman" w:cs="Times New Roman"/>
            <w:noProof/>
            <w:webHidden/>
            <w:sz w:val="24"/>
            <w:szCs w:val="24"/>
          </w:rPr>
          <w:fldChar w:fldCharType="separate"/>
        </w:r>
        <w:r w:rsidR="00DE01BE">
          <w:rPr>
            <w:rFonts w:ascii="Times New Roman" w:hAnsi="Times New Roman" w:cs="Times New Roman"/>
            <w:noProof/>
            <w:webHidden/>
            <w:sz w:val="24"/>
            <w:szCs w:val="24"/>
          </w:rPr>
          <w:t>23</w:t>
        </w:r>
        <w:r w:rsidR="002B3B8E" w:rsidRPr="002B3B8E">
          <w:rPr>
            <w:rFonts w:ascii="Times New Roman" w:hAnsi="Times New Roman" w:cs="Times New Roman"/>
            <w:noProof/>
            <w:webHidden/>
            <w:sz w:val="24"/>
            <w:szCs w:val="24"/>
          </w:rPr>
          <w:fldChar w:fldCharType="end"/>
        </w:r>
      </w:hyperlink>
    </w:p>
    <w:p w14:paraId="32C38984" w14:textId="67B86260" w:rsidR="002B3B8E" w:rsidRPr="002B3B8E" w:rsidRDefault="003A6D90">
      <w:pPr>
        <w:pStyle w:val="Obsah1"/>
        <w:rPr>
          <w:rFonts w:ascii="Times New Roman" w:eastAsiaTheme="minorEastAsia" w:hAnsi="Times New Roman" w:cs="Times New Roman"/>
          <w:bCs w:val="0"/>
          <w:noProof/>
          <w:szCs w:val="24"/>
        </w:rPr>
      </w:pPr>
      <w:hyperlink w:anchor="_Toc53994613" w:history="1">
        <w:r w:rsidR="002B3B8E" w:rsidRPr="002B3B8E">
          <w:rPr>
            <w:rStyle w:val="Hypertextovodkaz"/>
            <w:rFonts w:ascii="Times New Roman" w:hAnsi="Times New Roman" w:cs="Times New Roman"/>
            <w:noProof/>
            <w:szCs w:val="24"/>
          </w:rPr>
          <w:t>4</w:t>
        </w:r>
        <w:r w:rsidR="002B3B8E" w:rsidRPr="002B3B8E">
          <w:rPr>
            <w:rFonts w:ascii="Times New Roman" w:eastAsiaTheme="minorEastAsia" w:hAnsi="Times New Roman" w:cs="Times New Roman"/>
            <w:bCs w:val="0"/>
            <w:noProof/>
            <w:szCs w:val="24"/>
          </w:rPr>
          <w:tab/>
        </w:r>
        <w:r w:rsidR="002B3B8E" w:rsidRPr="003F2266">
          <w:rPr>
            <w:rStyle w:val="Hypertextovodkaz"/>
            <w:rFonts w:ascii="Times New Roman" w:hAnsi="Times New Roman" w:cs="Times New Roman"/>
            <w:smallCaps/>
            <w:noProof/>
            <w:szCs w:val="24"/>
          </w:rPr>
          <w:t>Infrastruktura</w:t>
        </w:r>
        <w:r w:rsidR="002B3B8E" w:rsidRPr="002B3B8E">
          <w:rPr>
            <w:rFonts w:ascii="Times New Roman" w:hAnsi="Times New Roman" w:cs="Times New Roman"/>
            <w:noProof/>
            <w:webHidden/>
            <w:szCs w:val="24"/>
          </w:rPr>
          <w:tab/>
        </w:r>
        <w:r w:rsidR="002B3B8E" w:rsidRPr="002B3B8E">
          <w:rPr>
            <w:rFonts w:ascii="Times New Roman" w:hAnsi="Times New Roman" w:cs="Times New Roman"/>
            <w:noProof/>
            <w:webHidden/>
            <w:szCs w:val="24"/>
          </w:rPr>
          <w:fldChar w:fldCharType="begin"/>
        </w:r>
        <w:r w:rsidR="002B3B8E" w:rsidRPr="002B3B8E">
          <w:rPr>
            <w:rFonts w:ascii="Times New Roman" w:hAnsi="Times New Roman" w:cs="Times New Roman"/>
            <w:noProof/>
            <w:webHidden/>
            <w:szCs w:val="24"/>
          </w:rPr>
          <w:instrText xml:space="preserve"> PAGEREF _Toc53994613 \h </w:instrText>
        </w:r>
        <w:r w:rsidR="002B3B8E" w:rsidRPr="002B3B8E">
          <w:rPr>
            <w:rFonts w:ascii="Times New Roman" w:hAnsi="Times New Roman" w:cs="Times New Roman"/>
            <w:noProof/>
            <w:webHidden/>
            <w:szCs w:val="24"/>
          </w:rPr>
        </w:r>
        <w:r w:rsidR="002B3B8E" w:rsidRPr="002B3B8E">
          <w:rPr>
            <w:rFonts w:ascii="Times New Roman" w:hAnsi="Times New Roman" w:cs="Times New Roman"/>
            <w:noProof/>
            <w:webHidden/>
            <w:szCs w:val="24"/>
          </w:rPr>
          <w:fldChar w:fldCharType="separate"/>
        </w:r>
        <w:r w:rsidR="00DE01BE">
          <w:rPr>
            <w:rFonts w:ascii="Times New Roman" w:hAnsi="Times New Roman" w:cs="Times New Roman"/>
            <w:noProof/>
            <w:webHidden/>
            <w:szCs w:val="24"/>
          </w:rPr>
          <w:t>25</w:t>
        </w:r>
        <w:r w:rsidR="002B3B8E" w:rsidRPr="002B3B8E">
          <w:rPr>
            <w:rFonts w:ascii="Times New Roman" w:hAnsi="Times New Roman" w:cs="Times New Roman"/>
            <w:noProof/>
            <w:webHidden/>
            <w:szCs w:val="24"/>
          </w:rPr>
          <w:fldChar w:fldCharType="end"/>
        </w:r>
      </w:hyperlink>
    </w:p>
    <w:p w14:paraId="127F5A82" w14:textId="2E672CE5" w:rsidR="002B3B8E" w:rsidRPr="002B3B8E" w:rsidRDefault="003A6D90">
      <w:pPr>
        <w:pStyle w:val="Obsah2"/>
        <w:rPr>
          <w:rFonts w:ascii="Times New Roman" w:eastAsiaTheme="minorEastAsia" w:hAnsi="Times New Roman" w:cs="Times New Roman"/>
          <w:smallCaps w:val="0"/>
          <w:noProof/>
          <w:sz w:val="24"/>
          <w:szCs w:val="24"/>
        </w:rPr>
      </w:pPr>
      <w:hyperlink w:anchor="_Toc53994614" w:history="1">
        <w:r w:rsidR="002B3B8E" w:rsidRPr="002B3B8E">
          <w:rPr>
            <w:rStyle w:val="Hypertextovodkaz"/>
            <w:rFonts w:ascii="Times New Roman" w:hAnsi="Times New Roman" w:cs="Times New Roman"/>
            <w:noProof/>
            <w:sz w:val="24"/>
            <w:szCs w:val="24"/>
          </w:rPr>
          <w:t>4.1</w:t>
        </w:r>
        <w:r w:rsidR="002B3B8E" w:rsidRPr="002B3B8E">
          <w:rPr>
            <w:rFonts w:ascii="Times New Roman" w:eastAsiaTheme="minorEastAsia" w:hAnsi="Times New Roman" w:cs="Times New Roman"/>
            <w:smallCaps w:val="0"/>
            <w:noProof/>
            <w:sz w:val="24"/>
            <w:szCs w:val="24"/>
          </w:rPr>
          <w:tab/>
        </w:r>
        <w:r w:rsidR="002B3B8E" w:rsidRPr="002B3B8E">
          <w:rPr>
            <w:rStyle w:val="Hypertextovodkaz"/>
            <w:rFonts w:ascii="Times New Roman" w:hAnsi="Times New Roman" w:cs="Times New Roman"/>
            <w:noProof/>
            <w:sz w:val="24"/>
            <w:szCs w:val="24"/>
          </w:rPr>
          <w:t>Technická infrastruktura</w:t>
        </w:r>
        <w:r w:rsidR="002B3B8E" w:rsidRPr="002B3B8E">
          <w:rPr>
            <w:rFonts w:ascii="Times New Roman" w:hAnsi="Times New Roman" w:cs="Times New Roman"/>
            <w:noProof/>
            <w:webHidden/>
            <w:sz w:val="24"/>
            <w:szCs w:val="24"/>
          </w:rPr>
          <w:tab/>
        </w:r>
        <w:r w:rsidR="002B3B8E" w:rsidRPr="002B3B8E">
          <w:rPr>
            <w:rFonts w:ascii="Times New Roman" w:hAnsi="Times New Roman" w:cs="Times New Roman"/>
            <w:noProof/>
            <w:webHidden/>
            <w:sz w:val="24"/>
            <w:szCs w:val="24"/>
          </w:rPr>
          <w:fldChar w:fldCharType="begin"/>
        </w:r>
        <w:r w:rsidR="002B3B8E" w:rsidRPr="002B3B8E">
          <w:rPr>
            <w:rFonts w:ascii="Times New Roman" w:hAnsi="Times New Roman" w:cs="Times New Roman"/>
            <w:noProof/>
            <w:webHidden/>
            <w:sz w:val="24"/>
            <w:szCs w:val="24"/>
          </w:rPr>
          <w:instrText xml:space="preserve"> PAGEREF _Toc53994614 \h </w:instrText>
        </w:r>
        <w:r w:rsidR="002B3B8E" w:rsidRPr="002B3B8E">
          <w:rPr>
            <w:rFonts w:ascii="Times New Roman" w:hAnsi="Times New Roman" w:cs="Times New Roman"/>
            <w:noProof/>
            <w:webHidden/>
            <w:sz w:val="24"/>
            <w:szCs w:val="24"/>
          </w:rPr>
        </w:r>
        <w:r w:rsidR="002B3B8E" w:rsidRPr="002B3B8E">
          <w:rPr>
            <w:rFonts w:ascii="Times New Roman" w:hAnsi="Times New Roman" w:cs="Times New Roman"/>
            <w:noProof/>
            <w:webHidden/>
            <w:sz w:val="24"/>
            <w:szCs w:val="24"/>
          </w:rPr>
          <w:fldChar w:fldCharType="separate"/>
        </w:r>
        <w:r w:rsidR="00DE01BE">
          <w:rPr>
            <w:rFonts w:ascii="Times New Roman" w:hAnsi="Times New Roman" w:cs="Times New Roman"/>
            <w:noProof/>
            <w:webHidden/>
            <w:sz w:val="24"/>
            <w:szCs w:val="24"/>
          </w:rPr>
          <w:t>25</w:t>
        </w:r>
        <w:r w:rsidR="002B3B8E" w:rsidRPr="002B3B8E">
          <w:rPr>
            <w:rFonts w:ascii="Times New Roman" w:hAnsi="Times New Roman" w:cs="Times New Roman"/>
            <w:noProof/>
            <w:webHidden/>
            <w:sz w:val="24"/>
            <w:szCs w:val="24"/>
          </w:rPr>
          <w:fldChar w:fldCharType="end"/>
        </w:r>
      </w:hyperlink>
    </w:p>
    <w:p w14:paraId="3ABFE0A1" w14:textId="661C5D19" w:rsidR="002B3B8E" w:rsidRPr="002B3B8E" w:rsidRDefault="003A6D90">
      <w:pPr>
        <w:pStyle w:val="Obsah2"/>
        <w:rPr>
          <w:rFonts w:ascii="Times New Roman" w:eastAsiaTheme="minorEastAsia" w:hAnsi="Times New Roman" w:cs="Times New Roman"/>
          <w:smallCaps w:val="0"/>
          <w:noProof/>
          <w:sz w:val="24"/>
          <w:szCs w:val="24"/>
        </w:rPr>
      </w:pPr>
      <w:hyperlink w:anchor="_Toc53994615" w:history="1">
        <w:r w:rsidR="002B3B8E" w:rsidRPr="002B3B8E">
          <w:rPr>
            <w:rStyle w:val="Hypertextovodkaz"/>
            <w:rFonts w:ascii="Times New Roman" w:hAnsi="Times New Roman" w:cs="Times New Roman"/>
            <w:noProof/>
            <w:sz w:val="24"/>
            <w:szCs w:val="24"/>
          </w:rPr>
          <w:t>4.2</w:t>
        </w:r>
        <w:r w:rsidR="002B3B8E" w:rsidRPr="002B3B8E">
          <w:rPr>
            <w:rFonts w:ascii="Times New Roman" w:eastAsiaTheme="minorEastAsia" w:hAnsi="Times New Roman" w:cs="Times New Roman"/>
            <w:smallCaps w:val="0"/>
            <w:noProof/>
            <w:sz w:val="24"/>
            <w:szCs w:val="24"/>
          </w:rPr>
          <w:tab/>
        </w:r>
        <w:r w:rsidR="002B3B8E" w:rsidRPr="002B3B8E">
          <w:rPr>
            <w:rStyle w:val="Hypertextovodkaz"/>
            <w:rFonts w:ascii="Times New Roman" w:hAnsi="Times New Roman" w:cs="Times New Roman"/>
            <w:noProof/>
            <w:sz w:val="24"/>
            <w:szCs w:val="24"/>
          </w:rPr>
          <w:t>Dopravní infrastruktura</w:t>
        </w:r>
        <w:r w:rsidR="002B3B8E" w:rsidRPr="002B3B8E">
          <w:rPr>
            <w:rFonts w:ascii="Times New Roman" w:hAnsi="Times New Roman" w:cs="Times New Roman"/>
            <w:noProof/>
            <w:webHidden/>
            <w:sz w:val="24"/>
            <w:szCs w:val="24"/>
          </w:rPr>
          <w:tab/>
        </w:r>
        <w:r w:rsidR="002B3B8E" w:rsidRPr="002B3B8E">
          <w:rPr>
            <w:rFonts w:ascii="Times New Roman" w:hAnsi="Times New Roman" w:cs="Times New Roman"/>
            <w:noProof/>
            <w:webHidden/>
            <w:sz w:val="24"/>
            <w:szCs w:val="24"/>
          </w:rPr>
          <w:fldChar w:fldCharType="begin"/>
        </w:r>
        <w:r w:rsidR="002B3B8E" w:rsidRPr="002B3B8E">
          <w:rPr>
            <w:rFonts w:ascii="Times New Roman" w:hAnsi="Times New Roman" w:cs="Times New Roman"/>
            <w:noProof/>
            <w:webHidden/>
            <w:sz w:val="24"/>
            <w:szCs w:val="24"/>
          </w:rPr>
          <w:instrText xml:space="preserve"> PAGEREF _Toc53994615 \h </w:instrText>
        </w:r>
        <w:r w:rsidR="002B3B8E" w:rsidRPr="002B3B8E">
          <w:rPr>
            <w:rFonts w:ascii="Times New Roman" w:hAnsi="Times New Roman" w:cs="Times New Roman"/>
            <w:noProof/>
            <w:webHidden/>
            <w:sz w:val="24"/>
            <w:szCs w:val="24"/>
          </w:rPr>
        </w:r>
        <w:r w:rsidR="002B3B8E" w:rsidRPr="002B3B8E">
          <w:rPr>
            <w:rFonts w:ascii="Times New Roman" w:hAnsi="Times New Roman" w:cs="Times New Roman"/>
            <w:noProof/>
            <w:webHidden/>
            <w:sz w:val="24"/>
            <w:szCs w:val="24"/>
          </w:rPr>
          <w:fldChar w:fldCharType="separate"/>
        </w:r>
        <w:r w:rsidR="00DE01BE">
          <w:rPr>
            <w:rFonts w:ascii="Times New Roman" w:hAnsi="Times New Roman" w:cs="Times New Roman"/>
            <w:noProof/>
            <w:webHidden/>
            <w:sz w:val="24"/>
            <w:szCs w:val="24"/>
          </w:rPr>
          <w:t>26</w:t>
        </w:r>
        <w:r w:rsidR="002B3B8E" w:rsidRPr="002B3B8E">
          <w:rPr>
            <w:rFonts w:ascii="Times New Roman" w:hAnsi="Times New Roman" w:cs="Times New Roman"/>
            <w:noProof/>
            <w:webHidden/>
            <w:sz w:val="24"/>
            <w:szCs w:val="24"/>
          </w:rPr>
          <w:fldChar w:fldCharType="end"/>
        </w:r>
      </w:hyperlink>
    </w:p>
    <w:p w14:paraId="6E194B30" w14:textId="6B4FF761" w:rsidR="002B3B8E" w:rsidRPr="002B3B8E" w:rsidRDefault="003A6D90">
      <w:pPr>
        <w:pStyle w:val="Obsah1"/>
        <w:rPr>
          <w:rFonts w:ascii="Times New Roman" w:eastAsiaTheme="minorEastAsia" w:hAnsi="Times New Roman" w:cs="Times New Roman"/>
          <w:bCs w:val="0"/>
          <w:noProof/>
          <w:szCs w:val="24"/>
        </w:rPr>
      </w:pPr>
      <w:hyperlink w:anchor="_Toc53994616" w:history="1">
        <w:r w:rsidR="002B3B8E" w:rsidRPr="002B3B8E">
          <w:rPr>
            <w:rStyle w:val="Hypertextovodkaz"/>
            <w:rFonts w:ascii="Times New Roman" w:hAnsi="Times New Roman" w:cs="Times New Roman"/>
            <w:noProof/>
            <w:szCs w:val="24"/>
          </w:rPr>
          <w:t>5</w:t>
        </w:r>
        <w:r w:rsidR="002B3B8E" w:rsidRPr="002B3B8E">
          <w:rPr>
            <w:rFonts w:ascii="Times New Roman" w:eastAsiaTheme="minorEastAsia" w:hAnsi="Times New Roman" w:cs="Times New Roman"/>
            <w:bCs w:val="0"/>
            <w:noProof/>
            <w:szCs w:val="24"/>
          </w:rPr>
          <w:tab/>
        </w:r>
        <w:r w:rsidR="002B3B8E" w:rsidRPr="003F2266">
          <w:rPr>
            <w:rStyle w:val="Hypertextovodkaz"/>
            <w:rFonts w:ascii="Times New Roman" w:hAnsi="Times New Roman" w:cs="Times New Roman"/>
            <w:smallCaps/>
            <w:noProof/>
            <w:szCs w:val="24"/>
          </w:rPr>
          <w:t>Vybavenost</w:t>
        </w:r>
        <w:r w:rsidR="002B3B8E" w:rsidRPr="002B3B8E">
          <w:rPr>
            <w:rStyle w:val="Hypertextovodkaz"/>
            <w:rFonts w:ascii="Times New Roman" w:hAnsi="Times New Roman" w:cs="Times New Roman"/>
            <w:noProof/>
            <w:szCs w:val="24"/>
          </w:rPr>
          <w:t xml:space="preserve"> </w:t>
        </w:r>
        <w:r w:rsidR="002B3B8E" w:rsidRPr="003F2266">
          <w:rPr>
            <w:rStyle w:val="Hypertextovodkaz"/>
            <w:rFonts w:ascii="Times New Roman" w:hAnsi="Times New Roman" w:cs="Times New Roman"/>
            <w:smallCaps/>
            <w:noProof/>
            <w:szCs w:val="24"/>
          </w:rPr>
          <w:t>obce</w:t>
        </w:r>
        <w:r w:rsidR="002B3B8E" w:rsidRPr="002B3B8E">
          <w:rPr>
            <w:rFonts w:ascii="Times New Roman" w:hAnsi="Times New Roman" w:cs="Times New Roman"/>
            <w:noProof/>
            <w:webHidden/>
            <w:szCs w:val="24"/>
          </w:rPr>
          <w:tab/>
        </w:r>
        <w:r w:rsidR="002B3B8E" w:rsidRPr="002B3B8E">
          <w:rPr>
            <w:rFonts w:ascii="Times New Roman" w:hAnsi="Times New Roman" w:cs="Times New Roman"/>
            <w:noProof/>
            <w:webHidden/>
            <w:szCs w:val="24"/>
          </w:rPr>
          <w:fldChar w:fldCharType="begin"/>
        </w:r>
        <w:r w:rsidR="002B3B8E" w:rsidRPr="002B3B8E">
          <w:rPr>
            <w:rFonts w:ascii="Times New Roman" w:hAnsi="Times New Roman" w:cs="Times New Roman"/>
            <w:noProof/>
            <w:webHidden/>
            <w:szCs w:val="24"/>
          </w:rPr>
          <w:instrText xml:space="preserve"> PAGEREF _Toc53994616 \h </w:instrText>
        </w:r>
        <w:r w:rsidR="002B3B8E" w:rsidRPr="002B3B8E">
          <w:rPr>
            <w:rFonts w:ascii="Times New Roman" w:hAnsi="Times New Roman" w:cs="Times New Roman"/>
            <w:noProof/>
            <w:webHidden/>
            <w:szCs w:val="24"/>
          </w:rPr>
        </w:r>
        <w:r w:rsidR="002B3B8E" w:rsidRPr="002B3B8E">
          <w:rPr>
            <w:rFonts w:ascii="Times New Roman" w:hAnsi="Times New Roman" w:cs="Times New Roman"/>
            <w:noProof/>
            <w:webHidden/>
            <w:szCs w:val="24"/>
          </w:rPr>
          <w:fldChar w:fldCharType="separate"/>
        </w:r>
        <w:r w:rsidR="00DE01BE">
          <w:rPr>
            <w:rFonts w:ascii="Times New Roman" w:hAnsi="Times New Roman" w:cs="Times New Roman"/>
            <w:noProof/>
            <w:webHidden/>
            <w:szCs w:val="24"/>
          </w:rPr>
          <w:t>28</w:t>
        </w:r>
        <w:r w:rsidR="002B3B8E" w:rsidRPr="002B3B8E">
          <w:rPr>
            <w:rFonts w:ascii="Times New Roman" w:hAnsi="Times New Roman" w:cs="Times New Roman"/>
            <w:noProof/>
            <w:webHidden/>
            <w:szCs w:val="24"/>
          </w:rPr>
          <w:fldChar w:fldCharType="end"/>
        </w:r>
      </w:hyperlink>
    </w:p>
    <w:p w14:paraId="5B66744F" w14:textId="1E47F86C" w:rsidR="002B3B8E" w:rsidRPr="002B3B8E" w:rsidRDefault="003A6D90">
      <w:pPr>
        <w:pStyle w:val="Obsah2"/>
        <w:rPr>
          <w:rFonts w:ascii="Times New Roman" w:eastAsiaTheme="minorEastAsia" w:hAnsi="Times New Roman" w:cs="Times New Roman"/>
          <w:smallCaps w:val="0"/>
          <w:noProof/>
          <w:sz w:val="24"/>
          <w:szCs w:val="24"/>
        </w:rPr>
      </w:pPr>
      <w:hyperlink w:anchor="_Toc53994617" w:history="1">
        <w:r w:rsidR="002B3B8E" w:rsidRPr="002B3B8E">
          <w:rPr>
            <w:rStyle w:val="Hypertextovodkaz"/>
            <w:rFonts w:ascii="Times New Roman" w:hAnsi="Times New Roman" w:cs="Times New Roman"/>
            <w:noProof/>
            <w:sz w:val="24"/>
            <w:szCs w:val="24"/>
          </w:rPr>
          <w:t>5.1</w:t>
        </w:r>
        <w:r w:rsidR="002B3B8E" w:rsidRPr="002B3B8E">
          <w:rPr>
            <w:rFonts w:ascii="Times New Roman" w:eastAsiaTheme="minorEastAsia" w:hAnsi="Times New Roman" w:cs="Times New Roman"/>
            <w:smallCaps w:val="0"/>
            <w:noProof/>
            <w:sz w:val="24"/>
            <w:szCs w:val="24"/>
          </w:rPr>
          <w:tab/>
        </w:r>
        <w:r w:rsidR="002B3B8E" w:rsidRPr="002B3B8E">
          <w:rPr>
            <w:rStyle w:val="Hypertextovodkaz"/>
            <w:rFonts w:ascii="Times New Roman" w:hAnsi="Times New Roman" w:cs="Times New Roman"/>
            <w:noProof/>
            <w:sz w:val="24"/>
            <w:szCs w:val="24"/>
          </w:rPr>
          <w:t>Bydlení</w:t>
        </w:r>
        <w:r w:rsidR="002B3B8E" w:rsidRPr="002B3B8E">
          <w:rPr>
            <w:rFonts w:ascii="Times New Roman" w:hAnsi="Times New Roman" w:cs="Times New Roman"/>
            <w:noProof/>
            <w:webHidden/>
            <w:sz w:val="24"/>
            <w:szCs w:val="24"/>
          </w:rPr>
          <w:tab/>
        </w:r>
        <w:r w:rsidR="002B3B8E" w:rsidRPr="002B3B8E">
          <w:rPr>
            <w:rFonts w:ascii="Times New Roman" w:hAnsi="Times New Roman" w:cs="Times New Roman"/>
            <w:noProof/>
            <w:webHidden/>
            <w:sz w:val="24"/>
            <w:szCs w:val="24"/>
          </w:rPr>
          <w:fldChar w:fldCharType="begin"/>
        </w:r>
        <w:r w:rsidR="002B3B8E" w:rsidRPr="002B3B8E">
          <w:rPr>
            <w:rFonts w:ascii="Times New Roman" w:hAnsi="Times New Roman" w:cs="Times New Roman"/>
            <w:noProof/>
            <w:webHidden/>
            <w:sz w:val="24"/>
            <w:szCs w:val="24"/>
          </w:rPr>
          <w:instrText xml:space="preserve"> PAGEREF _Toc53994617 \h </w:instrText>
        </w:r>
        <w:r w:rsidR="002B3B8E" w:rsidRPr="002B3B8E">
          <w:rPr>
            <w:rFonts w:ascii="Times New Roman" w:hAnsi="Times New Roman" w:cs="Times New Roman"/>
            <w:noProof/>
            <w:webHidden/>
            <w:sz w:val="24"/>
            <w:szCs w:val="24"/>
          </w:rPr>
        </w:r>
        <w:r w:rsidR="002B3B8E" w:rsidRPr="002B3B8E">
          <w:rPr>
            <w:rFonts w:ascii="Times New Roman" w:hAnsi="Times New Roman" w:cs="Times New Roman"/>
            <w:noProof/>
            <w:webHidden/>
            <w:sz w:val="24"/>
            <w:szCs w:val="24"/>
          </w:rPr>
          <w:fldChar w:fldCharType="separate"/>
        </w:r>
        <w:r w:rsidR="00DE01BE">
          <w:rPr>
            <w:rFonts w:ascii="Times New Roman" w:hAnsi="Times New Roman" w:cs="Times New Roman"/>
            <w:noProof/>
            <w:webHidden/>
            <w:sz w:val="24"/>
            <w:szCs w:val="24"/>
          </w:rPr>
          <w:t>28</w:t>
        </w:r>
        <w:r w:rsidR="002B3B8E" w:rsidRPr="002B3B8E">
          <w:rPr>
            <w:rFonts w:ascii="Times New Roman" w:hAnsi="Times New Roman" w:cs="Times New Roman"/>
            <w:noProof/>
            <w:webHidden/>
            <w:sz w:val="24"/>
            <w:szCs w:val="24"/>
          </w:rPr>
          <w:fldChar w:fldCharType="end"/>
        </w:r>
      </w:hyperlink>
    </w:p>
    <w:p w14:paraId="0488EEEB" w14:textId="2FD45DE4" w:rsidR="002B3B8E" w:rsidRPr="002B3B8E" w:rsidRDefault="003A6D90">
      <w:pPr>
        <w:pStyle w:val="Obsah2"/>
        <w:rPr>
          <w:rFonts w:ascii="Times New Roman" w:eastAsiaTheme="minorEastAsia" w:hAnsi="Times New Roman" w:cs="Times New Roman"/>
          <w:smallCaps w:val="0"/>
          <w:noProof/>
          <w:sz w:val="24"/>
          <w:szCs w:val="24"/>
        </w:rPr>
      </w:pPr>
      <w:hyperlink w:anchor="_Toc53994618" w:history="1">
        <w:r w:rsidR="002B3B8E" w:rsidRPr="002B3B8E">
          <w:rPr>
            <w:rStyle w:val="Hypertextovodkaz"/>
            <w:rFonts w:ascii="Times New Roman" w:hAnsi="Times New Roman" w:cs="Times New Roman"/>
            <w:noProof/>
            <w:sz w:val="24"/>
            <w:szCs w:val="24"/>
          </w:rPr>
          <w:t>5.2</w:t>
        </w:r>
        <w:r w:rsidR="002B3B8E" w:rsidRPr="002B3B8E">
          <w:rPr>
            <w:rFonts w:ascii="Times New Roman" w:eastAsiaTheme="minorEastAsia" w:hAnsi="Times New Roman" w:cs="Times New Roman"/>
            <w:smallCaps w:val="0"/>
            <w:noProof/>
            <w:sz w:val="24"/>
            <w:szCs w:val="24"/>
          </w:rPr>
          <w:tab/>
        </w:r>
        <w:r w:rsidR="002B3B8E" w:rsidRPr="002B3B8E">
          <w:rPr>
            <w:rStyle w:val="Hypertextovodkaz"/>
            <w:rFonts w:ascii="Times New Roman" w:hAnsi="Times New Roman" w:cs="Times New Roman"/>
            <w:noProof/>
            <w:sz w:val="24"/>
            <w:szCs w:val="24"/>
          </w:rPr>
          <w:t>Školství a vzdělávání</w:t>
        </w:r>
        <w:r w:rsidR="002B3B8E" w:rsidRPr="002B3B8E">
          <w:rPr>
            <w:rFonts w:ascii="Times New Roman" w:hAnsi="Times New Roman" w:cs="Times New Roman"/>
            <w:noProof/>
            <w:webHidden/>
            <w:sz w:val="24"/>
            <w:szCs w:val="24"/>
          </w:rPr>
          <w:tab/>
        </w:r>
        <w:r w:rsidR="002B3B8E" w:rsidRPr="002B3B8E">
          <w:rPr>
            <w:rFonts w:ascii="Times New Roman" w:hAnsi="Times New Roman" w:cs="Times New Roman"/>
            <w:noProof/>
            <w:webHidden/>
            <w:sz w:val="24"/>
            <w:szCs w:val="24"/>
          </w:rPr>
          <w:fldChar w:fldCharType="begin"/>
        </w:r>
        <w:r w:rsidR="002B3B8E" w:rsidRPr="002B3B8E">
          <w:rPr>
            <w:rFonts w:ascii="Times New Roman" w:hAnsi="Times New Roman" w:cs="Times New Roman"/>
            <w:noProof/>
            <w:webHidden/>
            <w:sz w:val="24"/>
            <w:szCs w:val="24"/>
          </w:rPr>
          <w:instrText xml:space="preserve"> PAGEREF _Toc53994618 \h </w:instrText>
        </w:r>
        <w:r w:rsidR="002B3B8E" w:rsidRPr="002B3B8E">
          <w:rPr>
            <w:rFonts w:ascii="Times New Roman" w:hAnsi="Times New Roman" w:cs="Times New Roman"/>
            <w:noProof/>
            <w:webHidden/>
            <w:sz w:val="24"/>
            <w:szCs w:val="24"/>
          </w:rPr>
        </w:r>
        <w:r w:rsidR="002B3B8E" w:rsidRPr="002B3B8E">
          <w:rPr>
            <w:rFonts w:ascii="Times New Roman" w:hAnsi="Times New Roman" w:cs="Times New Roman"/>
            <w:noProof/>
            <w:webHidden/>
            <w:sz w:val="24"/>
            <w:szCs w:val="24"/>
          </w:rPr>
          <w:fldChar w:fldCharType="separate"/>
        </w:r>
        <w:r w:rsidR="00DE01BE">
          <w:rPr>
            <w:rFonts w:ascii="Times New Roman" w:hAnsi="Times New Roman" w:cs="Times New Roman"/>
            <w:noProof/>
            <w:webHidden/>
            <w:sz w:val="24"/>
            <w:szCs w:val="24"/>
          </w:rPr>
          <w:t>29</w:t>
        </w:r>
        <w:r w:rsidR="002B3B8E" w:rsidRPr="002B3B8E">
          <w:rPr>
            <w:rFonts w:ascii="Times New Roman" w:hAnsi="Times New Roman" w:cs="Times New Roman"/>
            <w:noProof/>
            <w:webHidden/>
            <w:sz w:val="24"/>
            <w:szCs w:val="24"/>
          </w:rPr>
          <w:fldChar w:fldCharType="end"/>
        </w:r>
      </w:hyperlink>
    </w:p>
    <w:p w14:paraId="14425649" w14:textId="2FD423D0" w:rsidR="002B3B8E" w:rsidRPr="002B3B8E" w:rsidRDefault="003A6D90">
      <w:pPr>
        <w:pStyle w:val="Obsah2"/>
        <w:rPr>
          <w:rFonts w:ascii="Times New Roman" w:eastAsiaTheme="minorEastAsia" w:hAnsi="Times New Roman" w:cs="Times New Roman"/>
          <w:smallCaps w:val="0"/>
          <w:noProof/>
          <w:sz w:val="24"/>
          <w:szCs w:val="24"/>
        </w:rPr>
      </w:pPr>
      <w:hyperlink w:anchor="_Toc53994619" w:history="1">
        <w:r w:rsidR="002B3B8E" w:rsidRPr="002B3B8E">
          <w:rPr>
            <w:rStyle w:val="Hypertextovodkaz"/>
            <w:rFonts w:ascii="Times New Roman" w:hAnsi="Times New Roman" w:cs="Times New Roman"/>
            <w:noProof/>
            <w:sz w:val="24"/>
            <w:szCs w:val="24"/>
          </w:rPr>
          <w:t>5.3</w:t>
        </w:r>
        <w:r w:rsidR="002B3B8E" w:rsidRPr="002B3B8E">
          <w:rPr>
            <w:rFonts w:ascii="Times New Roman" w:eastAsiaTheme="minorEastAsia" w:hAnsi="Times New Roman" w:cs="Times New Roman"/>
            <w:smallCaps w:val="0"/>
            <w:noProof/>
            <w:sz w:val="24"/>
            <w:szCs w:val="24"/>
          </w:rPr>
          <w:tab/>
        </w:r>
        <w:r w:rsidR="002B3B8E" w:rsidRPr="002B3B8E">
          <w:rPr>
            <w:rStyle w:val="Hypertextovodkaz"/>
            <w:rFonts w:ascii="Times New Roman" w:hAnsi="Times New Roman" w:cs="Times New Roman"/>
            <w:noProof/>
            <w:sz w:val="24"/>
            <w:szCs w:val="24"/>
          </w:rPr>
          <w:t>Zdravotnictví</w:t>
        </w:r>
        <w:r w:rsidR="002B3B8E" w:rsidRPr="002B3B8E">
          <w:rPr>
            <w:rFonts w:ascii="Times New Roman" w:hAnsi="Times New Roman" w:cs="Times New Roman"/>
            <w:noProof/>
            <w:webHidden/>
            <w:sz w:val="24"/>
            <w:szCs w:val="24"/>
          </w:rPr>
          <w:tab/>
        </w:r>
        <w:r w:rsidR="002B3B8E" w:rsidRPr="002B3B8E">
          <w:rPr>
            <w:rFonts w:ascii="Times New Roman" w:hAnsi="Times New Roman" w:cs="Times New Roman"/>
            <w:noProof/>
            <w:webHidden/>
            <w:sz w:val="24"/>
            <w:szCs w:val="24"/>
          </w:rPr>
          <w:fldChar w:fldCharType="begin"/>
        </w:r>
        <w:r w:rsidR="002B3B8E" w:rsidRPr="002B3B8E">
          <w:rPr>
            <w:rFonts w:ascii="Times New Roman" w:hAnsi="Times New Roman" w:cs="Times New Roman"/>
            <w:noProof/>
            <w:webHidden/>
            <w:sz w:val="24"/>
            <w:szCs w:val="24"/>
          </w:rPr>
          <w:instrText xml:space="preserve"> PAGEREF _Toc53994619 \h </w:instrText>
        </w:r>
        <w:r w:rsidR="002B3B8E" w:rsidRPr="002B3B8E">
          <w:rPr>
            <w:rFonts w:ascii="Times New Roman" w:hAnsi="Times New Roman" w:cs="Times New Roman"/>
            <w:noProof/>
            <w:webHidden/>
            <w:sz w:val="24"/>
            <w:szCs w:val="24"/>
          </w:rPr>
        </w:r>
        <w:r w:rsidR="002B3B8E" w:rsidRPr="002B3B8E">
          <w:rPr>
            <w:rFonts w:ascii="Times New Roman" w:hAnsi="Times New Roman" w:cs="Times New Roman"/>
            <w:noProof/>
            <w:webHidden/>
            <w:sz w:val="24"/>
            <w:szCs w:val="24"/>
          </w:rPr>
          <w:fldChar w:fldCharType="separate"/>
        </w:r>
        <w:r w:rsidR="00DE01BE">
          <w:rPr>
            <w:rFonts w:ascii="Times New Roman" w:hAnsi="Times New Roman" w:cs="Times New Roman"/>
            <w:noProof/>
            <w:webHidden/>
            <w:sz w:val="24"/>
            <w:szCs w:val="24"/>
          </w:rPr>
          <w:t>30</w:t>
        </w:r>
        <w:r w:rsidR="002B3B8E" w:rsidRPr="002B3B8E">
          <w:rPr>
            <w:rFonts w:ascii="Times New Roman" w:hAnsi="Times New Roman" w:cs="Times New Roman"/>
            <w:noProof/>
            <w:webHidden/>
            <w:sz w:val="24"/>
            <w:szCs w:val="24"/>
          </w:rPr>
          <w:fldChar w:fldCharType="end"/>
        </w:r>
      </w:hyperlink>
    </w:p>
    <w:p w14:paraId="4FF4E8BD" w14:textId="4692CE64" w:rsidR="002B3B8E" w:rsidRPr="002B3B8E" w:rsidRDefault="003A6D90">
      <w:pPr>
        <w:pStyle w:val="Obsah2"/>
        <w:rPr>
          <w:rFonts w:ascii="Times New Roman" w:eastAsiaTheme="minorEastAsia" w:hAnsi="Times New Roman" w:cs="Times New Roman"/>
          <w:smallCaps w:val="0"/>
          <w:noProof/>
          <w:sz w:val="24"/>
          <w:szCs w:val="24"/>
        </w:rPr>
      </w:pPr>
      <w:hyperlink w:anchor="_Toc53994620" w:history="1">
        <w:r w:rsidR="002B3B8E" w:rsidRPr="002B3B8E">
          <w:rPr>
            <w:rStyle w:val="Hypertextovodkaz"/>
            <w:rFonts w:ascii="Times New Roman" w:hAnsi="Times New Roman" w:cs="Times New Roman"/>
            <w:noProof/>
            <w:sz w:val="24"/>
            <w:szCs w:val="24"/>
          </w:rPr>
          <w:t>5.4</w:t>
        </w:r>
        <w:r w:rsidR="002B3B8E" w:rsidRPr="002B3B8E">
          <w:rPr>
            <w:rFonts w:ascii="Times New Roman" w:eastAsiaTheme="minorEastAsia" w:hAnsi="Times New Roman" w:cs="Times New Roman"/>
            <w:smallCaps w:val="0"/>
            <w:noProof/>
            <w:sz w:val="24"/>
            <w:szCs w:val="24"/>
          </w:rPr>
          <w:tab/>
        </w:r>
        <w:r w:rsidR="002B3B8E" w:rsidRPr="002B3B8E">
          <w:rPr>
            <w:rStyle w:val="Hypertextovodkaz"/>
            <w:rFonts w:ascii="Times New Roman" w:hAnsi="Times New Roman" w:cs="Times New Roman"/>
            <w:noProof/>
            <w:sz w:val="24"/>
            <w:szCs w:val="24"/>
          </w:rPr>
          <w:t>Sociální péče</w:t>
        </w:r>
        <w:r w:rsidR="002B3B8E" w:rsidRPr="002B3B8E">
          <w:rPr>
            <w:rFonts w:ascii="Times New Roman" w:hAnsi="Times New Roman" w:cs="Times New Roman"/>
            <w:noProof/>
            <w:webHidden/>
            <w:sz w:val="24"/>
            <w:szCs w:val="24"/>
          </w:rPr>
          <w:tab/>
        </w:r>
        <w:r w:rsidR="002B3B8E" w:rsidRPr="002B3B8E">
          <w:rPr>
            <w:rFonts w:ascii="Times New Roman" w:hAnsi="Times New Roman" w:cs="Times New Roman"/>
            <w:noProof/>
            <w:webHidden/>
            <w:sz w:val="24"/>
            <w:szCs w:val="24"/>
          </w:rPr>
          <w:fldChar w:fldCharType="begin"/>
        </w:r>
        <w:r w:rsidR="002B3B8E" w:rsidRPr="002B3B8E">
          <w:rPr>
            <w:rFonts w:ascii="Times New Roman" w:hAnsi="Times New Roman" w:cs="Times New Roman"/>
            <w:noProof/>
            <w:webHidden/>
            <w:sz w:val="24"/>
            <w:szCs w:val="24"/>
          </w:rPr>
          <w:instrText xml:space="preserve"> PAGEREF _Toc53994620 \h </w:instrText>
        </w:r>
        <w:r w:rsidR="002B3B8E" w:rsidRPr="002B3B8E">
          <w:rPr>
            <w:rFonts w:ascii="Times New Roman" w:hAnsi="Times New Roman" w:cs="Times New Roman"/>
            <w:noProof/>
            <w:webHidden/>
            <w:sz w:val="24"/>
            <w:szCs w:val="24"/>
          </w:rPr>
        </w:r>
        <w:r w:rsidR="002B3B8E" w:rsidRPr="002B3B8E">
          <w:rPr>
            <w:rFonts w:ascii="Times New Roman" w:hAnsi="Times New Roman" w:cs="Times New Roman"/>
            <w:noProof/>
            <w:webHidden/>
            <w:sz w:val="24"/>
            <w:szCs w:val="24"/>
          </w:rPr>
          <w:fldChar w:fldCharType="separate"/>
        </w:r>
        <w:r w:rsidR="00DE01BE">
          <w:rPr>
            <w:rFonts w:ascii="Times New Roman" w:hAnsi="Times New Roman" w:cs="Times New Roman"/>
            <w:noProof/>
            <w:webHidden/>
            <w:sz w:val="24"/>
            <w:szCs w:val="24"/>
          </w:rPr>
          <w:t>30</w:t>
        </w:r>
        <w:r w:rsidR="002B3B8E" w:rsidRPr="002B3B8E">
          <w:rPr>
            <w:rFonts w:ascii="Times New Roman" w:hAnsi="Times New Roman" w:cs="Times New Roman"/>
            <w:noProof/>
            <w:webHidden/>
            <w:sz w:val="24"/>
            <w:szCs w:val="24"/>
          </w:rPr>
          <w:fldChar w:fldCharType="end"/>
        </w:r>
      </w:hyperlink>
    </w:p>
    <w:p w14:paraId="019179AC" w14:textId="13A3FB6B" w:rsidR="002B3B8E" w:rsidRPr="002B3B8E" w:rsidRDefault="003A6D90">
      <w:pPr>
        <w:pStyle w:val="Obsah2"/>
        <w:rPr>
          <w:rFonts w:ascii="Times New Roman" w:eastAsiaTheme="minorEastAsia" w:hAnsi="Times New Roman" w:cs="Times New Roman"/>
          <w:smallCaps w:val="0"/>
          <w:noProof/>
          <w:sz w:val="24"/>
          <w:szCs w:val="24"/>
        </w:rPr>
      </w:pPr>
      <w:hyperlink w:anchor="_Toc53994621" w:history="1">
        <w:r w:rsidR="002B3B8E" w:rsidRPr="002B3B8E">
          <w:rPr>
            <w:rStyle w:val="Hypertextovodkaz"/>
            <w:rFonts w:ascii="Times New Roman" w:hAnsi="Times New Roman" w:cs="Times New Roman"/>
            <w:noProof/>
            <w:sz w:val="24"/>
            <w:szCs w:val="24"/>
          </w:rPr>
          <w:t>5.5</w:t>
        </w:r>
        <w:r w:rsidR="002B3B8E" w:rsidRPr="002B3B8E">
          <w:rPr>
            <w:rFonts w:ascii="Times New Roman" w:eastAsiaTheme="minorEastAsia" w:hAnsi="Times New Roman" w:cs="Times New Roman"/>
            <w:smallCaps w:val="0"/>
            <w:noProof/>
            <w:sz w:val="24"/>
            <w:szCs w:val="24"/>
          </w:rPr>
          <w:tab/>
        </w:r>
        <w:r w:rsidR="002B3B8E" w:rsidRPr="002B3B8E">
          <w:rPr>
            <w:rStyle w:val="Hypertextovodkaz"/>
            <w:rFonts w:ascii="Times New Roman" w:hAnsi="Times New Roman" w:cs="Times New Roman"/>
            <w:noProof/>
            <w:sz w:val="24"/>
            <w:szCs w:val="24"/>
          </w:rPr>
          <w:t>Hasiči</w:t>
        </w:r>
        <w:r w:rsidR="002B3B8E" w:rsidRPr="002B3B8E">
          <w:rPr>
            <w:rFonts w:ascii="Times New Roman" w:hAnsi="Times New Roman" w:cs="Times New Roman"/>
            <w:noProof/>
            <w:webHidden/>
            <w:sz w:val="24"/>
            <w:szCs w:val="24"/>
          </w:rPr>
          <w:tab/>
        </w:r>
        <w:r w:rsidR="002B3B8E" w:rsidRPr="002B3B8E">
          <w:rPr>
            <w:rFonts w:ascii="Times New Roman" w:hAnsi="Times New Roman" w:cs="Times New Roman"/>
            <w:noProof/>
            <w:webHidden/>
            <w:sz w:val="24"/>
            <w:szCs w:val="24"/>
          </w:rPr>
          <w:fldChar w:fldCharType="begin"/>
        </w:r>
        <w:r w:rsidR="002B3B8E" w:rsidRPr="002B3B8E">
          <w:rPr>
            <w:rFonts w:ascii="Times New Roman" w:hAnsi="Times New Roman" w:cs="Times New Roman"/>
            <w:noProof/>
            <w:webHidden/>
            <w:sz w:val="24"/>
            <w:szCs w:val="24"/>
          </w:rPr>
          <w:instrText xml:space="preserve"> PAGEREF _Toc53994621 \h </w:instrText>
        </w:r>
        <w:r w:rsidR="002B3B8E" w:rsidRPr="002B3B8E">
          <w:rPr>
            <w:rFonts w:ascii="Times New Roman" w:hAnsi="Times New Roman" w:cs="Times New Roman"/>
            <w:noProof/>
            <w:webHidden/>
            <w:sz w:val="24"/>
            <w:szCs w:val="24"/>
          </w:rPr>
        </w:r>
        <w:r w:rsidR="002B3B8E" w:rsidRPr="002B3B8E">
          <w:rPr>
            <w:rFonts w:ascii="Times New Roman" w:hAnsi="Times New Roman" w:cs="Times New Roman"/>
            <w:noProof/>
            <w:webHidden/>
            <w:sz w:val="24"/>
            <w:szCs w:val="24"/>
          </w:rPr>
          <w:fldChar w:fldCharType="separate"/>
        </w:r>
        <w:r w:rsidR="00DE01BE">
          <w:rPr>
            <w:rFonts w:ascii="Times New Roman" w:hAnsi="Times New Roman" w:cs="Times New Roman"/>
            <w:noProof/>
            <w:webHidden/>
            <w:sz w:val="24"/>
            <w:szCs w:val="24"/>
          </w:rPr>
          <w:t>30</w:t>
        </w:r>
        <w:r w:rsidR="002B3B8E" w:rsidRPr="002B3B8E">
          <w:rPr>
            <w:rFonts w:ascii="Times New Roman" w:hAnsi="Times New Roman" w:cs="Times New Roman"/>
            <w:noProof/>
            <w:webHidden/>
            <w:sz w:val="24"/>
            <w:szCs w:val="24"/>
          </w:rPr>
          <w:fldChar w:fldCharType="end"/>
        </w:r>
      </w:hyperlink>
    </w:p>
    <w:p w14:paraId="44F57B40" w14:textId="78289685" w:rsidR="002B3B8E" w:rsidRPr="002B3B8E" w:rsidRDefault="003A6D90">
      <w:pPr>
        <w:pStyle w:val="Obsah2"/>
        <w:rPr>
          <w:rFonts w:ascii="Times New Roman" w:eastAsiaTheme="minorEastAsia" w:hAnsi="Times New Roman" w:cs="Times New Roman"/>
          <w:smallCaps w:val="0"/>
          <w:noProof/>
          <w:sz w:val="24"/>
          <w:szCs w:val="24"/>
        </w:rPr>
      </w:pPr>
      <w:hyperlink w:anchor="_Toc53994622" w:history="1">
        <w:r w:rsidR="002B3B8E" w:rsidRPr="002B3B8E">
          <w:rPr>
            <w:rStyle w:val="Hypertextovodkaz"/>
            <w:rFonts w:ascii="Times New Roman" w:hAnsi="Times New Roman" w:cs="Times New Roman"/>
            <w:noProof/>
            <w:sz w:val="24"/>
            <w:szCs w:val="24"/>
          </w:rPr>
          <w:t>5.6</w:t>
        </w:r>
        <w:r w:rsidR="002B3B8E" w:rsidRPr="002B3B8E">
          <w:rPr>
            <w:rFonts w:ascii="Times New Roman" w:eastAsiaTheme="minorEastAsia" w:hAnsi="Times New Roman" w:cs="Times New Roman"/>
            <w:smallCaps w:val="0"/>
            <w:noProof/>
            <w:sz w:val="24"/>
            <w:szCs w:val="24"/>
          </w:rPr>
          <w:tab/>
        </w:r>
        <w:r w:rsidR="002B3B8E" w:rsidRPr="002B3B8E">
          <w:rPr>
            <w:rStyle w:val="Hypertextovodkaz"/>
            <w:rFonts w:ascii="Times New Roman" w:hAnsi="Times New Roman" w:cs="Times New Roman"/>
            <w:noProof/>
            <w:sz w:val="24"/>
            <w:szCs w:val="24"/>
          </w:rPr>
          <w:t>Obchody</w:t>
        </w:r>
        <w:r w:rsidR="002B3B8E" w:rsidRPr="002B3B8E">
          <w:rPr>
            <w:rFonts w:ascii="Times New Roman" w:hAnsi="Times New Roman" w:cs="Times New Roman"/>
            <w:noProof/>
            <w:webHidden/>
            <w:sz w:val="24"/>
            <w:szCs w:val="24"/>
          </w:rPr>
          <w:tab/>
        </w:r>
        <w:r w:rsidR="002B3B8E" w:rsidRPr="002B3B8E">
          <w:rPr>
            <w:rFonts w:ascii="Times New Roman" w:hAnsi="Times New Roman" w:cs="Times New Roman"/>
            <w:noProof/>
            <w:webHidden/>
            <w:sz w:val="24"/>
            <w:szCs w:val="24"/>
          </w:rPr>
          <w:fldChar w:fldCharType="begin"/>
        </w:r>
        <w:r w:rsidR="002B3B8E" w:rsidRPr="002B3B8E">
          <w:rPr>
            <w:rFonts w:ascii="Times New Roman" w:hAnsi="Times New Roman" w:cs="Times New Roman"/>
            <w:noProof/>
            <w:webHidden/>
            <w:sz w:val="24"/>
            <w:szCs w:val="24"/>
          </w:rPr>
          <w:instrText xml:space="preserve"> PAGEREF _Toc53994622 \h </w:instrText>
        </w:r>
        <w:r w:rsidR="002B3B8E" w:rsidRPr="002B3B8E">
          <w:rPr>
            <w:rFonts w:ascii="Times New Roman" w:hAnsi="Times New Roman" w:cs="Times New Roman"/>
            <w:noProof/>
            <w:webHidden/>
            <w:sz w:val="24"/>
            <w:szCs w:val="24"/>
          </w:rPr>
        </w:r>
        <w:r w:rsidR="002B3B8E" w:rsidRPr="002B3B8E">
          <w:rPr>
            <w:rFonts w:ascii="Times New Roman" w:hAnsi="Times New Roman" w:cs="Times New Roman"/>
            <w:noProof/>
            <w:webHidden/>
            <w:sz w:val="24"/>
            <w:szCs w:val="24"/>
          </w:rPr>
          <w:fldChar w:fldCharType="separate"/>
        </w:r>
        <w:r w:rsidR="00DE01BE">
          <w:rPr>
            <w:rFonts w:ascii="Times New Roman" w:hAnsi="Times New Roman" w:cs="Times New Roman"/>
            <w:noProof/>
            <w:webHidden/>
            <w:sz w:val="24"/>
            <w:szCs w:val="24"/>
          </w:rPr>
          <w:t>30</w:t>
        </w:r>
        <w:r w:rsidR="002B3B8E" w:rsidRPr="002B3B8E">
          <w:rPr>
            <w:rFonts w:ascii="Times New Roman" w:hAnsi="Times New Roman" w:cs="Times New Roman"/>
            <w:noProof/>
            <w:webHidden/>
            <w:sz w:val="24"/>
            <w:szCs w:val="24"/>
          </w:rPr>
          <w:fldChar w:fldCharType="end"/>
        </w:r>
      </w:hyperlink>
    </w:p>
    <w:p w14:paraId="18860FD5" w14:textId="1154C416" w:rsidR="002B3B8E" w:rsidRPr="002B3B8E" w:rsidRDefault="003A6D90">
      <w:pPr>
        <w:pStyle w:val="Obsah2"/>
        <w:rPr>
          <w:rFonts w:ascii="Times New Roman" w:eastAsiaTheme="minorEastAsia" w:hAnsi="Times New Roman" w:cs="Times New Roman"/>
          <w:smallCaps w:val="0"/>
          <w:noProof/>
          <w:sz w:val="24"/>
          <w:szCs w:val="24"/>
        </w:rPr>
      </w:pPr>
      <w:hyperlink w:anchor="_Toc53994623" w:history="1">
        <w:r w:rsidR="002B3B8E" w:rsidRPr="002B3B8E">
          <w:rPr>
            <w:rStyle w:val="Hypertextovodkaz"/>
            <w:rFonts w:ascii="Times New Roman" w:hAnsi="Times New Roman" w:cs="Times New Roman"/>
            <w:noProof/>
            <w:sz w:val="24"/>
            <w:szCs w:val="24"/>
          </w:rPr>
          <w:t>5.7</w:t>
        </w:r>
        <w:r w:rsidR="002B3B8E" w:rsidRPr="002B3B8E">
          <w:rPr>
            <w:rFonts w:ascii="Times New Roman" w:eastAsiaTheme="minorEastAsia" w:hAnsi="Times New Roman" w:cs="Times New Roman"/>
            <w:smallCaps w:val="0"/>
            <w:noProof/>
            <w:sz w:val="24"/>
            <w:szCs w:val="24"/>
          </w:rPr>
          <w:tab/>
        </w:r>
        <w:r w:rsidR="002B3B8E" w:rsidRPr="002B3B8E">
          <w:rPr>
            <w:rStyle w:val="Hypertextovodkaz"/>
            <w:rFonts w:ascii="Times New Roman" w:hAnsi="Times New Roman" w:cs="Times New Roman"/>
            <w:noProof/>
            <w:sz w:val="24"/>
            <w:szCs w:val="24"/>
          </w:rPr>
          <w:t>Kultura a péče o památky</w:t>
        </w:r>
        <w:r w:rsidR="002B3B8E" w:rsidRPr="002B3B8E">
          <w:rPr>
            <w:rFonts w:ascii="Times New Roman" w:hAnsi="Times New Roman" w:cs="Times New Roman"/>
            <w:noProof/>
            <w:webHidden/>
            <w:sz w:val="24"/>
            <w:szCs w:val="24"/>
          </w:rPr>
          <w:tab/>
        </w:r>
        <w:r w:rsidR="002B3B8E" w:rsidRPr="002B3B8E">
          <w:rPr>
            <w:rFonts w:ascii="Times New Roman" w:hAnsi="Times New Roman" w:cs="Times New Roman"/>
            <w:noProof/>
            <w:webHidden/>
            <w:sz w:val="24"/>
            <w:szCs w:val="24"/>
          </w:rPr>
          <w:fldChar w:fldCharType="begin"/>
        </w:r>
        <w:r w:rsidR="002B3B8E" w:rsidRPr="002B3B8E">
          <w:rPr>
            <w:rFonts w:ascii="Times New Roman" w:hAnsi="Times New Roman" w:cs="Times New Roman"/>
            <w:noProof/>
            <w:webHidden/>
            <w:sz w:val="24"/>
            <w:szCs w:val="24"/>
          </w:rPr>
          <w:instrText xml:space="preserve"> PAGEREF _Toc53994623 \h </w:instrText>
        </w:r>
        <w:r w:rsidR="002B3B8E" w:rsidRPr="002B3B8E">
          <w:rPr>
            <w:rFonts w:ascii="Times New Roman" w:hAnsi="Times New Roman" w:cs="Times New Roman"/>
            <w:noProof/>
            <w:webHidden/>
            <w:sz w:val="24"/>
            <w:szCs w:val="24"/>
          </w:rPr>
        </w:r>
        <w:r w:rsidR="002B3B8E" w:rsidRPr="002B3B8E">
          <w:rPr>
            <w:rFonts w:ascii="Times New Roman" w:hAnsi="Times New Roman" w:cs="Times New Roman"/>
            <w:noProof/>
            <w:webHidden/>
            <w:sz w:val="24"/>
            <w:szCs w:val="24"/>
          </w:rPr>
          <w:fldChar w:fldCharType="separate"/>
        </w:r>
        <w:r w:rsidR="00DE01BE">
          <w:rPr>
            <w:rFonts w:ascii="Times New Roman" w:hAnsi="Times New Roman" w:cs="Times New Roman"/>
            <w:noProof/>
            <w:webHidden/>
            <w:sz w:val="24"/>
            <w:szCs w:val="24"/>
          </w:rPr>
          <w:t>31</w:t>
        </w:r>
        <w:r w:rsidR="002B3B8E" w:rsidRPr="002B3B8E">
          <w:rPr>
            <w:rFonts w:ascii="Times New Roman" w:hAnsi="Times New Roman" w:cs="Times New Roman"/>
            <w:noProof/>
            <w:webHidden/>
            <w:sz w:val="24"/>
            <w:szCs w:val="24"/>
          </w:rPr>
          <w:fldChar w:fldCharType="end"/>
        </w:r>
      </w:hyperlink>
    </w:p>
    <w:p w14:paraId="6A1A2B8E" w14:textId="3B103F84" w:rsidR="002B3B8E" w:rsidRPr="002B3B8E" w:rsidRDefault="003A6D90">
      <w:pPr>
        <w:pStyle w:val="Obsah2"/>
        <w:rPr>
          <w:rFonts w:ascii="Times New Roman" w:eastAsiaTheme="minorEastAsia" w:hAnsi="Times New Roman" w:cs="Times New Roman"/>
          <w:smallCaps w:val="0"/>
          <w:noProof/>
          <w:sz w:val="24"/>
          <w:szCs w:val="24"/>
        </w:rPr>
      </w:pPr>
      <w:hyperlink w:anchor="_Toc53994624" w:history="1">
        <w:r w:rsidR="002B3B8E" w:rsidRPr="002B3B8E">
          <w:rPr>
            <w:rStyle w:val="Hypertextovodkaz"/>
            <w:rFonts w:ascii="Times New Roman" w:hAnsi="Times New Roman" w:cs="Times New Roman"/>
            <w:noProof/>
            <w:sz w:val="24"/>
            <w:szCs w:val="24"/>
          </w:rPr>
          <w:t>5.8</w:t>
        </w:r>
        <w:r w:rsidR="002B3B8E" w:rsidRPr="002B3B8E">
          <w:rPr>
            <w:rFonts w:ascii="Times New Roman" w:eastAsiaTheme="minorEastAsia" w:hAnsi="Times New Roman" w:cs="Times New Roman"/>
            <w:smallCaps w:val="0"/>
            <w:noProof/>
            <w:sz w:val="24"/>
            <w:szCs w:val="24"/>
          </w:rPr>
          <w:tab/>
        </w:r>
        <w:r w:rsidR="002B3B8E" w:rsidRPr="002B3B8E">
          <w:rPr>
            <w:rStyle w:val="Hypertextovodkaz"/>
            <w:rFonts w:ascii="Times New Roman" w:hAnsi="Times New Roman" w:cs="Times New Roman"/>
            <w:noProof/>
            <w:sz w:val="24"/>
            <w:szCs w:val="24"/>
          </w:rPr>
          <w:t>Zpravodaj obce</w:t>
        </w:r>
        <w:r w:rsidR="002B3B8E" w:rsidRPr="002B3B8E">
          <w:rPr>
            <w:rFonts w:ascii="Times New Roman" w:hAnsi="Times New Roman" w:cs="Times New Roman"/>
            <w:noProof/>
            <w:webHidden/>
            <w:sz w:val="24"/>
            <w:szCs w:val="24"/>
          </w:rPr>
          <w:tab/>
        </w:r>
        <w:r w:rsidR="002B3B8E" w:rsidRPr="002B3B8E">
          <w:rPr>
            <w:rFonts w:ascii="Times New Roman" w:hAnsi="Times New Roman" w:cs="Times New Roman"/>
            <w:noProof/>
            <w:webHidden/>
            <w:sz w:val="24"/>
            <w:szCs w:val="24"/>
          </w:rPr>
          <w:fldChar w:fldCharType="begin"/>
        </w:r>
        <w:r w:rsidR="002B3B8E" w:rsidRPr="002B3B8E">
          <w:rPr>
            <w:rFonts w:ascii="Times New Roman" w:hAnsi="Times New Roman" w:cs="Times New Roman"/>
            <w:noProof/>
            <w:webHidden/>
            <w:sz w:val="24"/>
            <w:szCs w:val="24"/>
          </w:rPr>
          <w:instrText xml:space="preserve"> PAGEREF _Toc53994624 \h </w:instrText>
        </w:r>
        <w:r w:rsidR="002B3B8E" w:rsidRPr="002B3B8E">
          <w:rPr>
            <w:rFonts w:ascii="Times New Roman" w:hAnsi="Times New Roman" w:cs="Times New Roman"/>
            <w:noProof/>
            <w:webHidden/>
            <w:sz w:val="24"/>
            <w:szCs w:val="24"/>
          </w:rPr>
        </w:r>
        <w:r w:rsidR="002B3B8E" w:rsidRPr="002B3B8E">
          <w:rPr>
            <w:rFonts w:ascii="Times New Roman" w:hAnsi="Times New Roman" w:cs="Times New Roman"/>
            <w:noProof/>
            <w:webHidden/>
            <w:sz w:val="24"/>
            <w:szCs w:val="24"/>
          </w:rPr>
          <w:fldChar w:fldCharType="separate"/>
        </w:r>
        <w:r w:rsidR="00DE01BE">
          <w:rPr>
            <w:rFonts w:ascii="Times New Roman" w:hAnsi="Times New Roman" w:cs="Times New Roman"/>
            <w:noProof/>
            <w:webHidden/>
            <w:sz w:val="24"/>
            <w:szCs w:val="24"/>
          </w:rPr>
          <w:t>33</w:t>
        </w:r>
        <w:r w:rsidR="002B3B8E" w:rsidRPr="002B3B8E">
          <w:rPr>
            <w:rFonts w:ascii="Times New Roman" w:hAnsi="Times New Roman" w:cs="Times New Roman"/>
            <w:noProof/>
            <w:webHidden/>
            <w:sz w:val="24"/>
            <w:szCs w:val="24"/>
          </w:rPr>
          <w:fldChar w:fldCharType="end"/>
        </w:r>
      </w:hyperlink>
    </w:p>
    <w:p w14:paraId="0905C3E0" w14:textId="2F1E9B2D" w:rsidR="002B3B8E" w:rsidRPr="002B3B8E" w:rsidRDefault="003A6D90">
      <w:pPr>
        <w:pStyle w:val="Obsah2"/>
        <w:rPr>
          <w:rFonts w:ascii="Times New Roman" w:eastAsiaTheme="minorEastAsia" w:hAnsi="Times New Roman" w:cs="Times New Roman"/>
          <w:smallCaps w:val="0"/>
          <w:noProof/>
          <w:sz w:val="24"/>
          <w:szCs w:val="24"/>
        </w:rPr>
      </w:pPr>
      <w:hyperlink w:anchor="_Toc53994625" w:history="1">
        <w:r w:rsidR="002B3B8E" w:rsidRPr="002B3B8E">
          <w:rPr>
            <w:rStyle w:val="Hypertextovodkaz"/>
            <w:rFonts w:ascii="Times New Roman" w:hAnsi="Times New Roman" w:cs="Times New Roman"/>
            <w:noProof/>
            <w:sz w:val="24"/>
            <w:szCs w:val="24"/>
          </w:rPr>
          <w:t>5.9</w:t>
        </w:r>
        <w:r w:rsidR="002B3B8E" w:rsidRPr="002B3B8E">
          <w:rPr>
            <w:rFonts w:ascii="Times New Roman" w:eastAsiaTheme="minorEastAsia" w:hAnsi="Times New Roman" w:cs="Times New Roman"/>
            <w:smallCaps w:val="0"/>
            <w:noProof/>
            <w:sz w:val="24"/>
            <w:szCs w:val="24"/>
          </w:rPr>
          <w:tab/>
        </w:r>
        <w:r w:rsidR="002B3B8E" w:rsidRPr="002B3B8E">
          <w:rPr>
            <w:rStyle w:val="Hypertextovodkaz"/>
            <w:rFonts w:ascii="Times New Roman" w:hAnsi="Times New Roman" w:cs="Times New Roman"/>
            <w:noProof/>
            <w:sz w:val="24"/>
            <w:szCs w:val="24"/>
          </w:rPr>
          <w:t>Sport a volnočasové aktivity</w:t>
        </w:r>
        <w:r w:rsidR="002B3B8E" w:rsidRPr="002B3B8E">
          <w:rPr>
            <w:rFonts w:ascii="Times New Roman" w:hAnsi="Times New Roman" w:cs="Times New Roman"/>
            <w:noProof/>
            <w:webHidden/>
            <w:sz w:val="24"/>
            <w:szCs w:val="24"/>
          </w:rPr>
          <w:tab/>
        </w:r>
        <w:r w:rsidR="002B3B8E" w:rsidRPr="002B3B8E">
          <w:rPr>
            <w:rFonts w:ascii="Times New Roman" w:hAnsi="Times New Roman" w:cs="Times New Roman"/>
            <w:noProof/>
            <w:webHidden/>
            <w:sz w:val="24"/>
            <w:szCs w:val="24"/>
          </w:rPr>
          <w:fldChar w:fldCharType="begin"/>
        </w:r>
        <w:r w:rsidR="002B3B8E" w:rsidRPr="002B3B8E">
          <w:rPr>
            <w:rFonts w:ascii="Times New Roman" w:hAnsi="Times New Roman" w:cs="Times New Roman"/>
            <w:noProof/>
            <w:webHidden/>
            <w:sz w:val="24"/>
            <w:szCs w:val="24"/>
          </w:rPr>
          <w:instrText xml:space="preserve"> PAGEREF _Toc53994625 \h </w:instrText>
        </w:r>
        <w:r w:rsidR="002B3B8E" w:rsidRPr="002B3B8E">
          <w:rPr>
            <w:rFonts w:ascii="Times New Roman" w:hAnsi="Times New Roman" w:cs="Times New Roman"/>
            <w:noProof/>
            <w:webHidden/>
            <w:sz w:val="24"/>
            <w:szCs w:val="24"/>
          </w:rPr>
        </w:r>
        <w:r w:rsidR="002B3B8E" w:rsidRPr="002B3B8E">
          <w:rPr>
            <w:rFonts w:ascii="Times New Roman" w:hAnsi="Times New Roman" w:cs="Times New Roman"/>
            <w:noProof/>
            <w:webHidden/>
            <w:sz w:val="24"/>
            <w:szCs w:val="24"/>
          </w:rPr>
          <w:fldChar w:fldCharType="separate"/>
        </w:r>
        <w:r w:rsidR="00DE01BE">
          <w:rPr>
            <w:rFonts w:ascii="Times New Roman" w:hAnsi="Times New Roman" w:cs="Times New Roman"/>
            <w:noProof/>
            <w:webHidden/>
            <w:sz w:val="24"/>
            <w:szCs w:val="24"/>
          </w:rPr>
          <w:t>33</w:t>
        </w:r>
        <w:r w:rsidR="002B3B8E" w:rsidRPr="002B3B8E">
          <w:rPr>
            <w:rFonts w:ascii="Times New Roman" w:hAnsi="Times New Roman" w:cs="Times New Roman"/>
            <w:noProof/>
            <w:webHidden/>
            <w:sz w:val="24"/>
            <w:szCs w:val="24"/>
          </w:rPr>
          <w:fldChar w:fldCharType="end"/>
        </w:r>
      </w:hyperlink>
    </w:p>
    <w:p w14:paraId="3D382152" w14:textId="13700E2F" w:rsidR="002B3B8E" w:rsidRPr="002B3B8E" w:rsidRDefault="003A6D90">
      <w:pPr>
        <w:pStyle w:val="Obsah1"/>
        <w:rPr>
          <w:rFonts w:ascii="Times New Roman" w:eastAsiaTheme="minorEastAsia" w:hAnsi="Times New Roman" w:cs="Times New Roman"/>
          <w:bCs w:val="0"/>
          <w:noProof/>
          <w:szCs w:val="24"/>
        </w:rPr>
      </w:pPr>
      <w:hyperlink w:anchor="_Toc53994626" w:history="1">
        <w:r w:rsidR="002B3B8E" w:rsidRPr="002B3B8E">
          <w:rPr>
            <w:rStyle w:val="Hypertextovodkaz"/>
            <w:rFonts w:ascii="Times New Roman" w:hAnsi="Times New Roman" w:cs="Times New Roman"/>
            <w:noProof/>
            <w:szCs w:val="24"/>
          </w:rPr>
          <w:t>6</w:t>
        </w:r>
        <w:r w:rsidR="002B3B8E" w:rsidRPr="002B3B8E">
          <w:rPr>
            <w:rFonts w:ascii="Times New Roman" w:eastAsiaTheme="minorEastAsia" w:hAnsi="Times New Roman" w:cs="Times New Roman"/>
            <w:bCs w:val="0"/>
            <w:noProof/>
            <w:szCs w:val="24"/>
          </w:rPr>
          <w:tab/>
        </w:r>
        <w:r w:rsidR="002B3B8E" w:rsidRPr="003F2266">
          <w:rPr>
            <w:rStyle w:val="Hypertextovodkaz"/>
            <w:rFonts w:ascii="Times New Roman" w:hAnsi="Times New Roman" w:cs="Times New Roman"/>
            <w:smallCaps/>
            <w:noProof/>
            <w:szCs w:val="24"/>
          </w:rPr>
          <w:t>Životní</w:t>
        </w:r>
        <w:r w:rsidR="002B3B8E" w:rsidRPr="002B3B8E">
          <w:rPr>
            <w:rStyle w:val="Hypertextovodkaz"/>
            <w:rFonts w:ascii="Times New Roman" w:hAnsi="Times New Roman" w:cs="Times New Roman"/>
            <w:noProof/>
            <w:szCs w:val="24"/>
          </w:rPr>
          <w:t xml:space="preserve"> </w:t>
        </w:r>
        <w:r w:rsidR="002B3B8E" w:rsidRPr="003F2266">
          <w:rPr>
            <w:rStyle w:val="Hypertextovodkaz"/>
            <w:rFonts w:ascii="Times New Roman" w:hAnsi="Times New Roman" w:cs="Times New Roman"/>
            <w:smallCaps/>
            <w:noProof/>
            <w:szCs w:val="24"/>
          </w:rPr>
          <w:t>prostředí</w:t>
        </w:r>
        <w:r w:rsidR="002B3B8E" w:rsidRPr="002B3B8E">
          <w:rPr>
            <w:rFonts w:ascii="Times New Roman" w:hAnsi="Times New Roman" w:cs="Times New Roman"/>
            <w:noProof/>
            <w:webHidden/>
            <w:szCs w:val="24"/>
          </w:rPr>
          <w:tab/>
        </w:r>
        <w:r w:rsidR="002B3B8E" w:rsidRPr="002B3B8E">
          <w:rPr>
            <w:rFonts w:ascii="Times New Roman" w:hAnsi="Times New Roman" w:cs="Times New Roman"/>
            <w:noProof/>
            <w:webHidden/>
            <w:szCs w:val="24"/>
          </w:rPr>
          <w:fldChar w:fldCharType="begin"/>
        </w:r>
        <w:r w:rsidR="002B3B8E" w:rsidRPr="002B3B8E">
          <w:rPr>
            <w:rFonts w:ascii="Times New Roman" w:hAnsi="Times New Roman" w:cs="Times New Roman"/>
            <w:noProof/>
            <w:webHidden/>
            <w:szCs w:val="24"/>
          </w:rPr>
          <w:instrText xml:space="preserve"> PAGEREF _Toc53994626 \h </w:instrText>
        </w:r>
        <w:r w:rsidR="002B3B8E" w:rsidRPr="002B3B8E">
          <w:rPr>
            <w:rFonts w:ascii="Times New Roman" w:hAnsi="Times New Roman" w:cs="Times New Roman"/>
            <w:noProof/>
            <w:webHidden/>
            <w:szCs w:val="24"/>
          </w:rPr>
        </w:r>
        <w:r w:rsidR="002B3B8E" w:rsidRPr="002B3B8E">
          <w:rPr>
            <w:rFonts w:ascii="Times New Roman" w:hAnsi="Times New Roman" w:cs="Times New Roman"/>
            <w:noProof/>
            <w:webHidden/>
            <w:szCs w:val="24"/>
          </w:rPr>
          <w:fldChar w:fldCharType="separate"/>
        </w:r>
        <w:r w:rsidR="00DE01BE">
          <w:rPr>
            <w:rFonts w:ascii="Times New Roman" w:hAnsi="Times New Roman" w:cs="Times New Roman"/>
            <w:noProof/>
            <w:webHidden/>
            <w:szCs w:val="24"/>
          </w:rPr>
          <w:t>34</w:t>
        </w:r>
        <w:r w:rsidR="002B3B8E" w:rsidRPr="002B3B8E">
          <w:rPr>
            <w:rFonts w:ascii="Times New Roman" w:hAnsi="Times New Roman" w:cs="Times New Roman"/>
            <w:noProof/>
            <w:webHidden/>
            <w:szCs w:val="24"/>
          </w:rPr>
          <w:fldChar w:fldCharType="end"/>
        </w:r>
      </w:hyperlink>
    </w:p>
    <w:p w14:paraId="2D63226E" w14:textId="52708D40" w:rsidR="002B3B8E" w:rsidRPr="002B3B8E" w:rsidRDefault="003A6D90">
      <w:pPr>
        <w:pStyle w:val="Obsah2"/>
        <w:rPr>
          <w:rFonts w:ascii="Times New Roman" w:eastAsiaTheme="minorEastAsia" w:hAnsi="Times New Roman" w:cs="Times New Roman"/>
          <w:smallCaps w:val="0"/>
          <w:noProof/>
          <w:sz w:val="24"/>
          <w:szCs w:val="24"/>
        </w:rPr>
      </w:pPr>
      <w:hyperlink w:anchor="_Toc53994627" w:history="1">
        <w:r w:rsidR="002B3B8E" w:rsidRPr="002B3B8E">
          <w:rPr>
            <w:rStyle w:val="Hypertextovodkaz"/>
            <w:rFonts w:ascii="Times New Roman" w:hAnsi="Times New Roman" w:cs="Times New Roman"/>
            <w:noProof/>
            <w:sz w:val="24"/>
            <w:szCs w:val="24"/>
          </w:rPr>
          <w:t>6.1</w:t>
        </w:r>
        <w:r w:rsidR="002B3B8E" w:rsidRPr="002B3B8E">
          <w:rPr>
            <w:rFonts w:ascii="Times New Roman" w:eastAsiaTheme="minorEastAsia" w:hAnsi="Times New Roman" w:cs="Times New Roman"/>
            <w:smallCaps w:val="0"/>
            <w:noProof/>
            <w:sz w:val="24"/>
            <w:szCs w:val="24"/>
          </w:rPr>
          <w:tab/>
        </w:r>
        <w:r w:rsidR="002B3B8E" w:rsidRPr="002B3B8E">
          <w:rPr>
            <w:rStyle w:val="Hypertextovodkaz"/>
            <w:rFonts w:ascii="Times New Roman" w:hAnsi="Times New Roman" w:cs="Times New Roman"/>
            <w:noProof/>
            <w:sz w:val="24"/>
            <w:szCs w:val="24"/>
          </w:rPr>
          <w:t>Stav životního prostředí</w:t>
        </w:r>
        <w:r w:rsidR="002B3B8E" w:rsidRPr="002B3B8E">
          <w:rPr>
            <w:rFonts w:ascii="Times New Roman" w:hAnsi="Times New Roman" w:cs="Times New Roman"/>
            <w:noProof/>
            <w:webHidden/>
            <w:sz w:val="24"/>
            <w:szCs w:val="24"/>
          </w:rPr>
          <w:tab/>
        </w:r>
        <w:r w:rsidR="002B3B8E" w:rsidRPr="002B3B8E">
          <w:rPr>
            <w:rFonts w:ascii="Times New Roman" w:hAnsi="Times New Roman" w:cs="Times New Roman"/>
            <w:noProof/>
            <w:webHidden/>
            <w:sz w:val="24"/>
            <w:szCs w:val="24"/>
          </w:rPr>
          <w:fldChar w:fldCharType="begin"/>
        </w:r>
        <w:r w:rsidR="002B3B8E" w:rsidRPr="002B3B8E">
          <w:rPr>
            <w:rFonts w:ascii="Times New Roman" w:hAnsi="Times New Roman" w:cs="Times New Roman"/>
            <w:noProof/>
            <w:webHidden/>
            <w:sz w:val="24"/>
            <w:szCs w:val="24"/>
          </w:rPr>
          <w:instrText xml:space="preserve"> PAGEREF _Toc53994627 \h </w:instrText>
        </w:r>
        <w:r w:rsidR="002B3B8E" w:rsidRPr="002B3B8E">
          <w:rPr>
            <w:rFonts w:ascii="Times New Roman" w:hAnsi="Times New Roman" w:cs="Times New Roman"/>
            <w:noProof/>
            <w:webHidden/>
            <w:sz w:val="24"/>
            <w:szCs w:val="24"/>
          </w:rPr>
        </w:r>
        <w:r w:rsidR="002B3B8E" w:rsidRPr="002B3B8E">
          <w:rPr>
            <w:rFonts w:ascii="Times New Roman" w:hAnsi="Times New Roman" w:cs="Times New Roman"/>
            <w:noProof/>
            <w:webHidden/>
            <w:sz w:val="24"/>
            <w:szCs w:val="24"/>
          </w:rPr>
          <w:fldChar w:fldCharType="separate"/>
        </w:r>
        <w:r w:rsidR="00DE01BE">
          <w:rPr>
            <w:rFonts w:ascii="Times New Roman" w:hAnsi="Times New Roman" w:cs="Times New Roman"/>
            <w:noProof/>
            <w:webHidden/>
            <w:sz w:val="24"/>
            <w:szCs w:val="24"/>
          </w:rPr>
          <w:t>34</w:t>
        </w:r>
        <w:r w:rsidR="002B3B8E" w:rsidRPr="002B3B8E">
          <w:rPr>
            <w:rFonts w:ascii="Times New Roman" w:hAnsi="Times New Roman" w:cs="Times New Roman"/>
            <w:noProof/>
            <w:webHidden/>
            <w:sz w:val="24"/>
            <w:szCs w:val="24"/>
          </w:rPr>
          <w:fldChar w:fldCharType="end"/>
        </w:r>
      </w:hyperlink>
    </w:p>
    <w:p w14:paraId="4F2C8F0E" w14:textId="4EBF6BA5" w:rsidR="002B3B8E" w:rsidRPr="002B3B8E" w:rsidRDefault="003A6D90">
      <w:pPr>
        <w:pStyle w:val="Obsah2"/>
        <w:rPr>
          <w:rFonts w:ascii="Times New Roman" w:eastAsiaTheme="minorEastAsia" w:hAnsi="Times New Roman" w:cs="Times New Roman"/>
          <w:smallCaps w:val="0"/>
          <w:noProof/>
          <w:sz w:val="24"/>
          <w:szCs w:val="24"/>
        </w:rPr>
      </w:pPr>
      <w:hyperlink w:anchor="_Toc53994628" w:history="1">
        <w:r w:rsidR="002B3B8E" w:rsidRPr="002B3B8E">
          <w:rPr>
            <w:rStyle w:val="Hypertextovodkaz"/>
            <w:rFonts w:ascii="Times New Roman" w:hAnsi="Times New Roman" w:cs="Times New Roman"/>
            <w:noProof/>
            <w:sz w:val="24"/>
            <w:szCs w:val="24"/>
          </w:rPr>
          <w:t>6.2</w:t>
        </w:r>
        <w:r w:rsidR="002B3B8E" w:rsidRPr="002B3B8E">
          <w:rPr>
            <w:rFonts w:ascii="Times New Roman" w:eastAsiaTheme="minorEastAsia" w:hAnsi="Times New Roman" w:cs="Times New Roman"/>
            <w:smallCaps w:val="0"/>
            <w:noProof/>
            <w:sz w:val="24"/>
            <w:szCs w:val="24"/>
          </w:rPr>
          <w:tab/>
        </w:r>
        <w:r w:rsidR="002B3B8E" w:rsidRPr="002B3B8E">
          <w:rPr>
            <w:rStyle w:val="Hypertextovodkaz"/>
            <w:rFonts w:ascii="Times New Roman" w:hAnsi="Times New Roman" w:cs="Times New Roman"/>
            <w:noProof/>
            <w:sz w:val="24"/>
            <w:szCs w:val="24"/>
          </w:rPr>
          <w:t>Vodní toky, plochy</w:t>
        </w:r>
        <w:r w:rsidR="002B3B8E" w:rsidRPr="002B3B8E">
          <w:rPr>
            <w:rFonts w:ascii="Times New Roman" w:hAnsi="Times New Roman" w:cs="Times New Roman"/>
            <w:noProof/>
            <w:webHidden/>
            <w:sz w:val="24"/>
            <w:szCs w:val="24"/>
          </w:rPr>
          <w:tab/>
        </w:r>
        <w:r w:rsidR="002B3B8E" w:rsidRPr="002B3B8E">
          <w:rPr>
            <w:rFonts w:ascii="Times New Roman" w:hAnsi="Times New Roman" w:cs="Times New Roman"/>
            <w:noProof/>
            <w:webHidden/>
            <w:sz w:val="24"/>
            <w:szCs w:val="24"/>
          </w:rPr>
          <w:fldChar w:fldCharType="begin"/>
        </w:r>
        <w:r w:rsidR="002B3B8E" w:rsidRPr="002B3B8E">
          <w:rPr>
            <w:rFonts w:ascii="Times New Roman" w:hAnsi="Times New Roman" w:cs="Times New Roman"/>
            <w:noProof/>
            <w:webHidden/>
            <w:sz w:val="24"/>
            <w:szCs w:val="24"/>
          </w:rPr>
          <w:instrText xml:space="preserve"> PAGEREF _Toc53994628 \h </w:instrText>
        </w:r>
        <w:r w:rsidR="002B3B8E" w:rsidRPr="002B3B8E">
          <w:rPr>
            <w:rFonts w:ascii="Times New Roman" w:hAnsi="Times New Roman" w:cs="Times New Roman"/>
            <w:noProof/>
            <w:webHidden/>
            <w:sz w:val="24"/>
            <w:szCs w:val="24"/>
          </w:rPr>
        </w:r>
        <w:r w:rsidR="002B3B8E" w:rsidRPr="002B3B8E">
          <w:rPr>
            <w:rFonts w:ascii="Times New Roman" w:hAnsi="Times New Roman" w:cs="Times New Roman"/>
            <w:noProof/>
            <w:webHidden/>
            <w:sz w:val="24"/>
            <w:szCs w:val="24"/>
          </w:rPr>
          <w:fldChar w:fldCharType="separate"/>
        </w:r>
        <w:r w:rsidR="00DE01BE">
          <w:rPr>
            <w:rFonts w:ascii="Times New Roman" w:hAnsi="Times New Roman" w:cs="Times New Roman"/>
            <w:noProof/>
            <w:webHidden/>
            <w:sz w:val="24"/>
            <w:szCs w:val="24"/>
          </w:rPr>
          <w:t>35</w:t>
        </w:r>
        <w:r w:rsidR="002B3B8E" w:rsidRPr="002B3B8E">
          <w:rPr>
            <w:rFonts w:ascii="Times New Roman" w:hAnsi="Times New Roman" w:cs="Times New Roman"/>
            <w:noProof/>
            <w:webHidden/>
            <w:sz w:val="24"/>
            <w:szCs w:val="24"/>
          </w:rPr>
          <w:fldChar w:fldCharType="end"/>
        </w:r>
      </w:hyperlink>
    </w:p>
    <w:p w14:paraId="7B78F5A8" w14:textId="075A6F6B" w:rsidR="002B3B8E" w:rsidRPr="002B3B8E" w:rsidRDefault="003A6D90">
      <w:pPr>
        <w:pStyle w:val="Obsah2"/>
        <w:rPr>
          <w:rFonts w:ascii="Times New Roman" w:eastAsiaTheme="minorEastAsia" w:hAnsi="Times New Roman" w:cs="Times New Roman"/>
          <w:smallCaps w:val="0"/>
          <w:noProof/>
          <w:sz w:val="24"/>
          <w:szCs w:val="24"/>
        </w:rPr>
      </w:pPr>
      <w:hyperlink w:anchor="_Toc53994629" w:history="1">
        <w:r w:rsidR="002B3B8E" w:rsidRPr="002B3B8E">
          <w:rPr>
            <w:rStyle w:val="Hypertextovodkaz"/>
            <w:rFonts w:ascii="Times New Roman" w:hAnsi="Times New Roman" w:cs="Times New Roman"/>
            <w:noProof/>
            <w:sz w:val="24"/>
            <w:szCs w:val="24"/>
          </w:rPr>
          <w:t>6.3</w:t>
        </w:r>
        <w:r w:rsidR="002B3B8E" w:rsidRPr="002B3B8E">
          <w:rPr>
            <w:rFonts w:ascii="Times New Roman" w:eastAsiaTheme="minorEastAsia" w:hAnsi="Times New Roman" w:cs="Times New Roman"/>
            <w:smallCaps w:val="0"/>
            <w:noProof/>
            <w:sz w:val="24"/>
            <w:szCs w:val="24"/>
          </w:rPr>
          <w:tab/>
        </w:r>
        <w:r w:rsidR="002B3B8E" w:rsidRPr="002B3B8E">
          <w:rPr>
            <w:rStyle w:val="Hypertextovodkaz"/>
            <w:rFonts w:ascii="Times New Roman" w:hAnsi="Times New Roman" w:cs="Times New Roman"/>
            <w:noProof/>
            <w:sz w:val="24"/>
            <w:szCs w:val="24"/>
          </w:rPr>
          <w:t>Protipovodňová ochrana</w:t>
        </w:r>
        <w:r w:rsidR="002B3B8E" w:rsidRPr="002B3B8E">
          <w:rPr>
            <w:rFonts w:ascii="Times New Roman" w:hAnsi="Times New Roman" w:cs="Times New Roman"/>
            <w:noProof/>
            <w:webHidden/>
            <w:sz w:val="24"/>
            <w:szCs w:val="24"/>
          </w:rPr>
          <w:tab/>
        </w:r>
        <w:r w:rsidR="002B3B8E" w:rsidRPr="002B3B8E">
          <w:rPr>
            <w:rFonts w:ascii="Times New Roman" w:hAnsi="Times New Roman" w:cs="Times New Roman"/>
            <w:noProof/>
            <w:webHidden/>
            <w:sz w:val="24"/>
            <w:szCs w:val="24"/>
          </w:rPr>
          <w:fldChar w:fldCharType="begin"/>
        </w:r>
        <w:r w:rsidR="002B3B8E" w:rsidRPr="002B3B8E">
          <w:rPr>
            <w:rFonts w:ascii="Times New Roman" w:hAnsi="Times New Roman" w:cs="Times New Roman"/>
            <w:noProof/>
            <w:webHidden/>
            <w:sz w:val="24"/>
            <w:szCs w:val="24"/>
          </w:rPr>
          <w:instrText xml:space="preserve"> PAGEREF _Toc53994629 \h </w:instrText>
        </w:r>
        <w:r w:rsidR="002B3B8E" w:rsidRPr="002B3B8E">
          <w:rPr>
            <w:rFonts w:ascii="Times New Roman" w:hAnsi="Times New Roman" w:cs="Times New Roman"/>
            <w:noProof/>
            <w:webHidden/>
            <w:sz w:val="24"/>
            <w:szCs w:val="24"/>
          </w:rPr>
        </w:r>
        <w:r w:rsidR="002B3B8E" w:rsidRPr="002B3B8E">
          <w:rPr>
            <w:rFonts w:ascii="Times New Roman" w:hAnsi="Times New Roman" w:cs="Times New Roman"/>
            <w:noProof/>
            <w:webHidden/>
            <w:sz w:val="24"/>
            <w:szCs w:val="24"/>
          </w:rPr>
          <w:fldChar w:fldCharType="separate"/>
        </w:r>
        <w:r w:rsidR="00DE01BE">
          <w:rPr>
            <w:rFonts w:ascii="Times New Roman" w:hAnsi="Times New Roman" w:cs="Times New Roman"/>
            <w:noProof/>
            <w:webHidden/>
            <w:sz w:val="24"/>
            <w:szCs w:val="24"/>
          </w:rPr>
          <w:t>36</w:t>
        </w:r>
        <w:r w:rsidR="002B3B8E" w:rsidRPr="002B3B8E">
          <w:rPr>
            <w:rFonts w:ascii="Times New Roman" w:hAnsi="Times New Roman" w:cs="Times New Roman"/>
            <w:noProof/>
            <w:webHidden/>
            <w:sz w:val="24"/>
            <w:szCs w:val="24"/>
          </w:rPr>
          <w:fldChar w:fldCharType="end"/>
        </w:r>
      </w:hyperlink>
    </w:p>
    <w:p w14:paraId="6A752B9C" w14:textId="12DCA137" w:rsidR="002B3B8E" w:rsidRPr="002B3B8E" w:rsidRDefault="003A6D90">
      <w:pPr>
        <w:pStyle w:val="Obsah1"/>
        <w:rPr>
          <w:rFonts w:ascii="Times New Roman" w:eastAsiaTheme="minorEastAsia" w:hAnsi="Times New Roman" w:cs="Times New Roman"/>
          <w:bCs w:val="0"/>
          <w:noProof/>
          <w:szCs w:val="24"/>
        </w:rPr>
      </w:pPr>
      <w:hyperlink w:anchor="_Toc53994630" w:history="1">
        <w:r w:rsidR="002B3B8E" w:rsidRPr="002B3B8E">
          <w:rPr>
            <w:rStyle w:val="Hypertextovodkaz"/>
            <w:rFonts w:ascii="Times New Roman" w:hAnsi="Times New Roman" w:cs="Times New Roman"/>
            <w:noProof/>
            <w:szCs w:val="24"/>
          </w:rPr>
          <w:t>7</w:t>
        </w:r>
        <w:r w:rsidR="002B3B8E" w:rsidRPr="002B3B8E">
          <w:rPr>
            <w:rFonts w:ascii="Times New Roman" w:eastAsiaTheme="minorEastAsia" w:hAnsi="Times New Roman" w:cs="Times New Roman"/>
            <w:bCs w:val="0"/>
            <w:noProof/>
            <w:szCs w:val="24"/>
          </w:rPr>
          <w:tab/>
        </w:r>
        <w:r w:rsidR="002B3B8E" w:rsidRPr="003F2266">
          <w:rPr>
            <w:rStyle w:val="Hypertextovodkaz"/>
            <w:rFonts w:ascii="Times New Roman" w:hAnsi="Times New Roman" w:cs="Times New Roman"/>
            <w:smallCaps/>
            <w:noProof/>
            <w:szCs w:val="24"/>
          </w:rPr>
          <w:t>Správa</w:t>
        </w:r>
        <w:r w:rsidR="002B3B8E" w:rsidRPr="002B3B8E">
          <w:rPr>
            <w:rStyle w:val="Hypertextovodkaz"/>
            <w:rFonts w:ascii="Times New Roman" w:hAnsi="Times New Roman" w:cs="Times New Roman"/>
            <w:noProof/>
            <w:szCs w:val="24"/>
          </w:rPr>
          <w:t xml:space="preserve"> </w:t>
        </w:r>
        <w:r w:rsidR="002B3B8E" w:rsidRPr="003F2266">
          <w:rPr>
            <w:rStyle w:val="Hypertextovodkaz"/>
            <w:rFonts w:ascii="Times New Roman" w:hAnsi="Times New Roman" w:cs="Times New Roman"/>
            <w:smallCaps/>
            <w:noProof/>
            <w:szCs w:val="24"/>
          </w:rPr>
          <w:t>obce</w:t>
        </w:r>
        <w:r w:rsidR="002B3B8E" w:rsidRPr="002B3B8E">
          <w:rPr>
            <w:rFonts w:ascii="Times New Roman" w:hAnsi="Times New Roman" w:cs="Times New Roman"/>
            <w:noProof/>
            <w:webHidden/>
            <w:szCs w:val="24"/>
          </w:rPr>
          <w:tab/>
        </w:r>
        <w:r w:rsidR="002B3B8E" w:rsidRPr="002B3B8E">
          <w:rPr>
            <w:rFonts w:ascii="Times New Roman" w:hAnsi="Times New Roman" w:cs="Times New Roman"/>
            <w:noProof/>
            <w:webHidden/>
            <w:szCs w:val="24"/>
          </w:rPr>
          <w:fldChar w:fldCharType="begin"/>
        </w:r>
        <w:r w:rsidR="002B3B8E" w:rsidRPr="002B3B8E">
          <w:rPr>
            <w:rFonts w:ascii="Times New Roman" w:hAnsi="Times New Roman" w:cs="Times New Roman"/>
            <w:noProof/>
            <w:webHidden/>
            <w:szCs w:val="24"/>
          </w:rPr>
          <w:instrText xml:space="preserve"> PAGEREF _Toc53994630 \h </w:instrText>
        </w:r>
        <w:r w:rsidR="002B3B8E" w:rsidRPr="002B3B8E">
          <w:rPr>
            <w:rFonts w:ascii="Times New Roman" w:hAnsi="Times New Roman" w:cs="Times New Roman"/>
            <w:noProof/>
            <w:webHidden/>
            <w:szCs w:val="24"/>
          </w:rPr>
        </w:r>
        <w:r w:rsidR="002B3B8E" w:rsidRPr="002B3B8E">
          <w:rPr>
            <w:rFonts w:ascii="Times New Roman" w:hAnsi="Times New Roman" w:cs="Times New Roman"/>
            <w:noProof/>
            <w:webHidden/>
            <w:szCs w:val="24"/>
          </w:rPr>
          <w:fldChar w:fldCharType="separate"/>
        </w:r>
        <w:r w:rsidR="00DE01BE">
          <w:rPr>
            <w:rFonts w:ascii="Times New Roman" w:hAnsi="Times New Roman" w:cs="Times New Roman"/>
            <w:noProof/>
            <w:webHidden/>
            <w:szCs w:val="24"/>
          </w:rPr>
          <w:t>37</w:t>
        </w:r>
        <w:r w:rsidR="002B3B8E" w:rsidRPr="002B3B8E">
          <w:rPr>
            <w:rFonts w:ascii="Times New Roman" w:hAnsi="Times New Roman" w:cs="Times New Roman"/>
            <w:noProof/>
            <w:webHidden/>
            <w:szCs w:val="24"/>
          </w:rPr>
          <w:fldChar w:fldCharType="end"/>
        </w:r>
      </w:hyperlink>
    </w:p>
    <w:p w14:paraId="2C16E9FF" w14:textId="5F6C069B" w:rsidR="002B3B8E" w:rsidRPr="002B3B8E" w:rsidRDefault="003A6D90">
      <w:pPr>
        <w:pStyle w:val="Obsah2"/>
        <w:rPr>
          <w:rFonts w:ascii="Times New Roman" w:eastAsiaTheme="minorEastAsia" w:hAnsi="Times New Roman" w:cs="Times New Roman"/>
          <w:smallCaps w:val="0"/>
          <w:noProof/>
          <w:sz w:val="24"/>
          <w:szCs w:val="24"/>
        </w:rPr>
      </w:pPr>
      <w:hyperlink w:anchor="_Toc53994631" w:history="1">
        <w:r w:rsidR="002B3B8E" w:rsidRPr="002B3B8E">
          <w:rPr>
            <w:rStyle w:val="Hypertextovodkaz"/>
            <w:rFonts w:ascii="Times New Roman" w:hAnsi="Times New Roman" w:cs="Times New Roman"/>
            <w:noProof/>
            <w:sz w:val="24"/>
            <w:szCs w:val="24"/>
          </w:rPr>
          <w:t>7.1</w:t>
        </w:r>
        <w:r w:rsidR="002B3B8E" w:rsidRPr="002B3B8E">
          <w:rPr>
            <w:rFonts w:ascii="Times New Roman" w:eastAsiaTheme="minorEastAsia" w:hAnsi="Times New Roman" w:cs="Times New Roman"/>
            <w:smallCaps w:val="0"/>
            <w:noProof/>
            <w:sz w:val="24"/>
            <w:szCs w:val="24"/>
          </w:rPr>
          <w:tab/>
        </w:r>
        <w:r w:rsidR="002B3B8E" w:rsidRPr="002B3B8E">
          <w:rPr>
            <w:rStyle w:val="Hypertextovodkaz"/>
            <w:rFonts w:ascii="Times New Roman" w:hAnsi="Times New Roman" w:cs="Times New Roman"/>
            <w:noProof/>
            <w:sz w:val="24"/>
            <w:szCs w:val="24"/>
          </w:rPr>
          <w:t>Obecní úřad a kompetence obce</w:t>
        </w:r>
        <w:r w:rsidR="002B3B8E" w:rsidRPr="002B3B8E">
          <w:rPr>
            <w:rFonts w:ascii="Times New Roman" w:hAnsi="Times New Roman" w:cs="Times New Roman"/>
            <w:noProof/>
            <w:webHidden/>
            <w:sz w:val="24"/>
            <w:szCs w:val="24"/>
          </w:rPr>
          <w:tab/>
        </w:r>
        <w:r w:rsidR="002B3B8E" w:rsidRPr="002B3B8E">
          <w:rPr>
            <w:rFonts w:ascii="Times New Roman" w:hAnsi="Times New Roman" w:cs="Times New Roman"/>
            <w:noProof/>
            <w:webHidden/>
            <w:sz w:val="24"/>
            <w:szCs w:val="24"/>
          </w:rPr>
          <w:fldChar w:fldCharType="begin"/>
        </w:r>
        <w:r w:rsidR="002B3B8E" w:rsidRPr="002B3B8E">
          <w:rPr>
            <w:rFonts w:ascii="Times New Roman" w:hAnsi="Times New Roman" w:cs="Times New Roman"/>
            <w:noProof/>
            <w:webHidden/>
            <w:sz w:val="24"/>
            <w:szCs w:val="24"/>
          </w:rPr>
          <w:instrText xml:space="preserve"> PAGEREF _Toc53994631 \h </w:instrText>
        </w:r>
        <w:r w:rsidR="002B3B8E" w:rsidRPr="002B3B8E">
          <w:rPr>
            <w:rFonts w:ascii="Times New Roman" w:hAnsi="Times New Roman" w:cs="Times New Roman"/>
            <w:noProof/>
            <w:webHidden/>
            <w:sz w:val="24"/>
            <w:szCs w:val="24"/>
          </w:rPr>
        </w:r>
        <w:r w:rsidR="002B3B8E" w:rsidRPr="002B3B8E">
          <w:rPr>
            <w:rFonts w:ascii="Times New Roman" w:hAnsi="Times New Roman" w:cs="Times New Roman"/>
            <w:noProof/>
            <w:webHidden/>
            <w:sz w:val="24"/>
            <w:szCs w:val="24"/>
          </w:rPr>
          <w:fldChar w:fldCharType="separate"/>
        </w:r>
        <w:r w:rsidR="00DE01BE">
          <w:rPr>
            <w:rFonts w:ascii="Times New Roman" w:hAnsi="Times New Roman" w:cs="Times New Roman"/>
            <w:noProof/>
            <w:webHidden/>
            <w:sz w:val="24"/>
            <w:szCs w:val="24"/>
          </w:rPr>
          <w:t>37</w:t>
        </w:r>
        <w:r w:rsidR="002B3B8E" w:rsidRPr="002B3B8E">
          <w:rPr>
            <w:rFonts w:ascii="Times New Roman" w:hAnsi="Times New Roman" w:cs="Times New Roman"/>
            <w:noProof/>
            <w:webHidden/>
            <w:sz w:val="24"/>
            <w:szCs w:val="24"/>
          </w:rPr>
          <w:fldChar w:fldCharType="end"/>
        </w:r>
      </w:hyperlink>
    </w:p>
    <w:p w14:paraId="061BABD0" w14:textId="789DFAE3" w:rsidR="002B3B8E" w:rsidRPr="002B3B8E" w:rsidRDefault="003A6D90">
      <w:pPr>
        <w:pStyle w:val="Obsah2"/>
        <w:rPr>
          <w:rFonts w:ascii="Times New Roman" w:eastAsiaTheme="minorEastAsia" w:hAnsi="Times New Roman" w:cs="Times New Roman"/>
          <w:smallCaps w:val="0"/>
          <w:noProof/>
          <w:sz w:val="24"/>
          <w:szCs w:val="24"/>
        </w:rPr>
      </w:pPr>
      <w:hyperlink w:anchor="_Toc53994632" w:history="1">
        <w:r w:rsidR="002B3B8E" w:rsidRPr="002B3B8E">
          <w:rPr>
            <w:rStyle w:val="Hypertextovodkaz"/>
            <w:rFonts w:ascii="Times New Roman" w:hAnsi="Times New Roman" w:cs="Times New Roman"/>
            <w:noProof/>
            <w:sz w:val="24"/>
            <w:szCs w:val="24"/>
          </w:rPr>
          <w:t>7.2</w:t>
        </w:r>
        <w:r w:rsidR="002B3B8E" w:rsidRPr="002B3B8E">
          <w:rPr>
            <w:rFonts w:ascii="Times New Roman" w:eastAsiaTheme="minorEastAsia" w:hAnsi="Times New Roman" w:cs="Times New Roman"/>
            <w:smallCaps w:val="0"/>
            <w:noProof/>
            <w:sz w:val="24"/>
            <w:szCs w:val="24"/>
          </w:rPr>
          <w:tab/>
        </w:r>
        <w:r w:rsidR="002B3B8E" w:rsidRPr="002B3B8E">
          <w:rPr>
            <w:rStyle w:val="Hypertextovodkaz"/>
            <w:rFonts w:ascii="Times New Roman" w:hAnsi="Times New Roman" w:cs="Times New Roman"/>
            <w:noProof/>
            <w:sz w:val="24"/>
            <w:szCs w:val="24"/>
          </w:rPr>
          <w:t>Hospodaření a majetek obce</w:t>
        </w:r>
        <w:r w:rsidR="002B3B8E" w:rsidRPr="002B3B8E">
          <w:rPr>
            <w:rFonts w:ascii="Times New Roman" w:hAnsi="Times New Roman" w:cs="Times New Roman"/>
            <w:noProof/>
            <w:webHidden/>
            <w:sz w:val="24"/>
            <w:szCs w:val="24"/>
          </w:rPr>
          <w:tab/>
        </w:r>
        <w:r w:rsidR="002B3B8E" w:rsidRPr="002B3B8E">
          <w:rPr>
            <w:rFonts w:ascii="Times New Roman" w:hAnsi="Times New Roman" w:cs="Times New Roman"/>
            <w:noProof/>
            <w:webHidden/>
            <w:sz w:val="24"/>
            <w:szCs w:val="24"/>
          </w:rPr>
          <w:fldChar w:fldCharType="begin"/>
        </w:r>
        <w:r w:rsidR="002B3B8E" w:rsidRPr="002B3B8E">
          <w:rPr>
            <w:rFonts w:ascii="Times New Roman" w:hAnsi="Times New Roman" w:cs="Times New Roman"/>
            <w:noProof/>
            <w:webHidden/>
            <w:sz w:val="24"/>
            <w:szCs w:val="24"/>
          </w:rPr>
          <w:instrText xml:space="preserve"> PAGEREF _Toc53994632 \h </w:instrText>
        </w:r>
        <w:r w:rsidR="002B3B8E" w:rsidRPr="002B3B8E">
          <w:rPr>
            <w:rFonts w:ascii="Times New Roman" w:hAnsi="Times New Roman" w:cs="Times New Roman"/>
            <w:noProof/>
            <w:webHidden/>
            <w:sz w:val="24"/>
            <w:szCs w:val="24"/>
          </w:rPr>
        </w:r>
        <w:r w:rsidR="002B3B8E" w:rsidRPr="002B3B8E">
          <w:rPr>
            <w:rFonts w:ascii="Times New Roman" w:hAnsi="Times New Roman" w:cs="Times New Roman"/>
            <w:noProof/>
            <w:webHidden/>
            <w:sz w:val="24"/>
            <w:szCs w:val="24"/>
          </w:rPr>
          <w:fldChar w:fldCharType="separate"/>
        </w:r>
        <w:r w:rsidR="00DE01BE">
          <w:rPr>
            <w:rFonts w:ascii="Times New Roman" w:hAnsi="Times New Roman" w:cs="Times New Roman"/>
            <w:noProof/>
            <w:webHidden/>
            <w:sz w:val="24"/>
            <w:szCs w:val="24"/>
          </w:rPr>
          <w:t>37</w:t>
        </w:r>
        <w:r w:rsidR="002B3B8E" w:rsidRPr="002B3B8E">
          <w:rPr>
            <w:rFonts w:ascii="Times New Roman" w:hAnsi="Times New Roman" w:cs="Times New Roman"/>
            <w:noProof/>
            <w:webHidden/>
            <w:sz w:val="24"/>
            <w:szCs w:val="24"/>
          </w:rPr>
          <w:fldChar w:fldCharType="end"/>
        </w:r>
      </w:hyperlink>
    </w:p>
    <w:p w14:paraId="6E9B0BAC" w14:textId="50827A79" w:rsidR="002B3B8E" w:rsidRPr="002B3B8E" w:rsidRDefault="003A6D90">
      <w:pPr>
        <w:pStyle w:val="Obsah2"/>
        <w:rPr>
          <w:rFonts w:ascii="Times New Roman" w:eastAsiaTheme="minorEastAsia" w:hAnsi="Times New Roman" w:cs="Times New Roman"/>
          <w:smallCaps w:val="0"/>
          <w:noProof/>
          <w:sz w:val="24"/>
          <w:szCs w:val="24"/>
        </w:rPr>
      </w:pPr>
      <w:hyperlink w:anchor="_Toc53994633" w:history="1">
        <w:r w:rsidR="002B3B8E" w:rsidRPr="002B3B8E">
          <w:rPr>
            <w:rStyle w:val="Hypertextovodkaz"/>
            <w:rFonts w:ascii="Times New Roman" w:hAnsi="Times New Roman" w:cs="Times New Roman"/>
            <w:noProof/>
            <w:sz w:val="24"/>
            <w:szCs w:val="24"/>
          </w:rPr>
          <w:t>7.3</w:t>
        </w:r>
        <w:r w:rsidR="002B3B8E" w:rsidRPr="002B3B8E">
          <w:rPr>
            <w:rFonts w:ascii="Times New Roman" w:eastAsiaTheme="minorEastAsia" w:hAnsi="Times New Roman" w:cs="Times New Roman"/>
            <w:smallCaps w:val="0"/>
            <w:noProof/>
            <w:sz w:val="24"/>
            <w:szCs w:val="24"/>
          </w:rPr>
          <w:tab/>
        </w:r>
        <w:r w:rsidR="002B3B8E" w:rsidRPr="002B3B8E">
          <w:rPr>
            <w:rStyle w:val="Hypertextovodkaz"/>
            <w:rFonts w:ascii="Times New Roman" w:hAnsi="Times New Roman" w:cs="Times New Roman"/>
            <w:noProof/>
            <w:sz w:val="24"/>
            <w:szCs w:val="24"/>
          </w:rPr>
          <w:t>Získané dotace v letech 2010 - 2019</w:t>
        </w:r>
        <w:r w:rsidR="002B3B8E" w:rsidRPr="002B3B8E">
          <w:rPr>
            <w:rFonts w:ascii="Times New Roman" w:hAnsi="Times New Roman" w:cs="Times New Roman"/>
            <w:noProof/>
            <w:webHidden/>
            <w:sz w:val="24"/>
            <w:szCs w:val="24"/>
          </w:rPr>
          <w:tab/>
        </w:r>
        <w:r w:rsidR="002B3B8E" w:rsidRPr="002B3B8E">
          <w:rPr>
            <w:rFonts w:ascii="Times New Roman" w:hAnsi="Times New Roman" w:cs="Times New Roman"/>
            <w:noProof/>
            <w:webHidden/>
            <w:sz w:val="24"/>
            <w:szCs w:val="24"/>
          </w:rPr>
          <w:fldChar w:fldCharType="begin"/>
        </w:r>
        <w:r w:rsidR="002B3B8E" w:rsidRPr="002B3B8E">
          <w:rPr>
            <w:rFonts w:ascii="Times New Roman" w:hAnsi="Times New Roman" w:cs="Times New Roman"/>
            <w:noProof/>
            <w:webHidden/>
            <w:sz w:val="24"/>
            <w:szCs w:val="24"/>
          </w:rPr>
          <w:instrText xml:space="preserve"> PAGEREF _Toc53994633 \h </w:instrText>
        </w:r>
        <w:r w:rsidR="002B3B8E" w:rsidRPr="002B3B8E">
          <w:rPr>
            <w:rFonts w:ascii="Times New Roman" w:hAnsi="Times New Roman" w:cs="Times New Roman"/>
            <w:noProof/>
            <w:webHidden/>
            <w:sz w:val="24"/>
            <w:szCs w:val="24"/>
          </w:rPr>
        </w:r>
        <w:r w:rsidR="002B3B8E" w:rsidRPr="002B3B8E">
          <w:rPr>
            <w:rFonts w:ascii="Times New Roman" w:hAnsi="Times New Roman" w:cs="Times New Roman"/>
            <w:noProof/>
            <w:webHidden/>
            <w:sz w:val="24"/>
            <w:szCs w:val="24"/>
          </w:rPr>
          <w:fldChar w:fldCharType="separate"/>
        </w:r>
        <w:r w:rsidR="00DE01BE">
          <w:rPr>
            <w:rFonts w:ascii="Times New Roman" w:hAnsi="Times New Roman" w:cs="Times New Roman"/>
            <w:noProof/>
            <w:webHidden/>
            <w:sz w:val="24"/>
            <w:szCs w:val="24"/>
          </w:rPr>
          <w:t>38</w:t>
        </w:r>
        <w:r w:rsidR="002B3B8E" w:rsidRPr="002B3B8E">
          <w:rPr>
            <w:rFonts w:ascii="Times New Roman" w:hAnsi="Times New Roman" w:cs="Times New Roman"/>
            <w:noProof/>
            <w:webHidden/>
            <w:sz w:val="24"/>
            <w:szCs w:val="24"/>
          </w:rPr>
          <w:fldChar w:fldCharType="end"/>
        </w:r>
      </w:hyperlink>
    </w:p>
    <w:p w14:paraId="4D1BBFC4" w14:textId="1F12BE35" w:rsidR="002B3B8E" w:rsidRPr="002B3B8E" w:rsidRDefault="003A6D90">
      <w:pPr>
        <w:pStyle w:val="Obsah2"/>
        <w:rPr>
          <w:rFonts w:ascii="Times New Roman" w:eastAsiaTheme="minorEastAsia" w:hAnsi="Times New Roman" w:cs="Times New Roman"/>
          <w:smallCaps w:val="0"/>
          <w:noProof/>
          <w:sz w:val="24"/>
          <w:szCs w:val="24"/>
        </w:rPr>
      </w:pPr>
      <w:hyperlink w:anchor="_Toc53994634" w:history="1">
        <w:r w:rsidR="002B3B8E" w:rsidRPr="002B3B8E">
          <w:rPr>
            <w:rStyle w:val="Hypertextovodkaz"/>
            <w:rFonts w:ascii="Times New Roman" w:hAnsi="Times New Roman" w:cs="Times New Roman"/>
            <w:noProof/>
            <w:sz w:val="24"/>
            <w:szCs w:val="24"/>
          </w:rPr>
          <w:t>7.4</w:t>
        </w:r>
        <w:r w:rsidR="002B3B8E" w:rsidRPr="002B3B8E">
          <w:rPr>
            <w:rFonts w:ascii="Times New Roman" w:eastAsiaTheme="minorEastAsia" w:hAnsi="Times New Roman" w:cs="Times New Roman"/>
            <w:smallCaps w:val="0"/>
            <w:noProof/>
            <w:sz w:val="24"/>
            <w:szCs w:val="24"/>
          </w:rPr>
          <w:tab/>
        </w:r>
        <w:r w:rsidR="002B3B8E" w:rsidRPr="002B3B8E">
          <w:rPr>
            <w:rStyle w:val="Hypertextovodkaz"/>
            <w:rFonts w:ascii="Times New Roman" w:hAnsi="Times New Roman" w:cs="Times New Roman"/>
            <w:noProof/>
            <w:sz w:val="24"/>
            <w:szCs w:val="24"/>
          </w:rPr>
          <w:t>Nemovitý majetek obce</w:t>
        </w:r>
        <w:r w:rsidR="002B3B8E" w:rsidRPr="002B3B8E">
          <w:rPr>
            <w:rFonts w:ascii="Times New Roman" w:hAnsi="Times New Roman" w:cs="Times New Roman"/>
            <w:noProof/>
            <w:webHidden/>
            <w:sz w:val="24"/>
            <w:szCs w:val="24"/>
          </w:rPr>
          <w:tab/>
        </w:r>
        <w:r w:rsidR="002B3B8E" w:rsidRPr="002B3B8E">
          <w:rPr>
            <w:rFonts w:ascii="Times New Roman" w:hAnsi="Times New Roman" w:cs="Times New Roman"/>
            <w:noProof/>
            <w:webHidden/>
            <w:sz w:val="24"/>
            <w:szCs w:val="24"/>
          </w:rPr>
          <w:fldChar w:fldCharType="begin"/>
        </w:r>
        <w:r w:rsidR="002B3B8E" w:rsidRPr="002B3B8E">
          <w:rPr>
            <w:rFonts w:ascii="Times New Roman" w:hAnsi="Times New Roman" w:cs="Times New Roman"/>
            <w:noProof/>
            <w:webHidden/>
            <w:sz w:val="24"/>
            <w:szCs w:val="24"/>
          </w:rPr>
          <w:instrText xml:space="preserve"> PAGEREF _Toc53994634 \h </w:instrText>
        </w:r>
        <w:r w:rsidR="002B3B8E" w:rsidRPr="002B3B8E">
          <w:rPr>
            <w:rFonts w:ascii="Times New Roman" w:hAnsi="Times New Roman" w:cs="Times New Roman"/>
            <w:noProof/>
            <w:webHidden/>
            <w:sz w:val="24"/>
            <w:szCs w:val="24"/>
          </w:rPr>
        </w:r>
        <w:r w:rsidR="002B3B8E" w:rsidRPr="002B3B8E">
          <w:rPr>
            <w:rFonts w:ascii="Times New Roman" w:hAnsi="Times New Roman" w:cs="Times New Roman"/>
            <w:noProof/>
            <w:webHidden/>
            <w:sz w:val="24"/>
            <w:szCs w:val="24"/>
          </w:rPr>
          <w:fldChar w:fldCharType="separate"/>
        </w:r>
        <w:r w:rsidR="00DE01BE">
          <w:rPr>
            <w:rFonts w:ascii="Times New Roman" w:hAnsi="Times New Roman" w:cs="Times New Roman"/>
            <w:noProof/>
            <w:webHidden/>
            <w:sz w:val="24"/>
            <w:szCs w:val="24"/>
          </w:rPr>
          <w:t>40</w:t>
        </w:r>
        <w:r w:rsidR="002B3B8E" w:rsidRPr="002B3B8E">
          <w:rPr>
            <w:rFonts w:ascii="Times New Roman" w:hAnsi="Times New Roman" w:cs="Times New Roman"/>
            <w:noProof/>
            <w:webHidden/>
            <w:sz w:val="24"/>
            <w:szCs w:val="24"/>
          </w:rPr>
          <w:fldChar w:fldCharType="end"/>
        </w:r>
      </w:hyperlink>
    </w:p>
    <w:p w14:paraId="3C98ACD4" w14:textId="00F7AE5C" w:rsidR="003F2266" w:rsidRPr="002B3B8E" w:rsidRDefault="003A6D90" w:rsidP="003F2266">
      <w:pPr>
        <w:pStyle w:val="Obsah1"/>
        <w:rPr>
          <w:rFonts w:ascii="Times New Roman" w:eastAsiaTheme="minorEastAsia" w:hAnsi="Times New Roman" w:cs="Times New Roman"/>
          <w:bCs w:val="0"/>
          <w:noProof/>
          <w:szCs w:val="24"/>
        </w:rPr>
      </w:pPr>
      <w:hyperlink w:anchor="_Toc53994635" w:history="1">
        <w:r w:rsidR="002B3B8E" w:rsidRPr="002B3B8E">
          <w:rPr>
            <w:rStyle w:val="Hypertextovodkaz"/>
            <w:rFonts w:ascii="Times New Roman" w:hAnsi="Times New Roman" w:cs="Times New Roman"/>
            <w:noProof/>
            <w:szCs w:val="24"/>
          </w:rPr>
          <w:t>7.5</w:t>
        </w:r>
        <w:r w:rsidR="002B3B8E" w:rsidRPr="002B3B8E">
          <w:rPr>
            <w:rFonts w:ascii="Times New Roman" w:eastAsiaTheme="minorEastAsia" w:hAnsi="Times New Roman" w:cs="Times New Roman"/>
            <w:smallCaps/>
            <w:noProof/>
            <w:szCs w:val="24"/>
          </w:rPr>
          <w:tab/>
        </w:r>
        <w:r w:rsidR="002B3B8E" w:rsidRPr="008438D5">
          <w:rPr>
            <w:rStyle w:val="Hypertextovodkaz"/>
            <w:rFonts w:ascii="Times New Roman" w:hAnsi="Times New Roman" w:cs="Times New Roman"/>
            <w:smallCaps/>
            <w:noProof/>
            <w:szCs w:val="24"/>
          </w:rPr>
          <w:t>Bezpečnost</w:t>
        </w:r>
        <w:r w:rsidR="002B3B8E" w:rsidRPr="002B3B8E">
          <w:rPr>
            <w:rFonts w:ascii="Times New Roman" w:hAnsi="Times New Roman" w:cs="Times New Roman"/>
            <w:noProof/>
            <w:webHidden/>
            <w:szCs w:val="24"/>
          </w:rPr>
          <w:tab/>
        </w:r>
        <w:r w:rsidR="002B3B8E" w:rsidRPr="002B3B8E">
          <w:rPr>
            <w:rFonts w:ascii="Times New Roman" w:hAnsi="Times New Roman" w:cs="Times New Roman"/>
            <w:noProof/>
            <w:webHidden/>
            <w:szCs w:val="24"/>
          </w:rPr>
          <w:fldChar w:fldCharType="begin"/>
        </w:r>
        <w:r w:rsidR="002B3B8E" w:rsidRPr="002B3B8E">
          <w:rPr>
            <w:rFonts w:ascii="Times New Roman" w:hAnsi="Times New Roman" w:cs="Times New Roman"/>
            <w:noProof/>
            <w:webHidden/>
            <w:szCs w:val="24"/>
          </w:rPr>
          <w:instrText xml:space="preserve"> PAGEREF _Toc53994635 \h </w:instrText>
        </w:r>
        <w:r w:rsidR="002B3B8E" w:rsidRPr="002B3B8E">
          <w:rPr>
            <w:rFonts w:ascii="Times New Roman" w:hAnsi="Times New Roman" w:cs="Times New Roman"/>
            <w:noProof/>
            <w:webHidden/>
            <w:szCs w:val="24"/>
          </w:rPr>
        </w:r>
        <w:r w:rsidR="002B3B8E" w:rsidRPr="002B3B8E">
          <w:rPr>
            <w:rFonts w:ascii="Times New Roman" w:hAnsi="Times New Roman" w:cs="Times New Roman"/>
            <w:noProof/>
            <w:webHidden/>
            <w:szCs w:val="24"/>
          </w:rPr>
          <w:fldChar w:fldCharType="separate"/>
        </w:r>
        <w:r w:rsidR="00DE01BE">
          <w:rPr>
            <w:rFonts w:ascii="Times New Roman" w:hAnsi="Times New Roman" w:cs="Times New Roman"/>
            <w:noProof/>
            <w:webHidden/>
            <w:szCs w:val="24"/>
          </w:rPr>
          <w:t>40</w:t>
        </w:r>
        <w:r w:rsidR="002B3B8E" w:rsidRPr="002B3B8E">
          <w:rPr>
            <w:rFonts w:ascii="Times New Roman" w:hAnsi="Times New Roman" w:cs="Times New Roman"/>
            <w:noProof/>
            <w:webHidden/>
            <w:szCs w:val="24"/>
          </w:rPr>
          <w:fldChar w:fldCharType="end"/>
        </w:r>
      </w:hyperlink>
      <w:r w:rsidR="003F2266">
        <w:rPr>
          <w:rFonts w:ascii="Times New Roman" w:hAnsi="Times New Roman" w:cs="Times New Roman"/>
          <w:noProof/>
          <w:szCs w:val="24"/>
        </w:rPr>
        <w:t xml:space="preserve"> </w:t>
      </w:r>
    </w:p>
    <w:p w14:paraId="482B06B3" w14:textId="77777777" w:rsidR="003F2266" w:rsidRPr="003F2266" w:rsidRDefault="003A6D90" w:rsidP="003F2266">
      <w:pPr>
        <w:pStyle w:val="Obsah1"/>
        <w:rPr>
          <w:rFonts w:ascii="Times New Roman" w:eastAsiaTheme="minorEastAsia" w:hAnsi="Times New Roman" w:cs="Times New Roman"/>
          <w:bCs w:val="0"/>
          <w:noProof/>
          <w:szCs w:val="24"/>
        </w:rPr>
      </w:pPr>
      <w:hyperlink w:anchor="_Toc53994608" w:history="1">
        <w:r w:rsidR="003F2266">
          <w:rPr>
            <w:rStyle w:val="Hypertextovodkaz"/>
            <w:rFonts w:ascii="Times New Roman" w:hAnsi="Times New Roman" w:cs="Times New Roman"/>
            <w:noProof/>
            <w:szCs w:val="24"/>
          </w:rPr>
          <w:t>A.2</w:t>
        </w:r>
        <w:r w:rsidR="003F2266" w:rsidRPr="002B3B8E">
          <w:rPr>
            <w:rFonts w:ascii="Times New Roman" w:eastAsiaTheme="minorEastAsia" w:hAnsi="Times New Roman" w:cs="Times New Roman"/>
            <w:bCs w:val="0"/>
            <w:noProof/>
            <w:szCs w:val="24"/>
          </w:rPr>
          <w:tab/>
        </w:r>
        <w:r w:rsidR="003F2266">
          <w:rPr>
            <w:rFonts w:ascii="Times New Roman" w:eastAsiaTheme="minorEastAsia" w:hAnsi="Times New Roman" w:cs="Times New Roman"/>
            <w:bCs w:val="0"/>
            <w:noProof/>
            <w:szCs w:val="24"/>
          </w:rPr>
          <w:t>VÝCHODISKA PRO NÁVRHOVOU ČÁST</w:t>
        </w:r>
        <w:r w:rsidR="003F2266" w:rsidRPr="002B3B8E">
          <w:rPr>
            <w:rFonts w:ascii="Times New Roman" w:hAnsi="Times New Roman" w:cs="Times New Roman"/>
            <w:noProof/>
            <w:webHidden/>
            <w:szCs w:val="24"/>
          </w:rPr>
          <w:tab/>
        </w:r>
        <w:r w:rsidR="003F2266">
          <w:rPr>
            <w:rFonts w:ascii="Times New Roman" w:hAnsi="Times New Roman" w:cs="Times New Roman"/>
            <w:noProof/>
            <w:webHidden/>
            <w:szCs w:val="24"/>
          </w:rPr>
          <w:t>41</w:t>
        </w:r>
      </w:hyperlink>
    </w:p>
    <w:p w14:paraId="35ACD805" w14:textId="77777777" w:rsidR="003F2266" w:rsidRPr="003F2266" w:rsidRDefault="003A6D90" w:rsidP="003F2266">
      <w:pPr>
        <w:pStyle w:val="Obsah1"/>
        <w:rPr>
          <w:rFonts w:ascii="Times New Roman" w:eastAsiaTheme="minorEastAsia" w:hAnsi="Times New Roman" w:cs="Times New Roman"/>
          <w:bCs w:val="0"/>
          <w:noProof/>
          <w:szCs w:val="24"/>
        </w:rPr>
      </w:pPr>
      <w:hyperlink w:anchor="_Toc53994608" w:history="1">
        <w:r w:rsidR="003F2266">
          <w:rPr>
            <w:rStyle w:val="Hypertextovodkaz"/>
            <w:rFonts w:ascii="Times New Roman" w:hAnsi="Times New Roman" w:cs="Times New Roman"/>
            <w:noProof/>
            <w:szCs w:val="24"/>
          </w:rPr>
          <w:t>B</w:t>
        </w:r>
        <w:r w:rsidR="003F2266" w:rsidRPr="002B3B8E">
          <w:rPr>
            <w:rFonts w:ascii="Times New Roman" w:eastAsiaTheme="minorEastAsia" w:hAnsi="Times New Roman" w:cs="Times New Roman"/>
            <w:bCs w:val="0"/>
            <w:noProof/>
            <w:szCs w:val="24"/>
          </w:rPr>
          <w:tab/>
        </w:r>
        <w:r w:rsidR="003F2266">
          <w:rPr>
            <w:rFonts w:ascii="Times New Roman" w:eastAsiaTheme="minorEastAsia" w:hAnsi="Times New Roman" w:cs="Times New Roman"/>
            <w:bCs w:val="0"/>
            <w:noProof/>
            <w:szCs w:val="24"/>
          </w:rPr>
          <w:t>NÁVRHOVÁ ČÁST</w:t>
        </w:r>
        <w:r w:rsidR="003F2266" w:rsidRPr="002B3B8E">
          <w:rPr>
            <w:rFonts w:ascii="Times New Roman" w:hAnsi="Times New Roman" w:cs="Times New Roman"/>
            <w:noProof/>
            <w:webHidden/>
            <w:szCs w:val="24"/>
          </w:rPr>
          <w:tab/>
        </w:r>
      </w:hyperlink>
      <w:r w:rsidR="00766328">
        <w:rPr>
          <w:rFonts w:ascii="Times New Roman" w:hAnsi="Times New Roman" w:cs="Times New Roman"/>
          <w:noProof/>
          <w:szCs w:val="24"/>
        </w:rPr>
        <w:t>43</w:t>
      </w:r>
    </w:p>
    <w:p w14:paraId="42E80D3C" w14:textId="77777777" w:rsidR="003F2266" w:rsidRPr="003F2266" w:rsidRDefault="003A6D90" w:rsidP="003F2266">
      <w:pPr>
        <w:pStyle w:val="Obsah1"/>
        <w:rPr>
          <w:rFonts w:ascii="Times New Roman" w:eastAsiaTheme="minorEastAsia" w:hAnsi="Times New Roman" w:cs="Times New Roman"/>
          <w:bCs w:val="0"/>
          <w:noProof/>
          <w:szCs w:val="24"/>
        </w:rPr>
      </w:pPr>
      <w:hyperlink w:anchor="_Toc53994608" w:history="1">
        <w:r w:rsidR="003F2266">
          <w:rPr>
            <w:rStyle w:val="Hypertextovodkaz"/>
            <w:rFonts w:ascii="Times New Roman" w:hAnsi="Times New Roman" w:cs="Times New Roman"/>
            <w:noProof/>
            <w:szCs w:val="24"/>
          </w:rPr>
          <w:t>B.1</w:t>
        </w:r>
        <w:r w:rsidR="003F2266" w:rsidRPr="002B3B8E">
          <w:rPr>
            <w:rFonts w:ascii="Times New Roman" w:eastAsiaTheme="minorEastAsia" w:hAnsi="Times New Roman" w:cs="Times New Roman"/>
            <w:bCs w:val="0"/>
            <w:noProof/>
            <w:szCs w:val="24"/>
          </w:rPr>
          <w:tab/>
        </w:r>
        <w:r w:rsidR="003F2266">
          <w:rPr>
            <w:rFonts w:ascii="Times New Roman" w:eastAsiaTheme="minorEastAsia" w:hAnsi="Times New Roman" w:cs="Times New Roman"/>
            <w:bCs w:val="0"/>
            <w:noProof/>
            <w:szCs w:val="24"/>
          </w:rPr>
          <w:t>STRATEGICKÁ VIZE</w:t>
        </w:r>
        <w:r w:rsidR="003F2266" w:rsidRPr="002B3B8E">
          <w:rPr>
            <w:rFonts w:ascii="Times New Roman" w:hAnsi="Times New Roman" w:cs="Times New Roman"/>
            <w:noProof/>
            <w:webHidden/>
            <w:szCs w:val="24"/>
          </w:rPr>
          <w:tab/>
        </w:r>
      </w:hyperlink>
      <w:r w:rsidR="00766328">
        <w:rPr>
          <w:rFonts w:ascii="Times New Roman" w:hAnsi="Times New Roman" w:cs="Times New Roman"/>
          <w:noProof/>
          <w:szCs w:val="24"/>
        </w:rPr>
        <w:t>43</w:t>
      </w:r>
    </w:p>
    <w:p w14:paraId="5B509355" w14:textId="77777777" w:rsidR="003F2266" w:rsidRPr="003F2266" w:rsidRDefault="003A6D90" w:rsidP="003F2266">
      <w:pPr>
        <w:pStyle w:val="Obsah1"/>
        <w:rPr>
          <w:rFonts w:ascii="Times New Roman" w:eastAsiaTheme="minorEastAsia" w:hAnsi="Times New Roman" w:cs="Times New Roman"/>
          <w:bCs w:val="0"/>
          <w:noProof/>
          <w:szCs w:val="24"/>
        </w:rPr>
      </w:pPr>
      <w:hyperlink w:anchor="_Toc53994608" w:history="1">
        <w:r w:rsidR="003F2266">
          <w:rPr>
            <w:rStyle w:val="Hypertextovodkaz"/>
            <w:rFonts w:ascii="Times New Roman" w:hAnsi="Times New Roman" w:cs="Times New Roman"/>
            <w:noProof/>
            <w:szCs w:val="24"/>
          </w:rPr>
          <w:t>B.2</w:t>
        </w:r>
        <w:r w:rsidR="003F2266" w:rsidRPr="002B3B8E">
          <w:rPr>
            <w:rFonts w:ascii="Times New Roman" w:eastAsiaTheme="minorEastAsia" w:hAnsi="Times New Roman" w:cs="Times New Roman"/>
            <w:bCs w:val="0"/>
            <w:noProof/>
            <w:szCs w:val="24"/>
          </w:rPr>
          <w:tab/>
        </w:r>
        <w:r w:rsidR="003F2266">
          <w:rPr>
            <w:rFonts w:ascii="Times New Roman" w:eastAsiaTheme="minorEastAsia" w:hAnsi="Times New Roman" w:cs="Times New Roman"/>
            <w:bCs w:val="0"/>
            <w:noProof/>
            <w:szCs w:val="24"/>
          </w:rPr>
          <w:t>CÍLE, OPATŘENÍ A AKTIVITY</w:t>
        </w:r>
        <w:r w:rsidR="003F2266" w:rsidRPr="002B3B8E">
          <w:rPr>
            <w:rFonts w:ascii="Times New Roman" w:hAnsi="Times New Roman" w:cs="Times New Roman"/>
            <w:noProof/>
            <w:webHidden/>
            <w:szCs w:val="24"/>
          </w:rPr>
          <w:tab/>
        </w:r>
      </w:hyperlink>
      <w:r w:rsidR="00766328">
        <w:rPr>
          <w:rFonts w:ascii="Times New Roman" w:hAnsi="Times New Roman" w:cs="Times New Roman"/>
          <w:noProof/>
          <w:szCs w:val="24"/>
        </w:rPr>
        <w:t>43</w:t>
      </w:r>
    </w:p>
    <w:p w14:paraId="3D310A3B" w14:textId="77777777" w:rsidR="003F2266" w:rsidRPr="003F2266" w:rsidRDefault="003A6D90" w:rsidP="003F2266">
      <w:pPr>
        <w:pStyle w:val="Obsah1"/>
        <w:rPr>
          <w:rFonts w:ascii="Times New Roman" w:eastAsiaTheme="minorEastAsia" w:hAnsi="Times New Roman" w:cs="Times New Roman"/>
          <w:bCs w:val="0"/>
          <w:noProof/>
          <w:szCs w:val="24"/>
        </w:rPr>
      </w:pPr>
      <w:hyperlink w:anchor="_Toc53994608" w:history="1">
        <w:r w:rsidR="003F2266">
          <w:rPr>
            <w:rStyle w:val="Hypertextovodkaz"/>
            <w:rFonts w:ascii="Times New Roman" w:hAnsi="Times New Roman" w:cs="Times New Roman"/>
            <w:noProof/>
            <w:szCs w:val="24"/>
          </w:rPr>
          <w:t>B.3</w:t>
        </w:r>
        <w:r w:rsidR="003F2266" w:rsidRPr="002B3B8E">
          <w:rPr>
            <w:rFonts w:ascii="Times New Roman" w:eastAsiaTheme="minorEastAsia" w:hAnsi="Times New Roman" w:cs="Times New Roman"/>
            <w:bCs w:val="0"/>
            <w:noProof/>
            <w:szCs w:val="24"/>
          </w:rPr>
          <w:tab/>
        </w:r>
        <w:r w:rsidR="003F2266">
          <w:rPr>
            <w:rFonts w:ascii="Times New Roman" w:eastAsiaTheme="minorEastAsia" w:hAnsi="Times New Roman" w:cs="Times New Roman"/>
            <w:bCs w:val="0"/>
            <w:noProof/>
            <w:szCs w:val="24"/>
          </w:rPr>
          <w:t>PODPORA REALIZACE PROGRAMU</w:t>
        </w:r>
        <w:r w:rsidR="003F2266" w:rsidRPr="002B3B8E">
          <w:rPr>
            <w:rFonts w:ascii="Times New Roman" w:hAnsi="Times New Roman" w:cs="Times New Roman"/>
            <w:noProof/>
            <w:webHidden/>
            <w:szCs w:val="24"/>
          </w:rPr>
          <w:tab/>
        </w:r>
      </w:hyperlink>
      <w:r w:rsidR="00766328">
        <w:rPr>
          <w:rFonts w:ascii="Times New Roman" w:hAnsi="Times New Roman" w:cs="Times New Roman"/>
          <w:noProof/>
          <w:szCs w:val="24"/>
        </w:rPr>
        <w:t>48</w:t>
      </w:r>
    </w:p>
    <w:p w14:paraId="1D6257EC" w14:textId="77777777" w:rsidR="002B3B8E" w:rsidRPr="002B3B8E" w:rsidRDefault="002B3B8E">
      <w:pPr>
        <w:pStyle w:val="Obsah2"/>
        <w:rPr>
          <w:rFonts w:ascii="Times New Roman" w:eastAsiaTheme="minorEastAsia" w:hAnsi="Times New Roman" w:cs="Times New Roman"/>
          <w:smallCaps w:val="0"/>
          <w:noProof/>
          <w:sz w:val="24"/>
          <w:szCs w:val="24"/>
        </w:rPr>
      </w:pPr>
    </w:p>
    <w:p w14:paraId="60D3AE15" w14:textId="77777777" w:rsidR="00F47D78" w:rsidRPr="00DC1264" w:rsidRDefault="00812CF9" w:rsidP="002E3C0D">
      <w:pPr>
        <w:pStyle w:val="Bezmezer"/>
        <w:sectPr w:rsidR="00F47D78" w:rsidRPr="00DC1264" w:rsidSect="00BA0C5D">
          <w:footerReference w:type="default" r:id="rId10"/>
          <w:pgSz w:w="11906" w:h="16838" w:code="9"/>
          <w:pgMar w:top="1418" w:right="1418" w:bottom="1418" w:left="1985" w:header="709" w:footer="709" w:gutter="0"/>
          <w:pgNumType w:fmt="numberInDash" w:start="5"/>
          <w:cols w:space="708"/>
          <w:docGrid w:linePitch="360"/>
        </w:sectPr>
      </w:pPr>
      <w:r w:rsidRPr="002B3B8E">
        <w:rPr>
          <w:rFonts w:cs="Times New Roman"/>
          <w:szCs w:val="24"/>
        </w:rPr>
        <w:fldChar w:fldCharType="end"/>
      </w:r>
    </w:p>
    <w:p w14:paraId="33CA420F" w14:textId="77777777" w:rsidR="003D53E2" w:rsidRPr="002E3C0D" w:rsidRDefault="003D53E2" w:rsidP="008A0ADD">
      <w:pPr>
        <w:pStyle w:val="Nadpis1"/>
        <w:numPr>
          <w:ilvl w:val="0"/>
          <w:numId w:val="0"/>
        </w:numPr>
        <w:ind w:left="454" w:hanging="454"/>
        <w:rPr>
          <w:rFonts w:ascii="Times New Roman" w:hAnsi="Times New Roman" w:cs="Times New Roman"/>
        </w:rPr>
      </w:pPr>
      <w:bookmarkStart w:id="0" w:name="_Toc433745820"/>
      <w:bookmarkStart w:id="1" w:name="_Ref434185640"/>
      <w:bookmarkStart w:id="2" w:name="_Toc53994593"/>
      <w:r w:rsidRPr="002E3C0D">
        <w:rPr>
          <w:rFonts w:ascii="Times New Roman" w:hAnsi="Times New Roman" w:cs="Times New Roman"/>
        </w:rPr>
        <w:lastRenderedPageBreak/>
        <w:t>Úvod</w:t>
      </w:r>
      <w:bookmarkEnd w:id="0"/>
      <w:bookmarkEnd w:id="1"/>
      <w:bookmarkEnd w:id="2"/>
    </w:p>
    <w:p w14:paraId="7154F889" w14:textId="77777777" w:rsidR="00461C72" w:rsidRPr="002E3C0D" w:rsidRDefault="00461C72" w:rsidP="002E3C0D">
      <w:pPr>
        <w:pStyle w:val="Bezmezer"/>
      </w:pPr>
      <w:r w:rsidRPr="002E3C0D">
        <w:t xml:space="preserve">Program rozvoje obce </w:t>
      </w:r>
      <w:r w:rsidR="006A6E2D" w:rsidRPr="002E3C0D">
        <w:t>Sobíňov</w:t>
      </w:r>
      <w:r w:rsidRPr="002E3C0D">
        <w:t xml:space="preserve"> je dokument, v němž jsou zakotveny rozvojové priority obce </w:t>
      </w:r>
      <w:r w:rsidR="006A6E2D" w:rsidRPr="002E3C0D">
        <w:t>Sobíňov</w:t>
      </w:r>
      <w:r w:rsidRPr="002E3C0D">
        <w:t xml:space="preserve">. Dokument formuluje představy o budoucnosti obce a navrhuje způsoby, jak těchto představ dosáhnout. Dokument je zpracován dle finančních možností obce, kdy jednotlivé cíle a projekty jsou navrženy tak, aby mohly být realizovány v průběhu platnosti dokumentu. Představitelé obce vnímali priority i před vypracováním tohoto dokumentu. Ve zpracování Programu rozvoje obce na období </w:t>
      </w:r>
      <w:proofErr w:type="gramStart"/>
      <w:r w:rsidRPr="002E3C0D">
        <w:t>20</w:t>
      </w:r>
      <w:r w:rsidR="006A6E2D" w:rsidRPr="002E3C0D">
        <w:t xml:space="preserve">20 </w:t>
      </w:r>
      <w:r w:rsidRPr="002E3C0D">
        <w:t>-</w:t>
      </w:r>
      <w:r w:rsidR="006A6E2D" w:rsidRPr="002E3C0D">
        <w:t xml:space="preserve"> </w:t>
      </w:r>
      <w:r w:rsidRPr="002E3C0D">
        <w:t>20</w:t>
      </w:r>
      <w:r w:rsidR="000B7644" w:rsidRPr="002E3C0D">
        <w:t>30</w:t>
      </w:r>
      <w:proofErr w:type="gramEnd"/>
      <w:r w:rsidRPr="002E3C0D">
        <w:t xml:space="preserve"> vidí efektivnější plánování dílčích úkolů a řízení obce a v lepším využívání finančních prostředků z vlastního rozpočtu i dostupných dotací. Tento dokument jim napomůže k detailnímu a také dlouhodobějšímu plánování a řízení rozvoje obce. </w:t>
      </w:r>
    </w:p>
    <w:p w14:paraId="63CF9DB9" w14:textId="77777777" w:rsidR="00461C72" w:rsidRPr="002E3C0D" w:rsidRDefault="00461C72" w:rsidP="002E3C0D">
      <w:pPr>
        <w:pStyle w:val="Bezmezer"/>
      </w:pPr>
      <w:r w:rsidRPr="002E3C0D">
        <w:t xml:space="preserve">Program rozvoje obce obsahuje dvě základní části – část analytickou, zaměřenou na zachycení stávajícího stavu, a část návrhovou, shrnující zvolené budoucí cíle a možné cesty k jejich dosažení. </w:t>
      </w:r>
    </w:p>
    <w:p w14:paraId="2EE2A916" w14:textId="77777777" w:rsidR="00461C72" w:rsidRPr="002E3C0D" w:rsidRDefault="00461C72" w:rsidP="002E3C0D">
      <w:pPr>
        <w:pStyle w:val="Bezmezer"/>
      </w:pPr>
      <w:r w:rsidRPr="002E3C0D">
        <w:t xml:space="preserve">Přípravy podkladů pro zahájení prací na dokumentu probíhaly od </w:t>
      </w:r>
      <w:r w:rsidR="006A6E2D" w:rsidRPr="002E3C0D">
        <w:t xml:space="preserve">prosince </w:t>
      </w:r>
      <w:r w:rsidRPr="002E3C0D">
        <w:t>2019, kdy zaměstnanci Dobrovolného svazku obcí Podoubraví, Centra společných služeb,</w:t>
      </w:r>
      <w:r w:rsidR="0033264D">
        <w:t xml:space="preserve"> </w:t>
      </w:r>
      <w:r w:rsidRPr="002E3C0D">
        <w:t xml:space="preserve">ORP Chotěboř osobně se starostou obce </w:t>
      </w:r>
      <w:r w:rsidR="006A6E2D" w:rsidRPr="002E3C0D">
        <w:t>Sobíňov</w:t>
      </w:r>
      <w:r w:rsidRPr="002E3C0D">
        <w:t xml:space="preserve"> jednali o vhodnosti nastavení projektů a priorit pro rozvoj obce.</w:t>
      </w:r>
    </w:p>
    <w:p w14:paraId="487D7387" w14:textId="77777777" w:rsidR="00461C72" w:rsidRPr="002E3C0D" w:rsidRDefault="00461C72" w:rsidP="002E3C0D">
      <w:pPr>
        <w:pStyle w:val="Bezmezer"/>
      </w:pPr>
      <w:r w:rsidRPr="002E3C0D">
        <w:t xml:space="preserve">Zpracovaný Program rozvoje obce </w:t>
      </w:r>
      <w:r w:rsidR="006A6E2D" w:rsidRPr="002E3C0D">
        <w:t>Sobíňov</w:t>
      </w:r>
      <w:r w:rsidRPr="002E3C0D">
        <w:t xml:space="preserve"> na období </w:t>
      </w:r>
      <w:proofErr w:type="gramStart"/>
      <w:r w:rsidRPr="002E3C0D">
        <w:t>20</w:t>
      </w:r>
      <w:r w:rsidR="006A6E2D" w:rsidRPr="002E3C0D">
        <w:t>20</w:t>
      </w:r>
      <w:r w:rsidRPr="002E3C0D">
        <w:t xml:space="preserve"> - 20</w:t>
      </w:r>
      <w:r w:rsidR="000B7644" w:rsidRPr="002E3C0D">
        <w:t>30</w:t>
      </w:r>
      <w:proofErr w:type="gramEnd"/>
      <w:r w:rsidRPr="002E3C0D">
        <w:t xml:space="preserve"> byl projednán a schválen na zasedání zastupitelstva obce </w:t>
      </w:r>
      <w:r w:rsidR="006A6E2D" w:rsidRPr="002E3C0D">
        <w:t>Sobíňov</w:t>
      </w:r>
      <w:r w:rsidRPr="002E3C0D">
        <w:t xml:space="preserve"> dne </w:t>
      </w:r>
      <w:r w:rsidR="006A6E2D" w:rsidRPr="002E3C0D">
        <w:t>3</w:t>
      </w:r>
      <w:r w:rsidRPr="002E3C0D">
        <w:t>. 2. 20</w:t>
      </w:r>
      <w:r w:rsidR="006A6E2D" w:rsidRPr="002E3C0D">
        <w:t>20</w:t>
      </w:r>
      <w:r w:rsidRPr="002E3C0D">
        <w:t>.</w:t>
      </w:r>
    </w:p>
    <w:p w14:paraId="0FC5E746" w14:textId="77777777" w:rsidR="006C3DCC" w:rsidRDefault="006C3DCC">
      <w:pPr>
        <w:rPr>
          <w:rFonts w:ascii="Bookman Old Style" w:eastAsia="Times New Roman" w:hAnsi="Bookman Old Style" w:cs="Times New Roman"/>
          <w:sz w:val="24"/>
          <w:szCs w:val="24"/>
        </w:rPr>
      </w:pPr>
    </w:p>
    <w:p w14:paraId="36462B1E" w14:textId="77777777" w:rsidR="006C3DCC" w:rsidRDefault="006C3DCC">
      <w:pPr>
        <w:rPr>
          <w:rFonts w:ascii="Bookman Old Style" w:eastAsia="Times New Roman" w:hAnsi="Bookman Old Style" w:cs="Times New Roman"/>
          <w:sz w:val="24"/>
          <w:szCs w:val="24"/>
        </w:rPr>
      </w:pPr>
    </w:p>
    <w:p w14:paraId="3CF0EAB3" w14:textId="77777777" w:rsidR="004E12FC" w:rsidRDefault="004E12FC">
      <w:pPr>
        <w:rPr>
          <w:rFonts w:ascii="Bookman Old Style" w:eastAsia="Times New Roman" w:hAnsi="Bookman Old Style" w:cs="Times New Roman"/>
          <w:sz w:val="24"/>
          <w:szCs w:val="24"/>
        </w:rPr>
      </w:pPr>
      <w:r>
        <w:rPr>
          <w:rFonts w:ascii="Bookman Old Style" w:eastAsia="Times New Roman" w:hAnsi="Bookman Old Style" w:cs="Times New Roman"/>
          <w:sz w:val="24"/>
          <w:szCs w:val="24"/>
        </w:rPr>
        <w:br w:type="page"/>
      </w:r>
    </w:p>
    <w:p w14:paraId="0168B5D7" w14:textId="77777777" w:rsidR="00461C72" w:rsidRPr="002E3C0D" w:rsidRDefault="00461C72" w:rsidP="00461C72">
      <w:pPr>
        <w:jc w:val="both"/>
        <w:rPr>
          <w:rFonts w:ascii="Times New Roman" w:hAnsi="Times New Roman" w:cs="Times New Roman"/>
          <w:b/>
          <w:sz w:val="32"/>
        </w:rPr>
      </w:pPr>
      <w:r w:rsidRPr="002E3C0D">
        <w:rPr>
          <w:rFonts w:ascii="Times New Roman" w:hAnsi="Times New Roman" w:cs="Times New Roman"/>
          <w:b/>
          <w:sz w:val="32"/>
        </w:rPr>
        <w:lastRenderedPageBreak/>
        <w:t>A. ANALYTICKÁ ČÁST</w:t>
      </w:r>
    </w:p>
    <w:p w14:paraId="2914A04B" w14:textId="77777777" w:rsidR="00461C72" w:rsidRPr="002E3C0D" w:rsidRDefault="00461C72" w:rsidP="00461C72">
      <w:pPr>
        <w:jc w:val="both"/>
        <w:rPr>
          <w:rFonts w:ascii="Times New Roman" w:hAnsi="Times New Roman" w:cs="Times New Roman"/>
          <w:b/>
          <w:sz w:val="32"/>
        </w:rPr>
      </w:pPr>
      <w:r w:rsidRPr="002E3C0D">
        <w:rPr>
          <w:rFonts w:ascii="Times New Roman" w:hAnsi="Times New Roman" w:cs="Times New Roman"/>
          <w:b/>
          <w:sz w:val="32"/>
        </w:rPr>
        <w:t>A.1 Charakteristika obce</w:t>
      </w:r>
    </w:p>
    <w:p w14:paraId="17563704" w14:textId="77777777" w:rsidR="00461C72" w:rsidRPr="002E3C0D" w:rsidRDefault="00461C72" w:rsidP="00461C72">
      <w:pPr>
        <w:jc w:val="both"/>
        <w:rPr>
          <w:rFonts w:ascii="Times New Roman" w:hAnsi="Times New Roman" w:cs="Times New Roman"/>
          <w:b/>
          <w:sz w:val="32"/>
        </w:rPr>
      </w:pPr>
      <w:r w:rsidRPr="002E3C0D">
        <w:rPr>
          <w:rFonts w:ascii="Times New Roman" w:hAnsi="Times New Roman" w:cs="Times New Roman"/>
          <w:b/>
          <w:sz w:val="32"/>
        </w:rPr>
        <w:t>1. Území</w:t>
      </w:r>
    </w:p>
    <w:p w14:paraId="6189444B" w14:textId="77777777" w:rsidR="009E3085" w:rsidRPr="00AC1CF9" w:rsidRDefault="00B8485D" w:rsidP="00AC1CF9">
      <w:pPr>
        <w:pStyle w:val="Bezmezer"/>
      </w:pPr>
      <w:r w:rsidRPr="00B8485D">
        <w:t>Obec Sobíňov </w:t>
      </w:r>
      <w:r w:rsidRPr="00B776F0">
        <w:t>spolu s místními částmi Sopoty, Nov</w:t>
      </w:r>
      <w:r w:rsidR="0018222E">
        <w:t xml:space="preserve">á Ves (Huť), Hlína a Markvartice </w:t>
      </w:r>
      <w:proofErr w:type="gramStart"/>
      <w:r w:rsidRPr="00B8485D">
        <w:t>leží</w:t>
      </w:r>
      <w:proofErr w:type="gramEnd"/>
      <w:r w:rsidRPr="00B8485D">
        <w:t xml:space="preserve"> v náhorní rovině nad řekou Doubravou v nadmořské výšce 550 m. Severní horizont tvoří hřeben Železných hor, východní Žďárské vrchy, na jih se rozkládá masiv Ranského Babylonu a pásmo Sopotských lesů. Na západ je otevřená kotlina směrem k Bílku. </w:t>
      </w:r>
      <w:r w:rsidRPr="000B7644">
        <w:t xml:space="preserve">Obec má </w:t>
      </w:r>
      <w:r w:rsidR="00C57D91">
        <w:t>734</w:t>
      </w:r>
      <w:r w:rsidRPr="000B7644">
        <w:t> obyva</w:t>
      </w:r>
      <w:r w:rsidR="00E21E34">
        <w:t xml:space="preserve">tel (k </w:t>
      </w:r>
      <w:r w:rsidRPr="000B7644">
        <w:t>1. 1. 20</w:t>
      </w:r>
      <w:r w:rsidR="00E21E34">
        <w:t>20</w:t>
      </w:r>
      <w:r w:rsidRPr="000B7644">
        <w:t>) a je vzdálena přibližně 7 km vý</w:t>
      </w:r>
      <w:r w:rsidRPr="00B8485D">
        <w:t>chodně od Chotěboře.</w:t>
      </w:r>
      <w:r w:rsidR="00CC68C7">
        <w:t xml:space="preserve"> Sobíňov je v současnosti územně samostatnou obcí. </w:t>
      </w:r>
    </w:p>
    <w:p w14:paraId="6A0DDD67" w14:textId="77777777" w:rsidR="00461C72" w:rsidRPr="002E3C0D" w:rsidRDefault="00461C72" w:rsidP="000C460A">
      <w:pPr>
        <w:rPr>
          <w:rFonts w:ascii="Times New Roman" w:hAnsi="Times New Roman" w:cs="Times New Roman"/>
          <w:b/>
        </w:rPr>
      </w:pPr>
      <w:r w:rsidRPr="002E3C0D">
        <w:rPr>
          <w:rFonts w:ascii="Times New Roman" w:hAnsi="Times New Roman" w:cs="Times New Roman"/>
          <w:b/>
        </w:rPr>
        <w:t xml:space="preserve">Obrázek č. 1 Území obce </w:t>
      </w:r>
      <w:r w:rsidR="006A6E2D" w:rsidRPr="002E3C0D">
        <w:rPr>
          <w:rFonts w:ascii="Times New Roman" w:hAnsi="Times New Roman" w:cs="Times New Roman"/>
          <w:b/>
        </w:rPr>
        <w:t>Sobíňov</w:t>
      </w:r>
      <w:r w:rsidRPr="002E3C0D">
        <w:rPr>
          <w:rFonts w:ascii="Times New Roman" w:hAnsi="Times New Roman" w:cs="Times New Roman"/>
          <w:b/>
        </w:rPr>
        <w:t xml:space="preserve"> </w:t>
      </w:r>
    </w:p>
    <w:p w14:paraId="30F3AD02" w14:textId="77777777" w:rsidR="000C460A" w:rsidRDefault="00C143F6" w:rsidP="000C460A">
      <w:pPr>
        <w:jc w:val="both"/>
        <w:rPr>
          <w:rFonts w:ascii="Bookman Old Style" w:hAnsi="Bookman Old Style"/>
          <w:b/>
          <w:color w:val="FF0000"/>
        </w:rPr>
      </w:pPr>
      <w:r>
        <w:rPr>
          <w:noProof/>
        </w:rPr>
        <w:drawing>
          <wp:inline distT="0" distB="0" distL="0" distR="0" wp14:anchorId="3D44F034" wp14:editId="18BFCE10">
            <wp:extent cx="3838575" cy="3514725"/>
            <wp:effectExtent l="0" t="0" r="9525" b="952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14054" r="33366" b="9686"/>
                    <a:stretch/>
                  </pic:blipFill>
                  <pic:spPr bwMode="auto">
                    <a:xfrm>
                      <a:off x="0" y="0"/>
                      <a:ext cx="3838575" cy="3514725"/>
                    </a:xfrm>
                    <a:prstGeom prst="rect">
                      <a:avLst/>
                    </a:prstGeom>
                    <a:ln>
                      <a:noFill/>
                    </a:ln>
                    <a:extLst>
                      <a:ext uri="{53640926-AAD7-44D8-BBD7-CCE9431645EC}">
                        <a14:shadowObscured xmlns:a14="http://schemas.microsoft.com/office/drawing/2010/main"/>
                      </a:ext>
                    </a:extLst>
                  </pic:spPr>
                </pic:pic>
              </a:graphicData>
            </a:graphic>
          </wp:inline>
        </w:drawing>
      </w:r>
    </w:p>
    <w:p w14:paraId="0F40F17B" w14:textId="77777777" w:rsidR="000C460A" w:rsidRPr="002E3C0D" w:rsidRDefault="00461C72" w:rsidP="000C460A">
      <w:pPr>
        <w:jc w:val="both"/>
        <w:rPr>
          <w:rFonts w:ascii="Times New Roman" w:hAnsi="Times New Roman" w:cs="Times New Roman"/>
        </w:rPr>
      </w:pPr>
      <w:r w:rsidRPr="002E3C0D">
        <w:rPr>
          <w:rFonts w:ascii="Times New Roman" w:hAnsi="Times New Roman" w:cs="Times New Roman"/>
          <w:b/>
        </w:rPr>
        <w:t xml:space="preserve">zdroj: </w:t>
      </w:r>
      <w:hyperlink r:id="rId12" w:history="1">
        <w:r w:rsidR="000C460A" w:rsidRPr="002E3C0D">
          <w:rPr>
            <w:rStyle w:val="Hypertextovodkaz"/>
            <w:rFonts w:ascii="Times New Roman" w:hAnsi="Times New Roman" w:cs="Times New Roman"/>
          </w:rPr>
          <w:t>www.mapy.cz</w:t>
        </w:r>
      </w:hyperlink>
    </w:p>
    <w:p w14:paraId="497CC7A9" w14:textId="77777777" w:rsidR="00461C72" w:rsidRPr="002E3C0D" w:rsidRDefault="00461C72" w:rsidP="000C460A">
      <w:pPr>
        <w:rPr>
          <w:rFonts w:ascii="Times New Roman" w:hAnsi="Times New Roman" w:cs="Times New Roman"/>
          <w:sz w:val="24"/>
        </w:rPr>
      </w:pPr>
      <w:r w:rsidRPr="002E3C0D">
        <w:rPr>
          <w:rFonts w:ascii="Times New Roman" w:hAnsi="Times New Roman" w:cs="Times New Roman"/>
          <w:sz w:val="24"/>
        </w:rPr>
        <w:t>Vzdálenost do spádových míst:</w:t>
      </w:r>
    </w:p>
    <w:p w14:paraId="53047F47" w14:textId="77777777" w:rsidR="00461C72" w:rsidRPr="002E3C0D" w:rsidRDefault="00461C72" w:rsidP="000C460A">
      <w:pPr>
        <w:rPr>
          <w:rFonts w:ascii="Times New Roman" w:hAnsi="Times New Roman" w:cs="Times New Roman"/>
          <w:sz w:val="24"/>
        </w:rPr>
      </w:pPr>
      <w:r w:rsidRPr="002E3C0D">
        <w:rPr>
          <w:rFonts w:ascii="Times New Roman" w:hAnsi="Times New Roman" w:cs="Times New Roman"/>
          <w:sz w:val="24"/>
        </w:rPr>
        <w:t xml:space="preserve"> - do obce s rozšířenou působností Chotěboř: </w:t>
      </w:r>
      <w:r w:rsidR="00B8485D" w:rsidRPr="002E3C0D">
        <w:rPr>
          <w:rFonts w:ascii="Times New Roman" w:hAnsi="Times New Roman" w:cs="Times New Roman"/>
          <w:sz w:val="24"/>
        </w:rPr>
        <w:t>7</w:t>
      </w:r>
      <w:r w:rsidRPr="002E3C0D">
        <w:rPr>
          <w:rFonts w:ascii="Times New Roman" w:hAnsi="Times New Roman" w:cs="Times New Roman"/>
          <w:sz w:val="24"/>
        </w:rPr>
        <w:t xml:space="preserve"> km </w:t>
      </w:r>
    </w:p>
    <w:p w14:paraId="6E939B4F" w14:textId="77777777" w:rsidR="00461C72" w:rsidRPr="002E3C0D" w:rsidRDefault="00461C72" w:rsidP="000C460A">
      <w:pPr>
        <w:rPr>
          <w:rFonts w:ascii="Times New Roman" w:hAnsi="Times New Roman" w:cs="Times New Roman"/>
          <w:sz w:val="24"/>
        </w:rPr>
      </w:pPr>
      <w:r w:rsidRPr="002E3C0D">
        <w:rPr>
          <w:rFonts w:ascii="Times New Roman" w:hAnsi="Times New Roman" w:cs="Times New Roman"/>
          <w:sz w:val="24"/>
        </w:rPr>
        <w:t>- okresní město Havlíčků Brod: 2</w:t>
      </w:r>
      <w:r w:rsidR="00B8485D" w:rsidRPr="002E3C0D">
        <w:rPr>
          <w:rFonts w:ascii="Times New Roman" w:hAnsi="Times New Roman" w:cs="Times New Roman"/>
          <w:sz w:val="24"/>
        </w:rPr>
        <w:t>6</w:t>
      </w:r>
      <w:r w:rsidRPr="002E3C0D">
        <w:rPr>
          <w:rFonts w:ascii="Times New Roman" w:hAnsi="Times New Roman" w:cs="Times New Roman"/>
          <w:sz w:val="24"/>
        </w:rPr>
        <w:t xml:space="preserve"> km </w:t>
      </w:r>
    </w:p>
    <w:p w14:paraId="2FBA21B5" w14:textId="77777777" w:rsidR="00461C72" w:rsidRPr="002E3C0D" w:rsidRDefault="00461C72" w:rsidP="000C460A">
      <w:pPr>
        <w:rPr>
          <w:rFonts w:ascii="Times New Roman" w:hAnsi="Times New Roman" w:cs="Times New Roman"/>
          <w:sz w:val="24"/>
        </w:rPr>
      </w:pPr>
      <w:r w:rsidRPr="002E3C0D">
        <w:rPr>
          <w:rFonts w:ascii="Times New Roman" w:hAnsi="Times New Roman" w:cs="Times New Roman"/>
          <w:sz w:val="24"/>
        </w:rPr>
        <w:t>- krajské město Jihlava: 5</w:t>
      </w:r>
      <w:r w:rsidR="00B8485D" w:rsidRPr="002E3C0D">
        <w:rPr>
          <w:rFonts w:ascii="Times New Roman" w:hAnsi="Times New Roman" w:cs="Times New Roman"/>
          <w:sz w:val="24"/>
        </w:rPr>
        <w:t>2</w:t>
      </w:r>
      <w:r w:rsidRPr="002E3C0D">
        <w:rPr>
          <w:rFonts w:ascii="Times New Roman" w:hAnsi="Times New Roman" w:cs="Times New Roman"/>
          <w:sz w:val="24"/>
        </w:rPr>
        <w:t xml:space="preserve"> km</w:t>
      </w:r>
    </w:p>
    <w:p w14:paraId="12ABE7E9" w14:textId="77777777" w:rsidR="00461C72" w:rsidRPr="000C460A" w:rsidRDefault="00461C72" w:rsidP="000C460A">
      <w:pPr>
        <w:pStyle w:val="Nadpis2"/>
        <w:rPr>
          <w:rStyle w:val="Hypertextovodkaz"/>
          <w:rFonts w:cs="Arial"/>
          <w:color w:val="000000"/>
          <w:sz w:val="22"/>
          <w:szCs w:val="22"/>
        </w:rPr>
      </w:pPr>
      <w:bookmarkStart w:id="3" w:name="_Toc53994594"/>
      <w:r w:rsidRPr="000C460A">
        <w:lastRenderedPageBreak/>
        <w:t>Krajina v okolí</w:t>
      </w:r>
      <w:bookmarkEnd w:id="3"/>
    </w:p>
    <w:p w14:paraId="67EC903D" w14:textId="77777777" w:rsidR="0091760B" w:rsidRPr="002E3C0D" w:rsidRDefault="0091760B" w:rsidP="002E3C0D">
      <w:pPr>
        <w:pStyle w:val="Bezmezer"/>
      </w:pPr>
      <w:r w:rsidRPr="002E3C0D">
        <w:t xml:space="preserve">Z kopců Homole a </w:t>
      </w:r>
      <w:proofErr w:type="spellStart"/>
      <w:r w:rsidRPr="002E3C0D">
        <w:t>Březinka</w:t>
      </w:r>
      <w:proofErr w:type="spellEnd"/>
      <w:r w:rsidRPr="002E3C0D">
        <w:t xml:space="preserve"> je daleký výhled, mezi Hlínou a Sopoty se rozprostírá přírodní rezervace Niva Doubravy.</w:t>
      </w:r>
    </w:p>
    <w:p w14:paraId="79664FA5" w14:textId="77777777" w:rsidR="00502A5D" w:rsidRPr="002E3C0D" w:rsidRDefault="00502A5D" w:rsidP="002E3C0D">
      <w:pPr>
        <w:pStyle w:val="Bezmezer"/>
      </w:pPr>
      <w:r w:rsidRPr="002E3C0D">
        <w:t>P</w:t>
      </w:r>
      <w:r w:rsidR="0091760B" w:rsidRPr="002E3C0D">
        <w:t>řírodní rezervace N</w:t>
      </w:r>
      <w:r w:rsidRPr="002E3C0D">
        <w:t xml:space="preserve">iva Doubravy, o rozloze 86 ha, </w:t>
      </w:r>
      <w:r w:rsidR="0091760B" w:rsidRPr="002E3C0D">
        <w:t>byla vyhlášena v roce 1994. Jedná se o významný komplex přirozených a polopřirozených mokřadních ekosystémů s výskytem chráněných a ohrožených druhů rostlin. Rezervace je i významnou ornitologickou lokali</w:t>
      </w:r>
      <w:r w:rsidRPr="002E3C0D">
        <w:t>tou.</w:t>
      </w:r>
    </w:p>
    <w:p w14:paraId="650A64D3" w14:textId="77777777" w:rsidR="00B776F0" w:rsidRPr="002E3C0D" w:rsidRDefault="0091760B" w:rsidP="002E3C0D">
      <w:pPr>
        <w:pStyle w:val="Bezmezer"/>
      </w:pPr>
      <w:r w:rsidRPr="002E3C0D">
        <w:t xml:space="preserve">Obec se nachází na turistických cestách spojujících údolí Doubravy a známé </w:t>
      </w:r>
      <w:r w:rsidR="00502A5D" w:rsidRPr="002E3C0D">
        <w:t>rekreační oblasti Řeka a Dářko.</w:t>
      </w:r>
    </w:p>
    <w:p w14:paraId="5ACAE478" w14:textId="77777777" w:rsidR="00461C72" w:rsidRPr="002E3C0D" w:rsidRDefault="00461C72" w:rsidP="002E3C0D">
      <w:pPr>
        <w:pStyle w:val="Nadpis2"/>
      </w:pPr>
      <w:bookmarkStart w:id="4" w:name="_Toc53994595"/>
      <w:r w:rsidRPr="002E3C0D">
        <w:t>Historie obce</w:t>
      </w:r>
      <w:bookmarkEnd w:id="4"/>
    </w:p>
    <w:p w14:paraId="34ABA610" w14:textId="77777777" w:rsidR="002505DB" w:rsidRPr="0033264D" w:rsidRDefault="00B135FF" w:rsidP="0033264D">
      <w:pPr>
        <w:pStyle w:val="Bezmezer"/>
      </w:pPr>
      <w:r w:rsidRPr="0033264D">
        <w:t>Nejstarší písemný doklad z roku 1144 se váže k </w:t>
      </w:r>
      <w:proofErr w:type="spellStart"/>
      <w:r w:rsidRPr="0033264D">
        <w:t>Liběcké</w:t>
      </w:r>
      <w:proofErr w:type="spellEnd"/>
      <w:r w:rsidRPr="0033264D">
        <w:t xml:space="preserve"> obchodní stezce, která vedla obcí. </w:t>
      </w:r>
      <w:r w:rsidR="002505DB" w:rsidRPr="0033264D">
        <w:t xml:space="preserve">V místech, kde se stezka dělila na soumarskou a pěší byla vystavěna tvrz ke střežení rozcestí. Tvrz nebo také lidově Soví hrádek Soběnov se poprvé uvádí v r. 1358. Dodnes jsou zde patrny hradní příkopy. O vzniku jména obce koluje několik pověstí, správný název je pravděpodobně od osobního jména </w:t>
      </w:r>
      <w:proofErr w:type="spellStart"/>
      <w:r w:rsidR="002505DB" w:rsidRPr="0033264D">
        <w:t>Soběn</w:t>
      </w:r>
      <w:proofErr w:type="spellEnd"/>
      <w:r w:rsidR="002505DB" w:rsidRPr="0033264D">
        <w:t>. Od konce 14. století ztrácí Sobíňov svoji samostatnost jako šlechtický statek a stává se součástí panství Kunštátu. V 16. století patřil Trčkům z Lípy, po nich se dostal do panství Polenského. První zpráva o Sopotech je z r. 1242. V okolí se dolovalo stříbro a železné rudy a horníci tady postavili kapli, která byla přestavěna v letech 1749–1752 v barokní kostel.</w:t>
      </w:r>
    </w:p>
    <w:p w14:paraId="380E7ED1" w14:textId="77777777" w:rsidR="002505DB" w:rsidRPr="0033264D" w:rsidRDefault="002505DB" w:rsidP="0033264D">
      <w:pPr>
        <w:pStyle w:val="Bezmezer"/>
      </w:pPr>
      <w:r w:rsidRPr="0033264D">
        <w:rPr>
          <w:rStyle w:val="Siln"/>
          <w:b w:val="0"/>
          <w:bCs/>
        </w:rPr>
        <w:t>Sopoty</w:t>
      </w:r>
      <w:r w:rsidRPr="0033264D">
        <w:t xml:space="preserve"> jsou známé poutní místo. Nové Vsi se dodnes říká Huť, protože tady stály pece na tavení železa. Osada dostala své jméno podle cihelny a hrnčírny, které tu kdysi byly. Jména Markvartice a </w:t>
      </w:r>
      <w:proofErr w:type="spellStart"/>
      <w:r w:rsidRPr="0033264D">
        <w:t>Zvolanov</w:t>
      </w:r>
      <w:proofErr w:type="spellEnd"/>
      <w:r w:rsidRPr="0033264D">
        <w:t xml:space="preserve"> pocházejí pravděpodobně odvozením jmen svých zakladatelů. Nad železniční zastávkou vedle pomníku padlých v 1. světové válce je umístěn mramorový křížek z r. 1620, na němž je vytesán nápis: „L. P. 1620 ve středu po Početí Panny Marie zabit tuto Jakub, syn pana Jakuba </w:t>
      </w:r>
      <w:proofErr w:type="spellStart"/>
      <w:r w:rsidRPr="0033264D">
        <w:t>Richnovského</w:t>
      </w:r>
      <w:proofErr w:type="spellEnd"/>
      <w:r w:rsidRPr="0033264D">
        <w:t xml:space="preserve">, </w:t>
      </w:r>
      <w:proofErr w:type="spellStart"/>
      <w:r w:rsidRPr="0033264D">
        <w:t>měštěnína</w:t>
      </w:r>
      <w:proofErr w:type="spellEnd"/>
      <w:r w:rsidRPr="0033264D">
        <w:t xml:space="preserve"> města Chotěboře, písaře radního, od lidu </w:t>
      </w:r>
      <w:proofErr w:type="spellStart"/>
      <w:r w:rsidRPr="0033264D">
        <w:t>vojanského</w:t>
      </w:r>
      <w:proofErr w:type="spellEnd"/>
      <w:r w:rsidRPr="0033264D">
        <w:t xml:space="preserve"> zabit“. Podle pověsti utíkal jmenovaný z bitvy na Bílé hoře, byl chycen a za živa přeřezán dřevěnou pilou. V horní části obce je u hřbitůvku občanů padlých 5. května 1945 pomník obětem 2. světové války.</w:t>
      </w:r>
    </w:p>
    <w:p w14:paraId="1F23EAF3" w14:textId="77777777" w:rsidR="00F056FE" w:rsidRPr="0033264D" w:rsidRDefault="002505DB" w:rsidP="0033264D">
      <w:pPr>
        <w:pStyle w:val="Bezmezer"/>
      </w:pPr>
      <w:r w:rsidRPr="0033264D">
        <w:t xml:space="preserve">Nad Sobíňovem pod kopcem </w:t>
      </w:r>
      <w:proofErr w:type="spellStart"/>
      <w:r w:rsidRPr="0033264D">
        <w:t>Březinka</w:t>
      </w:r>
      <w:proofErr w:type="spellEnd"/>
      <w:r w:rsidRPr="0033264D">
        <w:t xml:space="preserve"> stojí kamenný kříž. Podle pověsti zde bylo ložení švédského vojska po bitvě u Sloupna. Lidé z vesnice kolem nich chodili do lesa na houby a někdo dal ochutnat vojákům houby smažené. Těm zachutnaly a také si nasbírali. Sebrali i jedovaté a po jejich požití jich několik zemřelo. Uvádí se nestejný počet vojáků pod křížem pohřbených, většinou kolem deseti. Kříž je však z pozdější doby, pravděpodobně kolem roku 1830. </w:t>
      </w:r>
    </w:p>
    <w:p w14:paraId="3FF929A5" w14:textId="77777777" w:rsidR="00B135FF" w:rsidRPr="0033264D" w:rsidRDefault="00B135FF" w:rsidP="0033264D">
      <w:pPr>
        <w:pStyle w:val="Bezmezer"/>
      </w:pPr>
      <w:r w:rsidRPr="0033264D">
        <w:t xml:space="preserve">Sobíňov býval z okolních vesniček největší, byl střediskem správy, pod níž spadají až do dnešních dnů místní části Sopoty, Markvartice, Nová Ves a Hlína. </w:t>
      </w:r>
    </w:p>
    <w:p w14:paraId="54BF6FB7" w14:textId="77777777" w:rsidR="00B135FF" w:rsidRPr="002E3C0D" w:rsidRDefault="00B135FF" w:rsidP="002E3C0D">
      <w:pPr>
        <w:pStyle w:val="Bezmezer"/>
      </w:pPr>
    </w:p>
    <w:p w14:paraId="4F2D91FA" w14:textId="77777777" w:rsidR="002505DB" w:rsidRPr="002E3C0D" w:rsidRDefault="002505DB" w:rsidP="002E3C0D">
      <w:pPr>
        <w:pStyle w:val="Bezmezer"/>
      </w:pPr>
      <w:r w:rsidRPr="002E3C0D">
        <w:rPr>
          <w:noProof/>
        </w:rPr>
        <w:drawing>
          <wp:inline distT="0" distB="0" distL="0" distR="0" wp14:anchorId="1151071E" wp14:editId="6C8AD26D">
            <wp:extent cx="2371725" cy="1676400"/>
            <wp:effectExtent l="0" t="0" r="9525" b="0"/>
            <wp:docPr id="6" name="Obrázek 6" descr="kost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oste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71725" cy="1676400"/>
                    </a:xfrm>
                    <a:prstGeom prst="rect">
                      <a:avLst/>
                    </a:prstGeom>
                    <a:noFill/>
                    <a:ln>
                      <a:noFill/>
                    </a:ln>
                  </pic:spPr>
                </pic:pic>
              </a:graphicData>
            </a:graphic>
          </wp:inline>
        </w:drawing>
      </w:r>
    </w:p>
    <w:p w14:paraId="2245FD23" w14:textId="77777777" w:rsidR="00440869" w:rsidRPr="002E3C0D" w:rsidRDefault="00440869" w:rsidP="002E3C0D">
      <w:pPr>
        <w:pStyle w:val="Bezmezer"/>
        <w:rPr>
          <w:b/>
          <w:bCs w:val="0"/>
        </w:rPr>
      </w:pPr>
      <w:r w:rsidRPr="002E3C0D">
        <w:rPr>
          <w:b/>
          <w:bCs w:val="0"/>
        </w:rPr>
        <w:t>Sopoty</w:t>
      </w:r>
    </w:p>
    <w:p w14:paraId="720CEEF8" w14:textId="77777777" w:rsidR="00440869" w:rsidRPr="002E3C0D" w:rsidRDefault="00440869" w:rsidP="002E3C0D">
      <w:pPr>
        <w:pStyle w:val="Bezmezer"/>
      </w:pPr>
      <w:r w:rsidRPr="002E3C0D">
        <w:t>Součástí Sobíňova jsou Sopoty, dříve osada německých horníků z Moravy, kteří zde dolovali stříbro. Název prý vznikl od soboty, během které horníci nesměli pracovat, aby se připravili na nedělní bohoslužbu. Jiné prameny uvádějí, že bohoslužba byla sloužena v sobotu. Kostel je poprvé připomínán roku 1358 a to je také první zmínka o Sopotech.</w:t>
      </w:r>
    </w:p>
    <w:p w14:paraId="75389654" w14:textId="77777777" w:rsidR="00440869" w:rsidRPr="002E3C0D" w:rsidRDefault="00440869" w:rsidP="002E3C0D">
      <w:pPr>
        <w:pStyle w:val="Bezmezer"/>
      </w:pPr>
      <w:r w:rsidRPr="002E3C0D">
        <w:t xml:space="preserve">Sopoty byly poutním místem, zejména díky obrazu blahoslavené Panny Marie, který sem při sňatku darovala Johana Teresie </w:t>
      </w:r>
      <w:proofErr w:type="spellStart"/>
      <w:r w:rsidRPr="002E3C0D">
        <w:t>Kustošová</w:t>
      </w:r>
      <w:proofErr w:type="spellEnd"/>
      <w:r w:rsidRPr="002E3C0D">
        <w:t xml:space="preserve"> ze Studence, která si brala Viktora z </w:t>
      </w:r>
      <w:proofErr w:type="spellStart"/>
      <w:r w:rsidRPr="002E3C0D">
        <w:t>Wollsteinů</w:t>
      </w:r>
      <w:proofErr w:type="spellEnd"/>
      <w:r w:rsidRPr="002E3C0D">
        <w:t> v roce 1652.</w:t>
      </w:r>
    </w:p>
    <w:p w14:paraId="16EC06A2" w14:textId="77777777" w:rsidR="00440869" w:rsidRPr="002E3C0D" w:rsidRDefault="00440869" w:rsidP="002E3C0D">
      <w:pPr>
        <w:pStyle w:val="Bezmezer"/>
      </w:pPr>
      <w:r w:rsidRPr="002E3C0D">
        <w:t xml:space="preserve">Kvůli velkému počtu poutníků byly Sopoty v roce 1697 převedeny z farnosti Přibyslav na dostupnější farnost Krucemburk. V sedmnáctém století za správy Ferdinanda z </w:t>
      </w:r>
      <w:proofErr w:type="spellStart"/>
      <w:r w:rsidRPr="002E3C0D">
        <w:t>Dichtrichštejna</w:t>
      </w:r>
      <w:proofErr w:type="spellEnd"/>
      <w:r w:rsidRPr="002E3C0D">
        <w:t xml:space="preserve"> zde o poutích vypomáhali i bosí augustiniáni z Německého Brodu. Karel z </w:t>
      </w:r>
      <w:proofErr w:type="spellStart"/>
      <w:r w:rsidRPr="002E3C0D">
        <w:t>Ditrichštejna</w:t>
      </w:r>
      <w:proofErr w:type="spellEnd"/>
      <w:r w:rsidRPr="002E3C0D">
        <w:t xml:space="preserve"> nechal v letech </w:t>
      </w:r>
      <w:proofErr w:type="gramStart"/>
      <w:r w:rsidRPr="002E3C0D">
        <w:t>1749 – 1752</w:t>
      </w:r>
      <w:proofErr w:type="gramEnd"/>
      <w:r w:rsidRPr="002E3C0D">
        <w:t> kostel nákladně přestavět v barokním stylu.</w:t>
      </w:r>
    </w:p>
    <w:p w14:paraId="77C740E7" w14:textId="77777777" w:rsidR="00440869" w:rsidRPr="002E3C0D" w:rsidRDefault="00440869" w:rsidP="002E3C0D">
      <w:pPr>
        <w:pStyle w:val="Bezmezer"/>
      </w:pPr>
      <w:r w:rsidRPr="002E3C0D">
        <w:t>Vikář Josef Varhánek zjistil, že jsou v Sopotech přechovávány a čteny protestantské knihy, které sem putovaly ze Saska a ze Žitavy od příbuzných místních lidí a obchodníků. I díky tomu zde vzniklo v roce 1761 kaplanství a v roce 1860 farnost. V roce 1843 byla ke kostelu přistavěna věž.</w:t>
      </w:r>
    </w:p>
    <w:p w14:paraId="3211C5C5" w14:textId="77777777" w:rsidR="00440869" w:rsidRPr="002E3C0D" w:rsidRDefault="00440869" w:rsidP="002E3C0D">
      <w:pPr>
        <w:pStyle w:val="Bezmezer"/>
        <w:rPr>
          <w:b/>
          <w:bCs w:val="0"/>
        </w:rPr>
      </w:pPr>
      <w:r w:rsidRPr="002E3C0D">
        <w:rPr>
          <w:b/>
          <w:bCs w:val="0"/>
        </w:rPr>
        <w:t>Markvartice</w:t>
      </w:r>
    </w:p>
    <w:p w14:paraId="0916143C" w14:textId="7FA85BE0" w:rsidR="002E3C0D" w:rsidRPr="008438D5" w:rsidRDefault="00440869" w:rsidP="002E3C0D">
      <w:pPr>
        <w:pStyle w:val="Bezmezer"/>
        <w:rPr>
          <w:rStyle w:val="mw-headline"/>
        </w:rPr>
      </w:pPr>
      <w:r w:rsidRPr="002E3C0D">
        <w:t>Osada </w:t>
      </w:r>
      <w:hyperlink r:id="rId14" w:tooltip="Markvartice (Sobíňov) (stránka neexistuje)" w:history="1">
        <w:r w:rsidRPr="002E3C0D">
          <w:rPr>
            <w:rStyle w:val="Hypertextovodkaz"/>
            <w:color w:val="auto"/>
            <w:u w:val="none"/>
          </w:rPr>
          <w:t>Markvartice</w:t>
        </w:r>
      </w:hyperlink>
      <w:r w:rsidRPr="002E3C0D">
        <w:t> patřící k Sobíňovu, je poprvé připomínána roku </w:t>
      </w:r>
      <w:hyperlink r:id="rId15" w:tooltip="1242" w:history="1">
        <w:r w:rsidRPr="002E3C0D">
          <w:rPr>
            <w:rStyle w:val="Hypertextovodkaz"/>
            <w:color w:val="auto"/>
            <w:u w:val="none"/>
          </w:rPr>
          <w:t>1242</w:t>
        </w:r>
      </w:hyperlink>
      <w:r w:rsidRPr="002E3C0D">
        <w:t> jako o strážním místě na </w:t>
      </w:r>
      <w:hyperlink r:id="rId16" w:tooltip="Libická stezka" w:history="1">
        <w:r w:rsidRPr="002E3C0D">
          <w:rPr>
            <w:rStyle w:val="Hypertextovodkaz"/>
            <w:color w:val="auto"/>
            <w:u w:val="none"/>
          </w:rPr>
          <w:t>Libické stezce</w:t>
        </w:r>
      </w:hyperlink>
      <w:r w:rsidRPr="002E3C0D">
        <w:t>. Listina </w:t>
      </w:r>
      <w:proofErr w:type="spellStart"/>
      <w:r w:rsidR="003A6D90">
        <w:fldChar w:fldCharType="begin"/>
      </w:r>
      <w:r w:rsidR="003A6D90">
        <w:instrText xml:space="preserve"> HYPERLINK "https://cs.wikipedia.org/wiki/Smil_z_Lichtenburka" \o "Smil z Lichtenburka" </w:instrText>
      </w:r>
      <w:r w:rsidR="003A6D90">
        <w:fldChar w:fldCharType="separate"/>
      </w:r>
      <w:r w:rsidRPr="002E3C0D">
        <w:rPr>
          <w:rStyle w:val="Hypertextovodkaz"/>
          <w:color w:val="auto"/>
          <w:u w:val="none"/>
        </w:rPr>
        <w:t>Smila</w:t>
      </w:r>
      <w:proofErr w:type="spellEnd"/>
      <w:r w:rsidRPr="002E3C0D">
        <w:rPr>
          <w:rStyle w:val="Hypertextovodkaz"/>
          <w:color w:val="auto"/>
          <w:u w:val="none"/>
        </w:rPr>
        <w:t xml:space="preserve"> z </w:t>
      </w:r>
      <w:proofErr w:type="spellStart"/>
      <w:r w:rsidRPr="002E3C0D">
        <w:rPr>
          <w:rStyle w:val="Hypertextovodkaz"/>
          <w:color w:val="auto"/>
          <w:u w:val="none"/>
        </w:rPr>
        <w:t>Lichtenburka</w:t>
      </w:r>
      <w:proofErr w:type="spellEnd"/>
      <w:r w:rsidR="003A6D90">
        <w:rPr>
          <w:rStyle w:val="Hypertextovodkaz"/>
          <w:color w:val="auto"/>
          <w:u w:val="none"/>
        </w:rPr>
        <w:fldChar w:fldCharType="end"/>
      </w:r>
      <w:r w:rsidRPr="002E3C0D">
        <w:t> zde uvádí v roce </w:t>
      </w:r>
      <w:hyperlink r:id="rId17" w:tooltip="1257" w:history="1">
        <w:r w:rsidRPr="002E3C0D">
          <w:rPr>
            <w:rStyle w:val="Hypertextovodkaz"/>
            <w:color w:val="auto"/>
            <w:u w:val="none"/>
          </w:rPr>
          <w:t>1257</w:t>
        </w:r>
      </w:hyperlink>
      <w:r w:rsidRPr="002E3C0D">
        <w:t> jméno </w:t>
      </w:r>
      <w:hyperlink r:id="rId18" w:tooltip="Benda z Markvartic (stránka neexistuje)" w:history="1">
        <w:r w:rsidRPr="002E3C0D">
          <w:rPr>
            <w:rStyle w:val="Hypertextovodkaz"/>
            <w:color w:val="auto"/>
            <w:u w:val="none"/>
          </w:rPr>
          <w:t>Benda z Markvartic</w:t>
        </w:r>
      </w:hyperlink>
      <w:r w:rsidRPr="002E3C0D">
        <w:t>, což by ukazovalo na existenci šlechtického sídla. To ale nebylo nikdy potvrzeno. V roce </w:t>
      </w:r>
      <w:hyperlink r:id="rId19" w:tooltip="1314" w:history="1">
        <w:r w:rsidRPr="002E3C0D">
          <w:rPr>
            <w:rStyle w:val="Hypertextovodkaz"/>
            <w:color w:val="auto"/>
            <w:u w:val="none"/>
          </w:rPr>
          <w:t>1314</w:t>
        </w:r>
      </w:hyperlink>
      <w:r w:rsidRPr="002E3C0D">
        <w:t> je v dochovaných dokumentech zmiňováno jméno </w:t>
      </w:r>
      <w:hyperlink r:id="rId20" w:tooltip="Ulrika z Markvartic (stránka neexistuje)" w:history="1">
        <w:r w:rsidRPr="002E3C0D">
          <w:rPr>
            <w:rStyle w:val="Hypertextovodkaz"/>
            <w:color w:val="auto"/>
            <w:u w:val="none"/>
          </w:rPr>
          <w:t>Ulrika z Markvartic</w:t>
        </w:r>
      </w:hyperlink>
      <w:r w:rsidRPr="002E3C0D">
        <w:t> a roku </w:t>
      </w:r>
      <w:hyperlink r:id="rId21" w:tooltip="1415" w:history="1">
        <w:r w:rsidRPr="002E3C0D">
          <w:rPr>
            <w:rStyle w:val="Hypertextovodkaz"/>
            <w:color w:val="auto"/>
            <w:u w:val="none"/>
          </w:rPr>
          <w:t>1415</w:t>
        </w:r>
      </w:hyperlink>
      <w:r w:rsidRPr="002E3C0D">
        <w:t> </w:t>
      </w:r>
      <w:hyperlink r:id="rId22" w:tooltip="Jana z Markvartic (stránka neexistuje)" w:history="1">
        <w:r w:rsidRPr="002E3C0D">
          <w:rPr>
            <w:rStyle w:val="Hypertextovodkaz"/>
            <w:color w:val="auto"/>
            <w:u w:val="none"/>
          </w:rPr>
          <w:t>Jana z Markvartic</w:t>
        </w:r>
      </w:hyperlink>
      <w:r w:rsidRPr="002E3C0D">
        <w:t xml:space="preserve">. Název osady byl odvozen od slova </w:t>
      </w:r>
      <w:proofErr w:type="spellStart"/>
      <w:r w:rsidRPr="002E3C0D">
        <w:t>markvart</w:t>
      </w:r>
      <w:proofErr w:type="spellEnd"/>
      <w:r w:rsidRPr="002E3C0D">
        <w:t xml:space="preserve"> (stráž na pomezí).</w:t>
      </w:r>
    </w:p>
    <w:p w14:paraId="61FB704F" w14:textId="77777777" w:rsidR="008438D5" w:rsidRDefault="008438D5" w:rsidP="008438D5">
      <w:pPr>
        <w:pStyle w:val="Bezmezer"/>
        <w:rPr>
          <w:rStyle w:val="mw-headline"/>
          <w:rFonts w:eastAsiaTheme="majorEastAsia"/>
          <w:b/>
          <w:bCs w:val="0"/>
        </w:rPr>
      </w:pPr>
    </w:p>
    <w:p w14:paraId="41791015" w14:textId="77777777" w:rsidR="008438D5" w:rsidRDefault="008438D5" w:rsidP="008438D5">
      <w:pPr>
        <w:pStyle w:val="Bezmezer"/>
        <w:rPr>
          <w:rStyle w:val="mw-headline"/>
          <w:rFonts w:eastAsiaTheme="majorEastAsia"/>
          <w:b/>
          <w:bCs w:val="0"/>
        </w:rPr>
      </w:pPr>
    </w:p>
    <w:p w14:paraId="0AA8891F" w14:textId="77777777" w:rsidR="008438D5" w:rsidRDefault="008438D5" w:rsidP="008438D5">
      <w:pPr>
        <w:pStyle w:val="Bezmezer"/>
        <w:rPr>
          <w:rStyle w:val="mw-headline"/>
          <w:rFonts w:eastAsiaTheme="majorEastAsia"/>
          <w:b/>
          <w:bCs w:val="0"/>
        </w:rPr>
      </w:pPr>
    </w:p>
    <w:p w14:paraId="049D1D3E" w14:textId="77777777" w:rsidR="008438D5" w:rsidRDefault="008438D5" w:rsidP="008438D5">
      <w:pPr>
        <w:pStyle w:val="Bezmezer"/>
        <w:rPr>
          <w:rStyle w:val="mw-headline"/>
          <w:rFonts w:eastAsiaTheme="majorEastAsia"/>
          <w:b/>
          <w:bCs w:val="0"/>
        </w:rPr>
      </w:pPr>
    </w:p>
    <w:p w14:paraId="6617617A" w14:textId="7EA11485" w:rsidR="008438D5" w:rsidRDefault="008438D5" w:rsidP="008438D5">
      <w:pPr>
        <w:pStyle w:val="Bezmezer"/>
        <w:rPr>
          <w:b/>
          <w:bCs w:val="0"/>
        </w:rPr>
      </w:pPr>
      <w:r w:rsidRPr="002E3C0D">
        <w:rPr>
          <w:rStyle w:val="mw-headline"/>
          <w:rFonts w:eastAsiaTheme="majorEastAsia"/>
          <w:b/>
          <w:bCs w:val="0"/>
        </w:rPr>
        <w:lastRenderedPageBreak/>
        <w:t>Nová Ves</w:t>
      </w:r>
    </w:p>
    <w:p w14:paraId="0438DD0A" w14:textId="4F7C44E4" w:rsidR="00440869" w:rsidRPr="008438D5" w:rsidRDefault="00440869" w:rsidP="002E3C0D">
      <w:pPr>
        <w:pStyle w:val="Bezmezer"/>
        <w:rPr>
          <w:b/>
          <w:bCs w:val="0"/>
        </w:rPr>
      </w:pPr>
      <w:r w:rsidRPr="002E3C0D">
        <w:t xml:space="preserve">Má dvě </w:t>
      </w:r>
      <w:proofErr w:type="gramStart"/>
      <w:r w:rsidRPr="002E3C0D">
        <w:t>části</w:t>
      </w:r>
      <w:proofErr w:type="gramEnd"/>
      <w:r w:rsidRPr="002E3C0D">
        <w:t xml:space="preserve"> a to starší část Huť a mladší část se jmenuje Stráň. V osadě </w:t>
      </w:r>
      <w:hyperlink r:id="rId23" w:tooltip="Nová Ves (Sobíňov) (stránka neexistuje)" w:history="1">
        <w:r w:rsidRPr="002E3C0D">
          <w:rPr>
            <w:rStyle w:val="Hypertextovodkaz"/>
            <w:color w:val="auto"/>
            <w:u w:val="none"/>
          </w:rPr>
          <w:t>Nová Ves</w:t>
        </w:r>
      </w:hyperlink>
      <w:r w:rsidRPr="002E3C0D">
        <w:t> - Huť, dnešní součásti Sobíňova, se tavilo železo a koncem 16. století zde byl zřízen železářský podnik s </w:t>
      </w:r>
      <w:proofErr w:type="spellStart"/>
      <w:r w:rsidR="003A6D90">
        <w:fldChar w:fldCharType="begin"/>
      </w:r>
      <w:r w:rsidR="003A6D90">
        <w:instrText xml:space="preserve"> HYPERLINK "https://cs.wikipedia.org/w/index.php?title=D%C3%BDma%C4%8Dka&amp;action=edit&amp;redlink=1" \o "Dýmačka (stránka neexistuje)" </w:instrText>
      </w:r>
      <w:r w:rsidR="003A6D90">
        <w:fldChar w:fldCharType="separate"/>
      </w:r>
      <w:r w:rsidRPr="002E3C0D">
        <w:rPr>
          <w:rStyle w:val="Hypertextovodkaz"/>
          <w:color w:val="auto"/>
          <w:u w:val="none"/>
        </w:rPr>
        <w:t>dýmačkou</w:t>
      </w:r>
      <w:proofErr w:type="spellEnd"/>
      <w:r w:rsidR="003A6D90">
        <w:rPr>
          <w:rStyle w:val="Hypertextovodkaz"/>
          <w:color w:val="auto"/>
          <w:u w:val="none"/>
        </w:rPr>
        <w:fldChar w:fldCharType="end"/>
      </w:r>
      <w:r w:rsidRPr="002E3C0D">
        <w:t> a </w:t>
      </w:r>
      <w:hyperlink r:id="rId24" w:tooltip="Hamr" w:history="1">
        <w:r w:rsidRPr="002E3C0D">
          <w:rPr>
            <w:rStyle w:val="Hypertextovodkaz"/>
            <w:color w:val="auto"/>
            <w:u w:val="none"/>
          </w:rPr>
          <w:t>hamrem</w:t>
        </w:r>
      </w:hyperlink>
      <w:r w:rsidRPr="002E3C0D">
        <w:t>. V sedmnáctém století zde pak vznikla </w:t>
      </w:r>
      <w:hyperlink r:id="rId25" w:tooltip="Vysoká pec" w:history="1">
        <w:r w:rsidRPr="002E3C0D">
          <w:rPr>
            <w:rStyle w:val="Hypertextovodkaz"/>
            <w:color w:val="auto"/>
            <w:u w:val="none"/>
          </w:rPr>
          <w:t>vysoká pec</w:t>
        </w:r>
      </w:hyperlink>
      <w:r w:rsidRPr="002E3C0D">
        <w:t> na </w:t>
      </w:r>
      <w:hyperlink r:id="rId26" w:tooltip="Dřevěné uhlí" w:history="1">
        <w:r w:rsidRPr="002E3C0D">
          <w:rPr>
            <w:rStyle w:val="Hypertextovodkaz"/>
            <w:color w:val="auto"/>
            <w:u w:val="none"/>
          </w:rPr>
          <w:t>dřevěné uhlí</w:t>
        </w:r>
      </w:hyperlink>
      <w:r w:rsidRPr="002E3C0D">
        <w:t>. Nedostatek dřeva v okolí vedl však k postupnému útlumu, k prodeji biskupovi </w:t>
      </w:r>
      <w:hyperlink r:id="rId27" w:tooltip="Jan Vratislav (stránka neexistuje)" w:history="1">
        <w:r w:rsidRPr="002E3C0D">
          <w:rPr>
            <w:rStyle w:val="Hypertextovodkaz"/>
            <w:color w:val="auto"/>
            <w:u w:val="none"/>
          </w:rPr>
          <w:t>Janu Vratislavovi</w:t>
        </w:r>
      </w:hyperlink>
      <w:r w:rsidRPr="002E3C0D">
        <w:t> a časem k úplnému zastavení výroby.</w:t>
      </w:r>
    </w:p>
    <w:p w14:paraId="148471C5" w14:textId="77777777" w:rsidR="00440869" w:rsidRPr="002E3C0D" w:rsidRDefault="00440869" w:rsidP="002E3C0D">
      <w:pPr>
        <w:pStyle w:val="Bezmezer"/>
        <w:rPr>
          <w:rStyle w:val="mw-headline"/>
          <w:rFonts w:eastAsiaTheme="majorEastAsia"/>
        </w:rPr>
      </w:pPr>
      <w:r w:rsidRPr="002E3C0D">
        <w:t xml:space="preserve">Mezi Novou Vsí a </w:t>
      </w:r>
      <w:proofErr w:type="spellStart"/>
      <w:r w:rsidRPr="002E3C0D">
        <w:t>Sopotami</w:t>
      </w:r>
      <w:proofErr w:type="spellEnd"/>
      <w:r w:rsidRPr="002E3C0D">
        <w:t xml:space="preserve"> se nachází </w:t>
      </w:r>
      <w:hyperlink r:id="rId28" w:tooltip="Niva Doubravy" w:history="1">
        <w:r w:rsidRPr="002E3C0D">
          <w:rPr>
            <w:rStyle w:val="Hypertextovodkaz"/>
            <w:color w:val="auto"/>
            <w:u w:val="none"/>
          </w:rPr>
          <w:t>přírodní rezervace Niva Doubravy</w:t>
        </w:r>
      </w:hyperlink>
      <w:r w:rsidRPr="002E3C0D">
        <w:t> podél </w:t>
      </w:r>
      <w:hyperlink r:id="rId29" w:tooltip="Doubrava (řeka)" w:history="1">
        <w:r w:rsidRPr="002E3C0D">
          <w:rPr>
            <w:rStyle w:val="Hypertextovodkaz"/>
            <w:color w:val="auto"/>
            <w:u w:val="none"/>
          </w:rPr>
          <w:t>řeky Doubravy</w:t>
        </w:r>
      </w:hyperlink>
      <w:r w:rsidRPr="002E3C0D">
        <w:t>.</w:t>
      </w:r>
    </w:p>
    <w:p w14:paraId="380D61B1" w14:textId="77777777" w:rsidR="00440869" w:rsidRPr="002E3C0D" w:rsidRDefault="00440869" w:rsidP="002E3C0D">
      <w:pPr>
        <w:pStyle w:val="Bezmezer"/>
        <w:rPr>
          <w:b/>
          <w:bCs w:val="0"/>
        </w:rPr>
      </w:pPr>
      <w:r w:rsidRPr="002E3C0D">
        <w:rPr>
          <w:rStyle w:val="mw-headline"/>
          <w:rFonts w:eastAsiaTheme="majorEastAsia"/>
          <w:b/>
          <w:bCs w:val="0"/>
        </w:rPr>
        <w:t>Hlína</w:t>
      </w:r>
    </w:p>
    <w:p w14:paraId="746995F2" w14:textId="77777777" w:rsidR="00B776F0" w:rsidRPr="0033264D" w:rsidRDefault="00440869" w:rsidP="0033264D">
      <w:pPr>
        <w:pStyle w:val="Bezmezer"/>
      </w:pPr>
      <w:r w:rsidRPr="0033264D">
        <w:t>Tato osada dostala své jméno po cihlářské hlíně, která se v těchto místech kdysi dávno získávala.</w:t>
      </w:r>
    </w:p>
    <w:p w14:paraId="11AA4C2B" w14:textId="77777777" w:rsidR="00B135FF" w:rsidRPr="0033264D" w:rsidRDefault="00B135FF" w:rsidP="0033264D">
      <w:pPr>
        <w:pStyle w:val="Bezmezer"/>
      </w:pPr>
      <w:r w:rsidRPr="0033264D">
        <w:t>Sobíňov je v současnosti územně sam</w:t>
      </w:r>
      <w:r w:rsidR="00502A5D" w:rsidRPr="0033264D">
        <w:t xml:space="preserve">ostatnou obcí. </w:t>
      </w:r>
    </w:p>
    <w:p w14:paraId="4D38CCC9" w14:textId="77777777" w:rsidR="00461C72" w:rsidRPr="00AB5C25" w:rsidRDefault="00461C72" w:rsidP="00AB5C25">
      <w:pPr>
        <w:pStyle w:val="Nadpis2"/>
        <w:rPr>
          <w:rStyle w:val="Hypertextovodkaz"/>
          <w:color w:val="auto"/>
          <w:u w:val="none"/>
        </w:rPr>
      </w:pPr>
      <w:bookmarkStart w:id="5" w:name="_Toc53994596"/>
      <w:r w:rsidRPr="00AB5C25">
        <w:t>Znak a vlajka</w:t>
      </w:r>
      <w:bookmarkEnd w:id="5"/>
    </w:p>
    <w:p w14:paraId="17151995" w14:textId="77777777" w:rsidR="00461C72" w:rsidRPr="0091760B" w:rsidRDefault="00461C72" w:rsidP="002E3C0D">
      <w:pPr>
        <w:pStyle w:val="Bezmezer"/>
      </w:pPr>
      <w:r w:rsidRPr="0091760B">
        <w:t>Právo užívat znak a vlajku bylo obci uděleno rozhodnutím Poslanecké sněmovny P</w:t>
      </w:r>
      <w:r w:rsidR="0091760B" w:rsidRPr="0091760B">
        <w:t>arlamentu České republiky dne 31. ledna 2002</w:t>
      </w:r>
      <w:r w:rsidRPr="0091760B">
        <w:t xml:space="preserve">. </w:t>
      </w:r>
    </w:p>
    <w:p w14:paraId="1F832573" w14:textId="77777777" w:rsidR="006069C2" w:rsidRPr="006069C2" w:rsidRDefault="0002569E" w:rsidP="002E3C0D">
      <w:pPr>
        <w:pStyle w:val="Bezmezer"/>
      </w:pPr>
      <w:r>
        <w:rPr>
          <w:noProof/>
        </w:rPr>
        <w:drawing>
          <wp:anchor distT="0" distB="0" distL="114300" distR="114300" simplePos="0" relativeHeight="251658240" behindDoc="1" locked="0" layoutInCell="1" allowOverlap="1" wp14:anchorId="24B79935" wp14:editId="327D589A">
            <wp:simplePos x="0" y="0"/>
            <wp:positionH relativeFrom="column">
              <wp:posOffset>-3175</wp:posOffset>
            </wp:positionH>
            <wp:positionV relativeFrom="paragraph">
              <wp:posOffset>2540</wp:posOffset>
            </wp:positionV>
            <wp:extent cx="748301" cy="857250"/>
            <wp:effectExtent l="0" t="0" r="0" b="0"/>
            <wp:wrapTight wrapText="bothSides">
              <wp:wrapPolygon edited="0">
                <wp:start x="0" y="0"/>
                <wp:lineTo x="0" y="21120"/>
                <wp:lineTo x="20903" y="21120"/>
                <wp:lineTo x="20903" y="0"/>
                <wp:lineTo x="0" y="0"/>
              </wp:wrapPolygon>
            </wp:wrapTight>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obinov-znak malý.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48301" cy="857250"/>
                    </a:xfrm>
                    <a:prstGeom prst="rect">
                      <a:avLst/>
                    </a:prstGeom>
                  </pic:spPr>
                </pic:pic>
              </a:graphicData>
            </a:graphic>
            <wp14:sizeRelH relativeFrom="page">
              <wp14:pctWidth>0</wp14:pctWidth>
            </wp14:sizeRelH>
            <wp14:sizeRelV relativeFrom="page">
              <wp14:pctHeight>0</wp14:pctHeight>
            </wp14:sizeRelV>
          </wp:anchor>
        </w:drawing>
      </w:r>
      <w:r w:rsidR="006069C2" w:rsidRPr="006069C2">
        <w:t xml:space="preserve">Ve stříbrno-modře </w:t>
      </w:r>
      <w:proofErr w:type="spellStart"/>
      <w:r w:rsidR="006069C2" w:rsidRPr="006069C2">
        <w:t>sníženě</w:t>
      </w:r>
      <w:proofErr w:type="spellEnd"/>
      <w:r w:rsidR="006069C2" w:rsidRPr="006069C2">
        <w:t xml:space="preserve"> děleném štítě nahoře vykračující černý kohout s červenou zbrojí, dole stříbrné vlnité břevno. </w:t>
      </w:r>
    </w:p>
    <w:p w14:paraId="054068B9" w14:textId="77777777" w:rsidR="0091760B" w:rsidRDefault="0091760B" w:rsidP="002E3C0D">
      <w:pPr>
        <w:pStyle w:val="Bezmezer"/>
      </w:pPr>
    </w:p>
    <w:p w14:paraId="12FE40AD" w14:textId="77777777" w:rsidR="00502A5D" w:rsidRPr="00502A5D" w:rsidRDefault="00502A5D" w:rsidP="00502A5D"/>
    <w:p w14:paraId="3F03DA8E" w14:textId="77777777" w:rsidR="006069C2" w:rsidRDefault="00B135FF" w:rsidP="002E3C0D">
      <w:pPr>
        <w:pStyle w:val="Bezmezer"/>
      </w:pPr>
      <w:r>
        <w:rPr>
          <w:noProof/>
        </w:rPr>
        <w:drawing>
          <wp:anchor distT="0" distB="0" distL="114300" distR="114300" simplePos="0" relativeHeight="251656192" behindDoc="1" locked="0" layoutInCell="1" allowOverlap="1" wp14:anchorId="0DBCD754" wp14:editId="209D5AA7">
            <wp:simplePos x="0" y="0"/>
            <wp:positionH relativeFrom="column">
              <wp:posOffset>6350</wp:posOffset>
            </wp:positionH>
            <wp:positionV relativeFrom="paragraph">
              <wp:posOffset>149225</wp:posOffset>
            </wp:positionV>
            <wp:extent cx="1085850" cy="723900"/>
            <wp:effectExtent l="0" t="0" r="0" b="0"/>
            <wp:wrapTight wrapText="bothSides">
              <wp:wrapPolygon edited="0">
                <wp:start x="0" y="0"/>
                <wp:lineTo x="0" y="21032"/>
                <wp:lineTo x="21221" y="21032"/>
                <wp:lineTo x="21221" y="0"/>
                <wp:lineTo x="0" y="0"/>
              </wp:wrapPolygon>
            </wp:wrapTight>
            <wp:docPr id="10" name="Obrázek 10" descr="https://rekos.psp.cz/data/images/33861/800x500/5695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rekos.psp.cz/data/images/33861/800x500/569518.gi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858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6069C2">
        <w:t>V</w:t>
      </w:r>
      <w:r w:rsidR="006069C2" w:rsidRPr="006069C2">
        <w:t>lajk</w:t>
      </w:r>
      <w:r w:rsidR="006069C2">
        <w:t xml:space="preserve">u </w:t>
      </w:r>
      <w:proofErr w:type="gramStart"/>
      <w:r w:rsidR="006069C2" w:rsidRPr="006069C2">
        <w:t>tvoří</w:t>
      </w:r>
      <w:proofErr w:type="gramEnd"/>
      <w:r w:rsidR="006069C2" w:rsidRPr="006069C2">
        <w:t xml:space="preserve"> dva vodorovné pruhy, bílý a světle modrý. V žerďové části bílého pruhu vykračující černý kohout s červenou zbrojí. </w:t>
      </w:r>
      <w:r w:rsidR="006069C2">
        <w:t>P</w:t>
      </w:r>
      <w:r w:rsidR="006069C2" w:rsidRPr="006069C2">
        <w:t>oměr šířky k délce listu je 2:3.</w:t>
      </w:r>
    </w:p>
    <w:p w14:paraId="11E44BC9" w14:textId="77777777" w:rsidR="006069C2" w:rsidRPr="006069C2" w:rsidRDefault="006069C2" w:rsidP="006069C2"/>
    <w:p w14:paraId="7E3C1B75" w14:textId="77777777" w:rsidR="00461C72" w:rsidRPr="00461C72" w:rsidRDefault="00461C72" w:rsidP="000C460A">
      <w:pPr>
        <w:pStyle w:val="Nadpis2"/>
      </w:pPr>
      <w:bookmarkStart w:id="6" w:name="_Toc53994597"/>
      <w:r w:rsidRPr="00461C72">
        <w:lastRenderedPageBreak/>
        <w:t>Významní rodáci a občané</w:t>
      </w:r>
      <w:bookmarkEnd w:id="6"/>
    </w:p>
    <w:p w14:paraId="62F6559B" w14:textId="77777777" w:rsidR="00461C72" w:rsidRPr="00B33509" w:rsidRDefault="006069C2" w:rsidP="002E3C0D">
      <w:pPr>
        <w:pStyle w:val="Bezmezer"/>
      </w:pPr>
      <w:r w:rsidRPr="00B33509">
        <w:t>František Vyšata (1881</w:t>
      </w:r>
      <w:r w:rsidR="00B33509" w:rsidRPr="00B33509">
        <w:t>-1942</w:t>
      </w:r>
      <w:r w:rsidR="00461C72" w:rsidRPr="00B33509">
        <w:t xml:space="preserve">), </w:t>
      </w:r>
      <w:r w:rsidRPr="00B33509">
        <w:t>cestovatel a spisovatel</w:t>
      </w:r>
    </w:p>
    <w:p w14:paraId="1F3F1020" w14:textId="77777777" w:rsidR="00461C72" w:rsidRPr="00B33509" w:rsidRDefault="00B33509" w:rsidP="002E3C0D">
      <w:pPr>
        <w:pStyle w:val="Bezmezer"/>
      </w:pPr>
      <w:r w:rsidRPr="00B33509">
        <w:t>Josef Ležák (</w:t>
      </w:r>
      <w:proofErr w:type="gramStart"/>
      <w:r w:rsidRPr="00B33509">
        <w:t>1874 – 1947</w:t>
      </w:r>
      <w:proofErr w:type="gramEnd"/>
      <w:r w:rsidRPr="00B33509">
        <w:t>), spisovatel</w:t>
      </w:r>
    </w:p>
    <w:p w14:paraId="515A55EB" w14:textId="77777777" w:rsidR="00461C72" w:rsidRPr="00B33509" w:rsidRDefault="00B33509" w:rsidP="002E3C0D">
      <w:pPr>
        <w:pStyle w:val="Bezmezer"/>
      </w:pPr>
      <w:r w:rsidRPr="00B33509">
        <w:t>Josef Janáček (</w:t>
      </w:r>
      <w:proofErr w:type="gramStart"/>
      <w:r w:rsidRPr="00B33509">
        <w:t>1885 - 1954</w:t>
      </w:r>
      <w:proofErr w:type="gramEnd"/>
      <w:r w:rsidR="00461C72" w:rsidRPr="00B33509">
        <w:t xml:space="preserve">), </w:t>
      </w:r>
      <w:r w:rsidRPr="00B33509">
        <w:t>divizní generál</w:t>
      </w:r>
    </w:p>
    <w:p w14:paraId="119EFE5A" w14:textId="77777777" w:rsidR="00461C72" w:rsidRPr="00B33509" w:rsidRDefault="00B33509" w:rsidP="002E3C0D">
      <w:pPr>
        <w:pStyle w:val="Bezmezer"/>
      </w:pPr>
      <w:r w:rsidRPr="00B33509">
        <w:t>Gabriel Janáček</w:t>
      </w:r>
      <w:r w:rsidR="00461C72" w:rsidRPr="00B33509">
        <w:t xml:space="preserve"> (* </w:t>
      </w:r>
      <w:r w:rsidRPr="00B33509">
        <w:t>1889</w:t>
      </w:r>
      <w:r w:rsidR="00461C72" w:rsidRPr="00B33509">
        <w:t xml:space="preserve">), </w:t>
      </w:r>
      <w:r w:rsidRPr="00B33509">
        <w:t>místní statkář</w:t>
      </w:r>
    </w:p>
    <w:p w14:paraId="1B907E57" w14:textId="77777777" w:rsidR="00B33509" w:rsidRPr="00B33509" w:rsidRDefault="00B33509" w:rsidP="002E3C0D">
      <w:pPr>
        <w:pStyle w:val="Bezmezer"/>
      </w:pPr>
      <w:r w:rsidRPr="00B33509">
        <w:t>Bedřich Starý (*1894), plukovník letectva</w:t>
      </w:r>
    </w:p>
    <w:p w14:paraId="114B9990" w14:textId="77777777" w:rsidR="00B33509" w:rsidRPr="00B33509" w:rsidRDefault="00B33509" w:rsidP="002E3C0D">
      <w:pPr>
        <w:pStyle w:val="Bezmezer"/>
      </w:pPr>
      <w:r w:rsidRPr="00B33509">
        <w:t>Jiří Starý (</w:t>
      </w:r>
      <w:proofErr w:type="gramStart"/>
      <w:r w:rsidRPr="00B33509">
        <w:t>1918 – 1985</w:t>
      </w:r>
      <w:proofErr w:type="gramEnd"/>
      <w:r w:rsidRPr="00B33509">
        <w:t>), lékař</w:t>
      </w:r>
    </w:p>
    <w:p w14:paraId="1C4EE781" w14:textId="77777777" w:rsidR="00B33509" w:rsidRPr="00B33509" w:rsidRDefault="00B33509" w:rsidP="002E3C0D">
      <w:pPr>
        <w:pStyle w:val="Bezmezer"/>
      </w:pPr>
      <w:r w:rsidRPr="00B33509">
        <w:t>Jan Zvolánek (</w:t>
      </w:r>
      <w:proofErr w:type="gramStart"/>
      <w:r w:rsidRPr="00B33509">
        <w:t>1815 – 1890</w:t>
      </w:r>
      <w:proofErr w:type="gramEnd"/>
      <w:r w:rsidRPr="00B33509">
        <w:t>), reverend</w:t>
      </w:r>
    </w:p>
    <w:p w14:paraId="1A141090" w14:textId="77777777" w:rsidR="00B33509" w:rsidRPr="00B33509" w:rsidRDefault="00B33509" w:rsidP="002E3C0D">
      <w:pPr>
        <w:pStyle w:val="Bezmezer"/>
      </w:pPr>
      <w:r w:rsidRPr="00B33509">
        <w:t>Gustav Janáček (*1903), profesor</w:t>
      </w:r>
    </w:p>
    <w:p w14:paraId="0ECC2FD8" w14:textId="77777777" w:rsidR="00B33509" w:rsidRPr="00B33509" w:rsidRDefault="00B33509" w:rsidP="002E3C0D">
      <w:pPr>
        <w:pStyle w:val="Bezmezer"/>
      </w:pPr>
      <w:r w:rsidRPr="00B33509">
        <w:t>Josef Dvořák (</w:t>
      </w:r>
      <w:proofErr w:type="gramStart"/>
      <w:r w:rsidRPr="00B33509">
        <w:t>1931 – 2002</w:t>
      </w:r>
      <w:proofErr w:type="gramEnd"/>
      <w:r w:rsidRPr="00B33509">
        <w:t>), kreslíř</w:t>
      </w:r>
    </w:p>
    <w:p w14:paraId="4A54288A" w14:textId="77777777" w:rsidR="00461C72" w:rsidRPr="0077383D" w:rsidRDefault="00461C72" w:rsidP="00AB5C25">
      <w:pPr>
        <w:pStyle w:val="Nadpis2"/>
      </w:pPr>
      <w:bookmarkStart w:id="7" w:name="_Toc53994598"/>
      <w:r w:rsidRPr="0077383D">
        <w:t>Kronika</w:t>
      </w:r>
      <w:bookmarkEnd w:id="7"/>
      <w:r w:rsidRPr="0077383D">
        <w:t xml:space="preserve"> </w:t>
      </w:r>
    </w:p>
    <w:p w14:paraId="19A42362" w14:textId="77777777" w:rsidR="0032027B" w:rsidRPr="00D46EEE" w:rsidRDefault="0032027B" w:rsidP="002E3C0D">
      <w:pPr>
        <w:pStyle w:val="Bezmezer"/>
      </w:pPr>
      <w:r w:rsidRPr="00D46EEE">
        <w:t xml:space="preserve">Obec má svého kronikáře, povoláním historika a ředitele Muzea Vysočiny v Havlíčkově Brodě, takže záznamy kroniky jsou na velmi dobré úrovni. Svazky obsahují kromě zápisů také bohaté přílohy dokumentů. </w:t>
      </w:r>
    </w:p>
    <w:p w14:paraId="48EE13A2" w14:textId="77777777" w:rsidR="00F05633" w:rsidRDefault="00302630" w:rsidP="00302630">
      <w:pPr>
        <w:pStyle w:val="Nadpis2"/>
      </w:pPr>
      <w:bookmarkStart w:id="8" w:name="_Toc53994599"/>
      <w:r>
        <w:t>Ocenění obce</w:t>
      </w:r>
      <w:bookmarkEnd w:id="8"/>
      <w:r>
        <w:t xml:space="preserve"> </w:t>
      </w:r>
    </w:p>
    <w:p w14:paraId="70740E0F" w14:textId="77777777" w:rsidR="00F05633" w:rsidRDefault="00911498" w:rsidP="00F05633">
      <w:pPr>
        <w:pStyle w:val="Nadpis2"/>
        <w:numPr>
          <w:ilvl w:val="0"/>
          <w:numId w:val="0"/>
        </w:numPr>
      </w:pPr>
      <w:bookmarkStart w:id="9" w:name="_Toc53994600"/>
      <w:r w:rsidRPr="00F05633">
        <w:t>Celorepublikové výsledky</w:t>
      </w:r>
      <w:r w:rsidR="00F05633">
        <w:t xml:space="preserve"> v soutěži Vesnice roku</w:t>
      </w:r>
      <w:bookmarkEnd w:id="9"/>
    </w:p>
    <w:p w14:paraId="2F4C37FB" w14:textId="77777777" w:rsidR="00911498" w:rsidRPr="00F05633" w:rsidRDefault="00911498" w:rsidP="002E3C0D">
      <w:pPr>
        <w:pStyle w:val="Bezmezer"/>
      </w:pPr>
      <w:r w:rsidRPr="00911498">
        <w:t>2019 – Cena veřejnosti </w:t>
      </w:r>
    </w:p>
    <w:p w14:paraId="1A0C6CA1" w14:textId="77777777" w:rsidR="00B776F0" w:rsidRPr="00F05633" w:rsidRDefault="00B776F0" w:rsidP="00F05633">
      <w:pPr>
        <w:pStyle w:val="Nadpis2"/>
        <w:numPr>
          <w:ilvl w:val="0"/>
          <w:numId w:val="0"/>
        </w:numPr>
        <w:ind w:left="454" w:hanging="454"/>
      </w:pPr>
      <w:bookmarkStart w:id="10" w:name="_Toc53994601"/>
      <w:r w:rsidRPr="00F05633">
        <w:t>Krajské výsledky</w:t>
      </w:r>
      <w:r w:rsidR="00F05633" w:rsidRPr="00F05633">
        <w:t xml:space="preserve"> v soutěži Vesnice roku</w:t>
      </w:r>
      <w:bookmarkEnd w:id="10"/>
    </w:p>
    <w:p w14:paraId="69B02B29" w14:textId="77777777" w:rsidR="00302630" w:rsidRPr="00911498" w:rsidRDefault="00302630" w:rsidP="002E3C0D">
      <w:pPr>
        <w:pStyle w:val="Bezmezer"/>
      </w:pPr>
      <w:r w:rsidRPr="00911498">
        <w:t xml:space="preserve">2019 - </w:t>
      </w:r>
      <w:r w:rsidR="00B776F0" w:rsidRPr="00911498">
        <w:t>zlatá stuha</w:t>
      </w:r>
      <w:r w:rsidR="002E3C0D">
        <w:t xml:space="preserve">, </w:t>
      </w:r>
      <w:r w:rsidR="00B776F0" w:rsidRPr="00911498">
        <w:t>vítěz krajského kola </w:t>
      </w:r>
      <w:r w:rsidR="00B776F0" w:rsidRPr="00911498">
        <w:rPr>
          <w:noProof/>
        </w:rPr>
        <w:drawing>
          <wp:inline distT="0" distB="0" distL="0" distR="0" wp14:anchorId="4FAB87CB" wp14:editId="02854965">
            <wp:extent cx="228600" cy="228600"/>
            <wp:effectExtent l="0" t="0" r="0" b="0"/>
            <wp:docPr id="7" name="Obrázek 7" descr="-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2674B975" w14:textId="77777777" w:rsidR="00911498" w:rsidRPr="00911498" w:rsidRDefault="00911498" w:rsidP="002E3C0D">
      <w:pPr>
        <w:pStyle w:val="Bezmezer"/>
      </w:pPr>
      <w:r>
        <w:rPr>
          <w:shd w:val="clear" w:color="auto" w:fill="FFFFFF"/>
        </w:rPr>
        <w:t>Obec Sobíňov zvítězila zejména díky ukázkové péči o historické a kulturní dědictví a příkladné práci v oblasti strategického plánování. Příkladem pro ostatní obce by mohla být také podpora mezigeneračního soužití a udržování povědomí o historii obce zejména pořádáním mnoha zajímavých akcí pro občany v průběhu roku. Ukázková je také spolupráce obce s podnikatelským sektorem a místními spolky zejména v oblasti péče o obecní zeleň a místní památky a stavby.</w:t>
      </w:r>
    </w:p>
    <w:p w14:paraId="66FB971E" w14:textId="77777777" w:rsidR="00B776F0" w:rsidRDefault="00302630" w:rsidP="002E3C0D">
      <w:pPr>
        <w:pStyle w:val="Bezmezer"/>
        <w:jc w:val="left"/>
      </w:pPr>
      <w:r w:rsidRPr="00911498">
        <w:t>2017 - zelená</w:t>
      </w:r>
      <w:r w:rsidR="00B776F0" w:rsidRPr="00911498">
        <w:t xml:space="preserve"> stuha za péči o zeleň a životní prostředí </w:t>
      </w:r>
      <w:r w:rsidR="00B776F0" w:rsidRPr="00911498">
        <w:rPr>
          <w:noProof/>
        </w:rPr>
        <w:drawing>
          <wp:inline distT="0" distB="0" distL="0" distR="0" wp14:anchorId="4E5D6894" wp14:editId="7081DB25">
            <wp:extent cx="228600" cy="228600"/>
            <wp:effectExtent l="0" t="0" r="0" b="0"/>
            <wp:docPr id="3" name="Obrázek 3" descr="-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11498">
        <w:br/>
        <w:t xml:space="preserve">2016 - </w:t>
      </w:r>
      <w:r w:rsidR="00B776F0" w:rsidRPr="00911498">
        <w:t>oranžová stuha za spolupráci obce a zemědělského subjektu </w:t>
      </w:r>
      <w:r w:rsidR="00B776F0" w:rsidRPr="00911498">
        <w:rPr>
          <w:noProof/>
        </w:rPr>
        <w:drawing>
          <wp:inline distT="0" distB="0" distL="0" distR="0" wp14:anchorId="40C10211" wp14:editId="4779281B">
            <wp:extent cx="228600" cy="228600"/>
            <wp:effectExtent l="0" t="0" r="0" b="0"/>
            <wp:docPr id="1" name="Obrázek 1" descr="-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 -"/>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5CE13D07" w14:textId="77777777" w:rsidR="0002569E" w:rsidRDefault="0002569E" w:rsidP="00F05633">
      <w:pPr>
        <w:pStyle w:val="Nadpis2"/>
        <w:numPr>
          <w:ilvl w:val="0"/>
          <w:numId w:val="0"/>
        </w:numPr>
      </w:pPr>
    </w:p>
    <w:p w14:paraId="47EF1B4C" w14:textId="77777777" w:rsidR="00F05633" w:rsidRDefault="00F05633" w:rsidP="00F05633">
      <w:pPr>
        <w:pStyle w:val="Nadpis2"/>
        <w:numPr>
          <w:ilvl w:val="0"/>
          <w:numId w:val="0"/>
        </w:numPr>
      </w:pPr>
      <w:bookmarkStart w:id="11" w:name="_Toc53994602"/>
      <w:r>
        <w:lastRenderedPageBreak/>
        <w:t>Česká kniha rekordů</w:t>
      </w:r>
      <w:bookmarkEnd w:id="11"/>
    </w:p>
    <w:p w14:paraId="3AF6FFB6" w14:textId="77777777" w:rsidR="00461C72" w:rsidRPr="00461C72" w:rsidRDefault="00F05633" w:rsidP="002E3C0D">
      <w:pPr>
        <w:pStyle w:val="Bezmezer"/>
        <w:rPr>
          <w:b/>
          <w:sz w:val="32"/>
        </w:rPr>
      </w:pPr>
      <w:r>
        <w:t xml:space="preserve">Sobíňov ve spolupráci se školami, podnikateli a obcemi Podoubraví vytvořil 1662 metrů dlouhý řetěz kraslic, kterými v roce 2009 ozdobil obec. Tzv. </w:t>
      </w:r>
      <w:proofErr w:type="spellStart"/>
      <w:r>
        <w:t>Podoubravské</w:t>
      </w:r>
      <w:proofErr w:type="spellEnd"/>
      <w:r>
        <w:t xml:space="preserve"> kraslicové stromořadí upozorňovalo na úsilí o záchranu historických varhan. </w:t>
      </w:r>
    </w:p>
    <w:p w14:paraId="30BCBF70" w14:textId="77777777" w:rsidR="000C460A" w:rsidRPr="002E3C0D" w:rsidRDefault="000C460A" w:rsidP="000C460A">
      <w:pPr>
        <w:pStyle w:val="Nadpis1"/>
        <w:rPr>
          <w:rFonts w:ascii="Times New Roman" w:hAnsi="Times New Roman" w:cs="Times New Roman"/>
        </w:rPr>
      </w:pPr>
      <w:bookmarkStart w:id="12" w:name="_Toc53994603"/>
      <w:r w:rsidRPr="002E3C0D">
        <w:rPr>
          <w:rFonts w:ascii="Times New Roman" w:hAnsi="Times New Roman" w:cs="Times New Roman"/>
        </w:rPr>
        <w:lastRenderedPageBreak/>
        <w:t>Obyvatelstvo</w:t>
      </w:r>
      <w:bookmarkEnd w:id="12"/>
    </w:p>
    <w:p w14:paraId="5408E8C1" w14:textId="77777777" w:rsidR="000C460A" w:rsidRPr="0077383D" w:rsidRDefault="000C460A" w:rsidP="000C460A">
      <w:pPr>
        <w:pStyle w:val="Nadpis2"/>
      </w:pPr>
      <w:bookmarkStart w:id="13" w:name="_Toc53994604"/>
      <w:r w:rsidRPr="0077383D">
        <w:t>Demografická situace</w:t>
      </w:r>
      <w:bookmarkEnd w:id="13"/>
      <w:r w:rsidRPr="0077383D">
        <w:t xml:space="preserve"> </w:t>
      </w:r>
    </w:p>
    <w:p w14:paraId="74D60F5F" w14:textId="77777777" w:rsidR="000C460A" w:rsidRPr="0012388B" w:rsidRDefault="00CC68C7" w:rsidP="002E3C0D">
      <w:pPr>
        <w:pStyle w:val="Bezmezer"/>
      </w:pPr>
      <w:r>
        <w:t xml:space="preserve">Obec Sobíňov se nachází na území ORP Chotěboř. </w:t>
      </w:r>
      <w:r w:rsidR="00683E3C">
        <w:t>Vývoj počtu obyvatel na území</w:t>
      </w:r>
      <w:r w:rsidR="000C460A" w:rsidRPr="0012388B">
        <w:t xml:space="preserve"> ORP Chotěboř má v posledních 10 letech sestupnou tendenci. Populace v regionu se snížila o </w:t>
      </w:r>
      <w:r w:rsidR="0012388B" w:rsidRPr="0012388B">
        <w:t>902</w:t>
      </w:r>
      <w:r w:rsidR="000C460A" w:rsidRPr="0012388B">
        <w:t xml:space="preserve"> obyvatel, také se stále zvyšuje průměrný věk obyvatel. Demografický vývoj nám ukazuje graf a tabulka pod textem. </w:t>
      </w:r>
    </w:p>
    <w:p w14:paraId="5318B8DB" w14:textId="77777777" w:rsidR="000C460A" w:rsidRPr="0033264D" w:rsidRDefault="000C460A" w:rsidP="002E3C0D">
      <w:pPr>
        <w:pStyle w:val="Bezmezer"/>
        <w:rPr>
          <w:b/>
          <w:bCs w:val="0"/>
          <w:sz w:val="22"/>
          <w:szCs w:val="18"/>
        </w:rPr>
      </w:pPr>
      <w:r w:rsidRPr="0033264D">
        <w:rPr>
          <w:b/>
          <w:bCs w:val="0"/>
          <w:sz w:val="22"/>
          <w:szCs w:val="18"/>
        </w:rPr>
        <w:t>Graf č. 1 Vývoj po</w:t>
      </w:r>
      <w:r w:rsidR="00CE714D" w:rsidRPr="0033264D">
        <w:rPr>
          <w:b/>
          <w:bCs w:val="0"/>
          <w:sz w:val="22"/>
          <w:szCs w:val="18"/>
        </w:rPr>
        <w:t xml:space="preserve">čtu obyvatel v ORP Chotěboř (k </w:t>
      </w:r>
      <w:r w:rsidR="00436473" w:rsidRPr="0033264D">
        <w:rPr>
          <w:b/>
          <w:bCs w:val="0"/>
          <w:sz w:val="22"/>
          <w:szCs w:val="18"/>
        </w:rPr>
        <w:t>3</w:t>
      </w:r>
      <w:r w:rsidR="00CE714D" w:rsidRPr="0033264D">
        <w:rPr>
          <w:b/>
          <w:bCs w:val="0"/>
          <w:sz w:val="22"/>
          <w:szCs w:val="18"/>
        </w:rPr>
        <w:t>1. 1</w:t>
      </w:r>
      <w:r w:rsidR="00436473" w:rsidRPr="0033264D">
        <w:rPr>
          <w:b/>
          <w:bCs w:val="0"/>
          <w:sz w:val="22"/>
          <w:szCs w:val="18"/>
        </w:rPr>
        <w:t>2</w:t>
      </w:r>
      <w:r w:rsidRPr="0033264D">
        <w:rPr>
          <w:b/>
          <w:bCs w:val="0"/>
          <w:sz w:val="22"/>
          <w:szCs w:val="18"/>
        </w:rPr>
        <w:t>. 20</w:t>
      </w:r>
      <w:r w:rsidR="00777B20" w:rsidRPr="0033264D">
        <w:rPr>
          <w:b/>
          <w:bCs w:val="0"/>
          <w:sz w:val="22"/>
          <w:szCs w:val="18"/>
        </w:rPr>
        <w:t>19</w:t>
      </w:r>
      <w:r w:rsidRPr="0033264D">
        <w:rPr>
          <w:b/>
          <w:bCs w:val="0"/>
          <w:sz w:val="22"/>
          <w:szCs w:val="18"/>
        </w:rPr>
        <w:t>).</w:t>
      </w:r>
    </w:p>
    <w:p w14:paraId="76788172" w14:textId="77777777" w:rsidR="00CE714D" w:rsidRDefault="00CE714D" w:rsidP="002E3C0D">
      <w:pPr>
        <w:pStyle w:val="Bezmezer"/>
        <w:rPr>
          <w:sz w:val="20"/>
        </w:rPr>
      </w:pPr>
      <w:r>
        <w:rPr>
          <w:noProof/>
        </w:rPr>
        <w:drawing>
          <wp:inline distT="0" distB="0" distL="0" distR="0" wp14:anchorId="0E047D29" wp14:editId="5D425034">
            <wp:extent cx="4381500" cy="2581275"/>
            <wp:effectExtent l="0" t="0" r="0" b="9525"/>
            <wp:docPr id="9" name="Graf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80AF518" w14:textId="77777777" w:rsidR="00CE714D" w:rsidRPr="002E3C0D" w:rsidRDefault="00CE714D" w:rsidP="002E3C0D">
      <w:pPr>
        <w:pStyle w:val="Bezmezer"/>
        <w:rPr>
          <w:sz w:val="20"/>
          <w:szCs w:val="16"/>
        </w:rPr>
      </w:pPr>
      <w:r w:rsidRPr="002E3C0D">
        <w:rPr>
          <w:sz w:val="20"/>
          <w:szCs w:val="16"/>
        </w:rPr>
        <w:t>zdroj: ČSÚ</w:t>
      </w:r>
    </w:p>
    <w:p w14:paraId="276944CE" w14:textId="77777777" w:rsidR="000C460A" w:rsidRPr="0033264D" w:rsidRDefault="000C460A" w:rsidP="002E3C0D">
      <w:pPr>
        <w:pStyle w:val="Bezmezer"/>
        <w:rPr>
          <w:b/>
          <w:bCs w:val="0"/>
          <w:sz w:val="22"/>
          <w:szCs w:val="18"/>
        </w:rPr>
      </w:pPr>
      <w:r w:rsidRPr="0033264D">
        <w:rPr>
          <w:b/>
          <w:bCs w:val="0"/>
          <w:sz w:val="22"/>
          <w:szCs w:val="18"/>
        </w:rPr>
        <w:t>Tabulka č. 1 Vývoj po</w:t>
      </w:r>
      <w:r w:rsidR="00CE714D" w:rsidRPr="0033264D">
        <w:rPr>
          <w:b/>
          <w:bCs w:val="0"/>
          <w:sz w:val="22"/>
          <w:szCs w:val="18"/>
        </w:rPr>
        <w:t xml:space="preserve">čtu obyvatel v ORP Chotěboř (k </w:t>
      </w:r>
      <w:r w:rsidR="00683E3C" w:rsidRPr="0033264D">
        <w:rPr>
          <w:b/>
          <w:bCs w:val="0"/>
          <w:sz w:val="22"/>
          <w:szCs w:val="18"/>
        </w:rPr>
        <w:t>3</w:t>
      </w:r>
      <w:r w:rsidR="00CE714D" w:rsidRPr="0033264D">
        <w:rPr>
          <w:b/>
          <w:bCs w:val="0"/>
          <w:sz w:val="22"/>
          <w:szCs w:val="18"/>
        </w:rPr>
        <w:t>1. 1</w:t>
      </w:r>
      <w:r w:rsidR="00683E3C" w:rsidRPr="0033264D">
        <w:rPr>
          <w:b/>
          <w:bCs w:val="0"/>
          <w:sz w:val="22"/>
          <w:szCs w:val="18"/>
        </w:rPr>
        <w:t>2</w:t>
      </w:r>
      <w:r w:rsidRPr="0033264D">
        <w:rPr>
          <w:b/>
          <w:bCs w:val="0"/>
          <w:sz w:val="22"/>
          <w:szCs w:val="18"/>
        </w:rPr>
        <w:t>. 201</w:t>
      </w:r>
      <w:r w:rsidR="00B776F0" w:rsidRPr="0033264D">
        <w:rPr>
          <w:b/>
          <w:bCs w:val="0"/>
          <w:sz w:val="22"/>
          <w:szCs w:val="18"/>
        </w:rPr>
        <w:t>9</w:t>
      </w:r>
      <w:r w:rsidRPr="0033264D">
        <w:rPr>
          <w:b/>
          <w:bCs w:val="0"/>
          <w:sz w:val="22"/>
          <w:szCs w:val="18"/>
        </w:rPr>
        <w:t>)</w:t>
      </w:r>
    </w:p>
    <w:tbl>
      <w:tblPr>
        <w:tblW w:w="4940" w:type="dxa"/>
        <w:tblInd w:w="55" w:type="dxa"/>
        <w:tblCellMar>
          <w:left w:w="70" w:type="dxa"/>
          <w:right w:w="70" w:type="dxa"/>
        </w:tblCellMar>
        <w:tblLook w:val="04A0" w:firstRow="1" w:lastRow="0" w:firstColumn="1" w:lastColumn="0" w:noHBand="0" w:noVBand="1"/>
      </w:tblPr>
      <w:tblGrid>
        <w:gridCol w:w="743"/>
        <w:gridCol w:w="2165"/>
        <w:gridCol w:w="2032"/>
      </w:tblGrid>
      <w:tr w:rsidR="002E3C0D" w:rsidRPr="002E3C0D" w14:paraId="58FFBF60" w14:textId="77777777" w:rsidTr="002E3C0D">
        <w:trPr>
          <w:trHeight w:val="315"/>
        </w:trPr>
        <w:tc>
          <w:tcPr>
            <w:tcW w:w="4940" w:type="dxa"/>
            <w:gridSpan w:val="3"/>
            <w:tcBorders>
              <w:top w:val="single" w:sz="8" w:space="0" w:color="auto"/>
              <w:left w:val="single" w:sz="8" w:space="0" w:color="auto"/>
              <w:bottom w:val="single" w:sz="8" w:space="0" w:color="auto"/>
              <w:right w:val="single" w:sz="8" w:space="0" w:color="000000"/>
            </w:tcBorders>
            <w:shd w:val="clear" w:color="000000" w:fill="D9D9D9"/>
            <w:noWrap/>
            <w:vAlign w:val="bottom"/>
            <w:hideMark/>
          </w:tcPr>
          <w:p w14:paraId="0C815753" w14:textId="77777777" w:rsidR="002E3C0D" w:rsidRPr="002E3C0D" w:rsidRDefault="002E3C0D" w:rsidP="002E3C0D">
            <w:pPr>
              <w:spacing w:after="0" w:line="240" w:lineRule="auto"/>
              <w:jc w:val="center"/>
              <w:rPr>
                <w:rFonts w:ascii="Times New Roman" w:eastAsia="Times New Roman" w:hAnsi="Times New Roman" w:cs="Times New Roman"/>
                <w:b/>
                <w:bCs/>
                <w:color w:val="000000"/>
              </w:rPr>
            </w:pPr>
            <w:r w:rsidRPr="002E3C0D">
              <w:rPr>
                <w:rFonts w:ascii="Times New Roman" w:eastAsia="Times New Roman" w:hAnsi="Times New Roman" w:cs="Times New Roman"/>
                <w:b/>
                <w:bCs/>
                <w:color w:val="000000"/>
              </w:rPr>
              <w:t>ORP Chotěboř</w:t>
            </w:r>
          </w:p>
        </w:tc>
      </w:tr>
      <w:tr w:rsidR="002E3C0D" w:rsidRPr="002E3C0D" w14:paraId="2DBA20D5" w14:textId="77777777" w:rsidTr="002E3C0D">
        <w:trPr>
          <w:trHeight w:val="315"/>
        </w:trPr>
        <w:tc>
          <w:tcPr>
            <w:tcW w:w="743" w:type="dxa"/>
            <w:tcBorders>
              <w:top w:val="nil"/>
              <w:left w:val="single" w:sz="8" w:space="0" w:color="auto"/>
              <w:bottom w:val="single" w:sz="8" w:space="0" w:color="auto"/>
              <w:right w:val="single" w:sz="4" w:space="0" w:color="auto"/>
            </w:tcBorders>
            <w:shd w:val="clear" w:color="auto" w:fill="auto"/>
            <w:noWrap/>
            <w:vAlign w:val="bottom"/>
            <w:hideMark/>
          </w:tcPr>
          <w:p w14:paraId="665DB6DD" w14:textId="77777777" w:rsidR="002E3C0D" w:rsidRPr="002E3C0D" w:rsidRDefault="002E3C0D" w:rsidP="002E3C0D">
            <w:pPr>
              <w:spacing w:after="0" w:line="240" w:lineRule="auto"/>
              <w:jc w:val="both"/>
              <w:rPr>
                <w:rFonts w:ascii="Times New Roman" w:eastAsia="Times New Roman" w:hAnsi="Times New Roman" w:cs="Times New Roman"/>
                <w:b/>
                <w:bCs/>
                <w:color w:val="000000"/>
              </w:rPr>
            </w:pPr>
            <w:r w:rsidRPr="002E3C0D">
              <w:rPr>
                <w:rFonts w:ascii="Times New Roman" w:eastAsia="Times New Roman" w:hAnsi="Times New Roman" w:cs="Times New Roman"/>
                <w:b/>
                <w:bCs/>
                <w:color w:val="000000"/>
              </w:rPr>
              <w:t>Rok</w:t>
            </w:r>
          </w:p>
        </w:tc>
        <w:tc>
          <w:tcPr>
            <w:tcW w:w="2165" w:type="dxa"/>
            <w:tcBorders>
              <w:top w:val="nil"/>
              <w:left w:val="nil"/>
              <w:bottom w:val="single" w:sz="8" w:space="0" w:color="auto"/>
              <w:right w:val="single" w:sz="4" w:space="0" w:color="auto"/>
            </w:tcBorders>
            <w:shd w:val="clear" w:color="auto" w:fill="auto"/>
            <w:noWrap/>
            <w:vAlign w:val="bottom"/>
            <w:hideMark/>
          </w:tcPr>
          <w:p w14:paraId="343D3931" w14:textId="77777777" w:rsidR="002E3C0D" w:rsidRPr="002E3C0D" w:rsidRDefault="002E3C0D" w:rsidP="002E3C0D">
            <w:pPr>
              <w:spacing w:after="0" w:line="240" w:lineRule="auto"/>
              <w:jc w:val="both"/>
              <w:rPr>
                <w:rFonts w:ascii="Times New Roman" w:eastAsia="Times New Roman" w:hAnsi="Times New Roman" w:cs="Times New Roman"/>
                <w:b/>
                <w:bCs/>
                <w:color w:val="000000"/>
              </w:rPr>
            </w:pPr>
            <w:r w:rsidRPr="002E3C0D">
              <w:rPr>
                <w:rFonts w:ascii="Times New Roman" w:eastAsia="Times New Roman" w:hAnsi="Times New Roman" w:cs="Times New Roman"/>
                <w:b/>
                <w:bCs/>
                <w:color w:val="000000"/>
              </w:rPr>
              <w:t>Počet obyvatel</w:t>
            </w:r>
          </w:p>
        </w:tc>
        <w:tc>
          <w:tcPr>
            <w:tcW w:w="2032" w:type="dxa"/>
            <w:tcBorders>
              <w:top w:val="nil"/>
              <w:left w:val="nil"/>
              <w:bottom w:val="single" w:sz="8" w:space="0" w:color="auto"/>
              <w:right w:val="single" w:sz="8" w:space="0" w:color="auto"/>
            </w:tcBorders>
            <w:shd w:val="clear" w:color="auto" w:fill="auto"/>
            <w:noWrap/>
            <w:vAlign w:val="bottom"/>
            <w:hideMark/>
          </w:tcPr>
          <w:p w14:paraId="2BC7DEC6" w14:textId="77777777" w:rsidR="002E3C0D" w:rsidRPr="002E3C0D" w:rsidRDefault="002E3C0D" w:rsidP="002E3C0D">
            <w:pPr>
              <w:spacing w:after="0" w:line="240" w:lineRule="auto"/>
              <w:jc w:val="both"/>
              <w:rPr>
                <w:rFonts w:ascii="Times New Roman" w:eastAsia="Times New Roman" w:hAnsi="Times New Roman" w:cs="Times New Roman"/>
                <w:b/>
                <w:bCs/>
                <w:color w:val="000000"/>
              </w:rPr>
            </w:pPr>
            <w:r w:rsidRPr="002E3C0D">
              <w:rPr>
                <w:rFonts w:ascii="Times New Roman" w:eastAsia="Times New Roman" w:hAnsi="Times New Roman" w:cs="Times New Roman"/>
                <w:b/>
                <w:bCs/>
                <w:color w:val="000000"/>
              </w:rPr>
              <w:t>Průměrný věk</w:t>
            </w:r>
          </w:p>
        </w:tc>
      </w:tr>
      <w:tr w:rsidR="002E3C0D" w:rsidRPr="002E3C0D" w14:paraId="685379A8" w14:textId="77777777" w:rsidTr="002E3C0D">
        <w:trPr>
          <w:trHeight w:val="300"/>
        </w:trPr>
        <w:tc>
          <w:tcPr>
            <w:tcW w:w="743" w:type="dxa"/>
            <w:tcBorders>
              <w:top w:val="nil"/>
              <w:left w:val="single" w:sz="8" w:space="0" w:color="auto"/>
              <w:bottom w:val="single" w:sz="4" w:space="0" w:color="auto"/>
              <w:right w:val="single" w:sz="4" w:space="0" w:color="auto"/>
            </w:tcBorders>
            <w:shd w:val="clear" w:color="auto" w:fill="auto"/>
            <w:noWrap/>
            <w:vAlign w:val="bottom"/>
            <w:hideMark/>
          </w:tcPr>
          <w:p w14:paraId="588A491E" w14:textId="77777777" w:rsidR="002E3C0D" w:rsidRPr="002E3C0D" w:rsidRDefault="002E3C0D" w:rsidP="002E3C0D">
            <w:pPr>
              <w:spacing w:after="0" w:line="240" w:lineRule="auto"/>
              <w:jc w:val="both"/>
              <w:rPr>
                <w:rFonts w:ascii="Times New Roman" w:eastAsia="Times New Roman" w:hAnsi="Times New Roman" w:cs="Times New Roman"/>
                <w:color w:val="000000"/>
              </w:rPr>
            </w:pPr>
            <w:r w:rsidRPr="002E3C0D">
              <w:rPr>
                <w:rFonts w:ascii="Times New Roman" w:eastAsia="Times New Roman" w:hAnsi="Times New Roman" w:cs="Times New Roman"/>
                <w:color w:val="000000"/>
              </w:rPr>
              <w:t>2009</w:t>
            </w:r>
          </w:p>
        </w:tc>
        <w:tc>
          <w:tcPr>
            <w:tcW w:w="2165" w:type="dxa"/>
            <w:tcBorders>
              <w:top w:val="nil"/>
              <w:left w:val="nil"/>
              <w:bottom w:val="single" w:sz="4" w:space="0" w:color="auto"/>
              <w:right w:val="single" w:sz="4" w:space="0" w:color="auto"/>
            </w:tcBorders>
            <w:shd w:val="clear" w:color="auto" w:fill="auto"/>
            <w:noWrap/>
            <w:vAlign w:val="bottom"/>
            <w:hideMark/>
          </w:tcPr>
          <w:p w14:paraId="4C23F783"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22 805</w:t>
            </w:r>
          </w:p>
        </w:tc>
        <w:tc>
          <w:tcPr>
            <w:tcW w:w="2032" w:type="dxa"/>
            <w:tcBorders>
              <w:top w:val="nil"/>
              <w:left w:val="nil"/>
              <w:bottom w:val="single" w:sz="4" w:space="0" w:color="auto"/>
              <w:right w:val="single" w:sz="8" w:space="0" w:color="auto"/>
            </w:tcBorders>
            <w:shd w:val="clear" w:color="auto" w:fill="auto"/>
            <w:noWrap/>
            <w:vAlign w:val="bottom"/>
            <w:hideMark/>
          </w:tcPr>
          <w:p w14:paraId="1ADB40D9"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40,6</w:t>
            </w:r>
          </w:p>
        </w:tc>
      </w:tr>
      <w:tr w:rsidR="002E3C0D" w:rsidRPr="002E3C0D" w14:paraId="729074FC" w14:textId="77777777" w:rsidTr="002E3C0D">
        <w:trPr>
          <w:trHeight w:val="300"/>
        </w:trPr>
        <w:tc>
          <w:tcPr>
            <w:tcW w:w="743" w:type="dxa"/>
            <w:tcBorders>
              <w:top w:val="nil"/>
              <w:left w:val="single" w:sz="8" w:space="0" w:color="auto"/>
              <w:bottom w:val="single" w:sz="4" w:space="0" w:color="auto"/>
              <w:right w:val="single" w:sz="4" w:space="0" w:color="auto"/>
            </w:tcBorders>
            <w:shd w:val="clear" w:color="auto" w:fill="auto"/>
            <w:noWrap/>
            <w:vAlign w:val="bottom"/>
            <w:hideMark/>
          </w:tcPr>
          <w:p w14:paraId="656EFE0B" w14:textId="77777777" w:rsidR="002E3C0D" w:rsidRPr="002E3C0D" w:rsidRDefault="002E3C0D" w:rsidP="002E3C0D">
            <w:pPr>
              <w:spacing w:after="0" w:line="240" w:lineRule="auto"/>
              <w:jc w:val="both"/>
              <w:rPr>
                <w:rFonts w:ascii="Times New Roman" w:eastAsia="Times New Roman" w:hAnsi="Times New Roman" w:cs="Times New Roman"/>
                <w:color w:val="000000"/>
              </w:rPr>
            </w:pPr>
            <w:r w:rsidRPr="002E3C0D">
              <w:rPr>
                <w:rFonts w:ascii="Times New Roman" w:eastAsia="Times New Roman" w:hAnsi="Times New Roman" w:cs="Times New Roman"/>
                <w:color w:val="000000"/>
              </w:rPr>
              <w:t>2010</w:t>
            </w:r>
          </w:p>
        </w:tc>
        <w:tc>
          <w:tcPr>
            <w:tcW w:w="2165" w:type="dxa"/>
            <w:tcBorders>
              <w:top w:val="nil"/>
              <w:left w:val="nil"/>
              <w:bottom w:val="single" w:sz="4" w:space="0" w:color="auto"/>
              <w:right w:val="single" w:sz="4" w:space="0" w:color="auto"/>
            </w:tcBorders>
            <w:shd w:val="clear" w:color="auto" w:fill="auto"/>
            <w:noWrap/>
            <w:vAlign w:val="bottom"/>
            <w:hideMark/>
          </w:tcPr>
          <w:p w14:paraId="6E14C7EE"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22 767</w:t>
            </w:r>
          </w:p>
        </w:tc>
        <w:tc>
          <w:tcPr>
            <w:tcW w:w="2032" w:type="dxa"/>
            <w:tcBorders>
              <w:top w:val="nil"/>
              <w:left w:val="nil"/>
              <w:bottom w:val="single" w:sz="4" w:space="0" w:color="auto"/>
              <w:right w:val="single" w:sz="8" w:space="0" w:color="auto"/>
            </w:tcBorders>
            <w:shd w:val="clear" w:color="auto" w:fill="auto"/>
            <w:noWrap/>
            <w:vAlign w:val="bottom"/>
            <w:hideMark/>
          </w:tcPr>
          <w:p w14:paraId="2E46F0CB"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40,9</w:t>
            </w:r>
          </w:p>
        </w:tc>
      </w:tr>
      <w:tr w:rsidR="002E3C0D" w:rsidRPr="002E3C0D" w14:paraId="7CD9C0FC" w14:textId="77777777" w:rsidTr="002E3C0D">
        <w:trPr>
          <w:trHeight w:val="300"/>
        </w:trPr>
        <w:tc>
          <w:tcPr>
            <w:tcW w:w="743" w:type="dxa"/>
            <w:tcBorders>
              <w:top w:val="nil"/>
              <w:left w:val="single" w:sz="8" w:space="0" w:color="auto"/>
              <w:bottom w:val="single" w:sz="4" w:space="0" w:color="auto"/>
              <w:right w:val="single" w:sz="4" w:space="0" w:color="auto"/>
            </w:tcBorders>
            <w:shd w:val="clear" w:color="auto" w:fill="auto"/>
            <w:noWrap/>
            <w:vAlign w:val="bottom"/>
            <w:hideMark/>
          </w:tcPr>
          <w:p w14:paraId="2AE4CE33" w14:textId="77777777" w:rsidR="002E3C0D" w:rsidRPr="002E3C0D" w:rsidRDefault="002E3C0D" w:rsidP="002E3C0D">
            <w:pPr>
              <w:spacing w:after="0" w:line="240" w:lineRule="auto"/>
              <w:jc w:val="both"/>
              <w:rPr>
                <w:rFonts w:ascii="Times New Roman" w:eastAsia="Times New Roman" w:hAnsi="Times New Roman" w:cs="Times New Roman"/>
                <w:color w:val="000000"/>
              </w:rPr>
            </w:pPr>
            <w:r w:rsidRPr="002E3C0D">
              <w:rPr>
                <w:rFonts w:ascii="Times New Roman" w:eastAsia="Times New Roman" w:hAnsi="Times New Roman" w:cs="Times New Roman"/>
                <w:color w:val="000000"/>
              </w:rPr>
              <w:t>2011</w:t>
            </w:r>
          </w:p>
        </w:tc>
        <w:tc>
          <w:tcPr>
            <w:tcW w:w="2165" w:type="dxa"/>
            <w:tcBorders>
              <w:top w:val="nil"/>
              <w:left w:val="nil"/>
              <w:bottom w:val="single" w:sz="4" w:space="0" w:color="auto"/>
              <w:right w:val="single" w:sz="4" w:space="0" w:color="auto"/>
            </w:tcBorders>
            <w:shd w:val="clear" w:color="auto" w:fill="auto"/>
            <w:noWrap/>
            <w:vAlign w:val="bottom"/>
            <w:hideMark/>
          </w:tcPr>
          <w:p w14:paraId="26C74EAC"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22 647</w:t>
            </w:r>
          </w:p>
        </w:tc>
        <w:tc>
          <w:tcPr>
            <w:tcW w:w="2032" w:type="dxa"/>
            <w:tcBorders>
              <w:top w:val="nil"/>
              <w:left w:val="nil"/>
              <w:bottom w:val="single" w:sz="4" w:space="0" w:color="auto"/>
              <w:right w:val="single" w:sz="8" w:space="0" w:color="auto"/>
            </w:tcBorders>
            <w:shd w:val="clear" w:color="auto" w:fill="auto"/>
            <w:noWrap/>
            <w:vAlign w:val="bottom"/>
            <w:hideMark/>
          </w:tcPr>
          <w:p w14:paraId="4721F5A6"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41,2</w:t>
            </w:r>
          </w:p>
        </w:tc>
      </w:tr>
      <w:tr w:rsidR="002E3C0D" w:rsidRPr="002E3C0D" w14:paraId="1C8399B0" w14:textId="77777777" w:rsidTr="002E3C0D">
        <w:trPr>
          <w:trHeight w:val="300"/>
        </w:trPr>
        <w:tc>
          <w:tcPr>
            <w:tcW w:w="743" w:type="dxa"/>
            <w:tcBorders>
              <w:top w:val="nil"/>
              <w:left w:val="single" w:sz="8" w:space="0" w:color="auto"/>
              <w:bottom w:val="single" w:sz="4" w:space="0" w:color="auto"/>
              <w:right w:val="single" w:sz="4" w:space="0" w:color="auto"/>
            </w:tcBorders>
            <w:shd w:val="clear" w:color="auto" w:fill="auto"/>
            <w:noWrap/>
            <w:vAlign w:val="bottom"/>
            <w:hideMark/>
          </w:tcPr>
          <w:p w14:paraId="48CD8207" w14:textId="77777777" w:rsidR="002E3C0D" w:rsidRPr="002E3C0D" w:rsidRDefault="002E3C0D" w:rsidP="002E3C0D">
            <w:pPr>
              <w:spacing w:after="0" w:line="240" w:lineRule="auto"/>
              <w:jc w:val="both"/>
              <w:rPr>
                <w:rFonts w:ascii="Times New Roman" w:eastAsia="Times New Roman" w:hAnsi="Times New Roman" w:cs="Times New Roman"/>
                <w:color w:val="000000"/>
              </w:rPr>
            </w:pPr>
            <w:r w:rsidRPr="002E3C0D">
              <w:rPr>
                <w:rFonts w:ascii="Times New Roman" w:eastAsia="Times New Roman" w:hAnsi="Times New Roman" w:cs="Times New Roman"/>
                <w:color w:val="000000"/>
              </w:rPr>
              <w:t>2012</w:t>
            </w:r>
          </w:p>
        </w:tc>
        <w:tc>
          <w:tcPr>
            <w:tcW w:w="2165" w:type="dxa"/>
            <w:tcBorders>
              <w:top w:val="nil"/>
              <w:left w:val="nil"/>
              <w:bottom w:val="single" w:sz="4" w:space="0" w:color="auto"/>
              <w:right w:val="single" w:sz="4" w:space="0" w:color="auto"/>
            </w:tcBorders>
            <w:shd w:val="clear" w:color="auto" w:fill="auto"/>
            <w:noWrap/>
            <w:vAlign w:val="bottom"/>
            <w:hideMark/>
          </w:tcPr>
          <w:p w14:paraId="0F021166"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22 427</w:t>
            </w:r>
          </w:p>
        </w:tc>
        <w:tc>
          <w:tcPr>
            <w:tcW w:w="2032" w:type="dxa"/>
            <w:tcBorders>
              <w:top w:val="nil"/>
              <w:left w:val="nil"/>
              <w:bottom w:val="single" w:sz="4" w:space="0" w:color="auto"/>
              <w:right w:val="single" w:sz="8" w:space="0" w:color="auto"/>
            </w:tcBorders>
            <w:shd w:val="clear" w:color="auto" w:fill="auto"/>
            <w:noWrap/>
            <w:vAlign w:val="bottom"/>
            <w:hideMark/>
          </w:tcPr>
          <w:p w14:paraId="5D623B23"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41,4</w:t>
            </w:r>
          </w:p>
        </w:tc>
      </w:tr>
      <w:tr w:rsidR="002E3C0D" w:rsidRPr="002E3C0D" w14:paraId="200E92DF" w14:textId="77777777" w:rsidTr="002E3C0D">
        <w:trPr>
          <w:trHeight w:val="300"/>
        </w:trPr>
        <w:tc>
          <w:tcPr>
            <w:tcW w:w="743" w:type="dxa"/>
            <w:tcBorders>
              <w:top w:val="nil"/>
              <w:left w:val="single" w:sz="8" w:space="0" w:color="auto"/>
              <w:bottom w:val="single" w:sz="4" w:space="0" w:color="auto"/>
              <w:right w:val="single" w:sz="4" w:space="0" w:color="auto"/>
            </w:tcBorders>
            <w:shd w:val="clear" w:color="auto" w:fill="auto"/>
            <w:noWrap/>
            <w:vAlign w:val="bottom"/>
            <w:hideMark/>
          </w:tcPr>
          <w:p w14:paraId="7FABC4F5" w14:textId="77777777" w:rsidR="002E3C0D" w:rsidRPr="002E3C0D" w:rsidRDefault="002E3C0D" w:rsidP="002E3C0D">
            <w:pPr>
              <w:spacing w:after="0" w:line="240" w:lineRule="auto"/>
              <w:jc w:val="both"/>
              <w:rPr>
                <w:rFonts w:ascii="Times New Roman" w:eastAsia="Times New Roman" w:hAnsi="Times New Roman" w:cs="Times New Roman"/>
                <w:color w:val="000000"/>
              </w:rPr>
            </w:pPr>
            <w:r w:rsidRPr="002E3C0D">
              <w:rPr>
                <w:rFonts w:ascii="Times New Roman" w:eastAsia="Times New Roman" w:hAnsi="Times New Roman" w:cs="Times New Roman"/>
                <w:color w:val="000000"/>
              </w:rPr>
              <w:t>2013</w:t>
            </w:r>
          </w:p>
        </w:tc>
        <w:tc>
          <w:tcPr>
            <w:tcW w:w="2165" w:type="dxa"/>
            <w:tcBorders>
              <w:top w:val="nil"/>
              <w:left w:val="nil"/>
              <w:bottom w:val="single" w:sz="4" w:space="0" w:color="auto"/>
              <w:right w:val="single" w:sz="4" w:space="0" w:color="auto"/>
            </w:tcBorders>
            <w:shd w:val="clear" w:color="auto" w:fill="auto"/>
            <w:noWrap/>
            <w:vAlign w:val="bottom"/>
            <w:hideMark/>
          </w:tcPr>
          <w:p w14:paraId="7BAFEAE7"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22 338</w:t>
            </w:r>
          </w:p>
        </w:tc>
        <w:tc>
          <w:tcPr>
            <w:tcW w:w="2032" w:type="dxa"/>
            <w:tcBorders>
              <w:top w:val="nil"/>
              <w:left w:val="nil"/>
              <w:bottom w:val="single" w:sz="4" w:space="0" w:color="auto"/>
              <w:right w:val="single" w:sz="8" w:space="0" w:color="auto"/>
            </w:tcBorders>
            <w:shd w:val="clear" w:color="auto" w:fill="auto"/>
            <w:noWrap/>
            <w:vAlign w:val="bottom"/>
            <w:hideMark/>
          </w:tcPr>
          <w:p w14:paraId="26D3A285"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41,7</w:t>
            </w:r>
          </w:p>
        </w:tc>
      </w:tr>
      <w:tr w:rsidR="002E3C0D" w:rsidRPr="002E3C0D" w14:paraId="00592A15" w14:textId="77777777" w:rsidTr="002E3C0D">
        <w:trPr>
          <w:trHeight w:val="300"/>
        </w:trPr>
        <w:tc>
          <w:tcPr>
            <w:tcW w:w="743" w:type="dxa"/>
            <w:tcBorders>
              <w:top w:val="nil"/>
              <w:left w:val="single" w:sz="8" w:space="0" w:color="auto"/>
              <w:bottom w:val="single" w:sz="4" w:space="0" w:color="auto"/>
              <w:right w:val="single" w:sz="4" w:space="0" w:color="auto"/>
            </w:tcBorders>
            <w:shd w:val="clear" w:color="auto" w:fill="auto"/>
            <w:noWrap/>
            <w:vAlign w:val="bottom"/>
            <w:hideMark/>
          </w:tcPr>
          <w:p w14:paraId="6A254495" w14:textId="77777777" w:rsidR="002E3C0D" w:rsidRPr="002E3C0D" w:rsidRDefault="002E3C0D" w:rsidP="002E3C0D">
            <w:pPr>
              <w:spacing w:after="0" w:line="240" w:lineRule="auto"/>
              <w:jc w:val="both"/>
              <w:rPr>
                <w:rFonts w:ascii="Times New Roman" w:eastAsia="Times New Roman" w:hAnsi="Times New Roman" w:cs="Times New Roman"/>
                <w:color w:val="000000"/>
              </w:rPr>
            </w:pPr>
            <w:r w:rsidRPr="002E3C0D">
              <w:rPr>
                <w:rFonts w:ascii="Times New Roman" w:eastAsia="Times New Roman" w:hAnsi="Times New Roman" w:cs="Times New Roman"/>
                <w:color w:val="000000"/>
              </w:rPr>
              <w:t>2014</w:t>
            </w:r>
          </w:p>
        </w:tc>
        <w:tc>
          <w:tcPr>
            <w:tcW w:w="2165" w:type="dxa"/>
            <w:tcBorders>
              <w:top w:val="nil"/>
              <w:left w:val="nil"/>
              <w:bottom w:val="single" w:sz="4" w:space="0" w:color="auto"/>
              <w:right w:val="single" w:sz="4" w:space="0" w:color="auto"/>
            </w:tcBorders>
            <w:shd w:val="clear" w:color="auto" w:fill="auto"/>
            <w:noWrap/>
            <w:vAlign w:val="bottom"/>
            <w:hideMark/>
          </w:tcPr>
          <w:p w14:paraId="32C50496"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22 221</w:t>
            </w:r>
          </w:p>
        </w:tc>
        <w:tc>
          <w:tcPr>
            <w:tcW w:w="2032" w:type="dxa"/>
            <w:tcBorders>
              <w:top w:val="nil"/>
              <w:left w:val="nil"/>
              <w:bottom w:val="single" w:sz="4" w:space="0" w:color="auto"/>
              <w:right w:val="single" w:sz="8" w:space="0" w:color="auto"/>
            </w:tcBorders>
            <w:shd w:val="clear" w:color="auto" w:fill="auto"/>
            <w:noWrap/>
            <w:vAlign w:val="bottom"/>
            <w:hideMark/>
          </w:tcPr>
          <w:p w14:paraId="4B4DBD04"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42</w:t>
            </w:r>
          </w:p>
        </w:tc>
      </w:tr>
      <w:tr w:rsidR="002E3C0D" w:rsidRPr="002E3C0D" w14:paraId="401C27DD" w14:textId="77777777" w:rsidTr="002E3C0D">
        <w:trPr>
          <w:trHeight w:val="300"/>
        </w:trPr>
        <w:tc>
          <w:tcPr>
            <w:tcW w:w="743" w:type="dxa"/>
            <w:tcBorders>
              <w:top w:val="nil"/>
              <w:left w:val="single" w:sz="8" w:space="0" w:color="auto"/>
              <w:bottom w:val="single" w:sz="4" w:space="0" w:color="auto"/>
              <w:right w:val="single" w:sz="4" w:space="0" w:color="auto"/>
            </w:tcBorders>
            <w:shd w:val="clear" w:color="auto" w:fill="auto"/>
            <w:noWrap/>
            <w:vAlign w:val="bottom"/>
            <w:hideMark/>
          </w:tcPr>
          <w:p w14:paraId="77B0231E" w14:textId="77777777" w:rsidR="002E3C0D" w:rsidRPr="002E3C0D" w:rsidRDefault="002E3C0D" w:rsidP="002E3C0D">
            <w:pPr>
              <w:spacing w:after="0" w:line="240" w:lineRule="auto"/>
              <w:jc w:val="both"/>
              <w:rPr>
                <w:rFonts w:ascii="Times New Roman" w:eastAsia="Times New Roman" w:hAnsi="Times New Roman" w:cs="Times New Roman"/>
                <w:color w:val="000000"/>
              </w:rPr>
            </w:pPr>
            <w:r w:rsidRPr="002E3C0D">
              <w:rPr>
                <w:rFonts w:ascii="Times New Roman" w:eastAsia="Times New Roman" w:hAnsi="Times New Roman" w:cs="Times New Roman"/>
                <w:color w:val="000000"/>
              </w:rPr>
              <w:t>2015</w:t>
            </w:r>
          </w:p>
        </w:tc>
        <w:tc>
          <w:tcPr>
            <w:tcW w:w="2165" w:type="dxa"/>
            <w:tcBorders>
              <w:top w:val="nil"/>
              <w:left w:val="nil"/>
              <w:bottom w:val="single" w:sz="4" w:space="0" w:color="auto"/>
              <w:right w:val="single" w:sz="4" w:space="0" w:color="auto"/>
            </w:tcBorders>
            <w:shd w:val="clear" w:color="auto" w:fill="auto"/>
            <w:noWrap/>
            <w:vAlign w:val="bottom"/>
            <w:hideMark/>
          </w:tcPr>
          <w:p w14:paraId="3B403EA5"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22 206</w:t>
            </w:r>
          </w:p>
        </w:tc>
        <w:tc>
          <w:tcPr>
            <w:tcW w:w="2032" w:type="dxa"/>
            <w:tcBorders>
              <w:top w:val="nil"/>
              <w:left w:val="nil"/>
              <w:bottom w:val="single" w:sz="4" w:space="0" w:color="auto"/>
              <w:right w:val="single" w:sz="8" w:space="0" w:color="auto"/>
            </w:tcBorders>
            <w:shd w:val="clear" w:color="auto" w:fill="auto"/>
            <w:noWrap/>
            <w:vAlign w:val="bottom"/>
            <w:hideMark/>
          </w:tcPr>
          <w:p w14:paraId="2AB014D6"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42,4</w:t>
            </w:r>
          </w:p>
        </w:tc>
      </w:tr>
      <w:tr w:rsidR="002E3C0D" w:rsidRPr="002E3C0D" w14:paraId="58E57356" w14:textId="77777777" w:rsidTr="002E3C0D">
        <w:trPr>
          <w:trHeight w:val="300"/>
        </w:trPr>
        <w:tc>
          <w:tcPr>
            <w:tcW w:w="743" w:type="dxa"/>
            <w:tcBorders>
              <w:top w:val="nil"/>
              <w:left w:val="single" w:sz="8" w:space="0" w:color="auto"/>
              <w:bottom w:val="single" w:sz="4" w:space="0" w:color="auto"/>
              <w:right w:val="single" w:sz="4" w:space="0" w:color="auto"/>
            </w:tcBorders>
            <w:shd w:val="clear" w:color="auto" w:fill="auto"/>
            <w:noWrap/>
            <w:vAlign w:val="bottom"/>
            <w:hideMark/>
          </w:tcPr>
          <w:p w14:paraId="13322620" w14:textId="77777777" w:rsidR="002E3C0D" w:rsidRPr="002E3C0D" w:rsidRDefault="002E3C0D" w:rsidP="002E3C0D">
            <w:pPr>
              <w:spacing w:after="0" w:line="240" w:lineRule="auto"/>
              <w:jc w:val="both"/>
              <w:rPr>
                <w:rFonts w:ascii="Times New Roman" w:eastAsia="Times New Roman" w:hAnsi="Times New Roman" w:cs="Times New Roman"/>
                <w:color w:val="000000"/>
              </w:rPr>
            </w:pPr>
            <w:r w:rsidRPr="002E3C0D">
              <w:rPr>
                <w:rFonts w:ascii="Times New Roman" w:eastAsia="Times New Roman" w:hAnsi="Times New Roman" w:cs="Times New Roman"/>
                <w:color w:val="000000"/>
              </w:rPr>
              <w:t>2016</w:t>
            </w:r>
          </w:p>
        </w:tc>
        <w:tc>
          <w:tcPr>
            <w:tcW w:w="2165" w:type="dxa"/>
            <w:tcBorders>
              <w:top w:val="nil"/>
              <w:left w:val="nil"/>
              <w:bottom w:val="single" w:sz="4" w:space="0" w:color="auto"/>
              <w:right w:val="single" w:sz="4" w:space="0" w:color="auto"/>
            </w:tcBorders>
            <w:shd w:val="clear" w:color="auto" w:fill="auto"/>
            <w:noWrap/>
            <w:vAlign w:val="bottom"/>
            <w:hideMark/>
          </w:tcPr>
          <w:p w14:paraId="05ED4F21"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22 117</w:t>
            </w:r>
          </w:p>
        </w:tc>
        <w:tc>
          <w:tcPr>
            <w:tcW w:w="2032" w:type="dxa"/>
            <w:tcBorders>
              <w:top w:val="nil"/>
              <w:left w:val="nil"/>
              <w:bottom w:val="single" w:sz="4" w:space="0" w:color="auto"/>
              <w:right w:val="single" w:sz="8" w:space="0" w:color="auto"/>
            </w:tcBorders>
            <w:shd w:val="clear" w:color="auto" w:fill="auto"/>
            <w:noWrap/>
            <w:vAlign w:val="bottom"/>
            <w:hideMark/>
          </w:tcPr>
          <w:p w14:paraId="7C014C9F"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42,6</w:t>
            </w:r>
          </w:p>
        </w:tc>
      </w:tr>
      <w:tr w:rsidR="002E3C0D" w:rsidRPr="002E3C0D" w14:paraId="505CB3B2" w14:textId="77777777" w:rsidTr="002E3C0D">
        <w:trPr>
          <w:trHeight w:val="300"/>
        </w:trPr>
        <w:tc>
          <w:tcPr>
            <w:tcW w:w="743" w:type="dxa"/>
            <w:tcBorders>
              <w:top w:val="nil"/>
              <w:left w:val="single" w:sz="8" w:space="0" w:color="auto"/>
              <w:bottom w:val="single" w:sz="4" w:space="0" w:color="auto"/>
              <w:right w:val="single" w:sz="4" w:space="0" w:color="auto"/>
            </w:tcBorders>
            <w:shd w:val="clear" w:color="auto" w:fill="auto"/>
            <w:noWrap/>
            <w:vAlign w:val="bottom"/>
            <w:hideMark/>
          </w:tcPr>
          <w:p w14:paraId="75868294" w14:textId="77777777" w:rsidR="002E3C0D" w:rsidRPr="002E3C0D" w:rsidRDefault="002E3C0D" w:rsidP="002E3C0D">
            <w:pPr>
              <w:spacing w:after="0" w:line="240" w:lineRule="auto"/>
              <w:jc w:val="both"/>
              <w:rPr>
                <w:rFonts w:ascii="Times New Roman" w:eastAsia="Times New Roman" w:hAnsi="Times New Roman" w:cs="Times New Roman"/>
                <w:color w:val="000000"/>
              </w:rPr>
            </w:pPr>
            <w:r w:rsidRPr="002E3C0D">
              <w:rPr>
                <w:rFonts w:ascii="Times New Roman" w:eastAsia="Times New Roman" w:hAnsi="Times New Roman" w:cs="Times New Roman"/>
                <w:color w:val="000000"/>
              </w:rPr>
              <w:t>2017</w:t>
            </w:r>
          </w:p>
        </w:tc>
        <w:tc>
          <w:tcPr>
            <w:tcW w:w="2165" w:type="dxa"/>
            <w:tcBorders>
              <w:top w:val="nil"/>
              <w:left w:val="nil"/>
              <w:bottom w:val="single" w:sz="4" w:space="0" w:color="auto"/>
              <w:right w:val="single" w:sz="4" w:space="0" w:color="auto"/>
            </w:tcBorders>
            <w:shd w:val="clear" w:color="auto" w:fill="auto"/>
            <w:noWrap/>
            <w:vAlign w:val="bottom"/>
            <w:hideMark/>
          </w:tcPr>
          <w:p w14:paraId="444C6DE3"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22 050</w:t>
            </w:r>
          </w:p>
        </w:tc>
        <w:tc>
          <w:tcPr>
            <w:tcW w:w="2032" w:type="dxa"/>
            <w:tcBorders>
              <w:top w:val="nil"/>
              <w:left w:val="nil"/>
              <w:bottom w:val="single" w:sz="4" w:space="0" w:color="auto"/>
              <w:right w:val="single" w:sz="8" w:space="0" w:color="auto"/>
            </w:tcBorders>
            <w:shd w:val="clear" w:color="auto" w:fill="auto"/>
            <w:noWrap/>
            <w:vAlign w:val="bottom"/>
            <w:hideMark/>
          </w:tcPr>
          <w:p w14:paraId="43207CB3"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42,9</w:t>
            </w:r>
          </w:p>
        </w:tc>
      </w:tr>
      <w:tr w:rsidR="002E3C0D" w:rsidRPr="002E3C0D" w14:paraId="1BCE818F" w14:textId="77777777" w:rsidTr="002E3C0D">
        <w:trPr>
          <w:trHeight w:val="315"/>
        </w:trPr>
        <w:tc>
          <w:tcPr>
            <w:tcW w:w="7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66973F" w14:textId="77777777" w:rsidR="002E3C0D" w:rsidRPr="002E3C0D" w:rsidRDefault="002E3C0D" w:rsidP="002E3C0D">
            <w:pPr>
              <w:spacing w:after="0" w:line="240" w:lineRule="auto"/>
              <w:jc w:val="both"/>
              <w:rPr>
                <w:rFonts w:ascii="Times New Roman" w:eastAsia="Times New Roman" w:hAnsi="Times New Roman" w:cs="Times New Roman"/>
                <w:color w:val="000000"/>
              </w:rPr>
            </w:pPr>
            <w:r w:rsidRPr="002E3C0D">
              <w:rPr>
                <w:rFonts w:ascii="Times New Roman" w:eastAsia="Times New Roman" w:hAnsi="Times New Roman" w:cs="Times New Roman"/>
                <w:color w:val="000000"/>
              </w:rPr>
              <w:t>2018</w:t>
            </w:r>
          </w:p>
        </w:tc>
        <w:tc>
          <w:tcPr>
            <w:tcW w:w="2165" w:type="dxa"/>
            <w:tcBorders>
              <w:top w:val="single" w:sz="4" w:space="0" w:color="auto"/>
              <w:left w:val="nil"/>
              <w:bottom w:val="single" w:sz="4" w:space="0" w:color="auto"/>
              <w:right w:val="single" w:sz="4" w:space="0" w:color="auto"/>
            </w:tcBorders>
            <w:shd w:val="clear" w:color="auto" w:fill="auto"/>
            <w:noWrap/>
            <w:vAlign w:val="bottom"/>
          </w:tcPr>
          <w:p w14:paraId="6DC50EB8"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21 972</w:t>
            </w:r>
          </w:p>
        </w:tc>
        <w:tc>
          <w:tcPr>
            <w:tcW w:w="2032" w:type="dxa"/>
            <w:tcBorders>
              <w:top w:val="single" w:sz="4" w:space="0" w:color="auto"/>
              <w:left w:val="nil"/>
              <w:bottom w:val="single" w:sz="4" w:space="0" w:color="auto"/>
              <w:right w:val="single" w:sz="4" w:space="0" w:color="auto"/>
            </w:tcBorders>
            <w:shd w:val="clear" w:color="auto" w:fill="auto"/>
            <w:noWrap/>
            <w:vAlign w:val="bottom"/>
          </w:tcPr>
          <w:p w14:paraId="3BD2A9F2"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43,1</w:t>
            </w:r>
          </w:p>
        </w:tc>
      </w:tr>
      <w:tr w:rsidR="002E3C0D" w:rsidRPr="002E3C0D" w14:paraId="511B3F5C" w14:textId="77777777" w:rsidTr="002E3C0D">
        <w:trPr>
          <w:trHeight w:val="315"/>
        </w:trPr>
        <w:tc>
          <w:tcPr>
            <w:tcW w:w="7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4CF9DA" w14:textId="77777777" w:rsidR="002E3C0D" w:rsidRPr="002E3C0D" w:rsidRDefault="002E3C0D" w:rsidP="002E3C0D">
            <w:pPr>
              <w:spacing w:after="0" w:line="240" w:lineRule="auto"/>
              <w:jc w:val="both"/>
              <w:rPr>
                <w:rFonts w:ascii="Times New Roman" w:eastAsia="Times New Roman" w:hAnsi="Times New Roman" w:cs="Times New Roman"/>
                <w:color w:val="000000"/>
              </w:rPr>
            </w:pPr>
            <w:r w:rsidRPr="002E3C0D">
              <w:rPr>
                <w:rFonts w:ascii="Times New Roman" w:eastAsia="Times New Roman" w:hAnsi="Times New Roman" w:cs="Times New Roman"/>
                <w:color w:val="000000"/>
              </w:rPr>
              <w:t>2019</w:t>
            </w:r>
          </w:p>
        </w:tc>
        <w:tc>
          <w:tcPr>
            <w:tcW w:w="2165" w:type="dxa"/>
            <w:tcBorders>
              <w:top w:val="single" w:sz="4" w:space="0" w:color="auto"/>
              <w:left w:val="nil"/>
              <w:bottom w:val="single" w:sz="4" w:space="0" w:color="auto"/>
              <w:right w:val="single" w:sz="4" w:space="0" w:color="auto"/>
            </w:tcBorders>
            <w:shd w:val="clear" w:color="auto" w:fill="auto"/>
            <w:noWrap/>
            <w:vAlign w:val="bottom"/>
          </w:tcPr>
          <w:p w14:paraId="101A1529"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21 903</w:t>
            </w:r>
          </w:p>
        </w:tc>
        <w:tc>
          <w:tcPr>
            <w:tcW w:w="2032" w:type="dxa"/>
            <w:tcBorders>
              <w:top w:val="single" w:sz="4" w:space="0" w:color="auto"/>
              <w:left w:val="nil"/>
              <w:bottom w:val="single" w:sz="4" w:space="0" w:color="auto"/>
              <w:right w:val="single" w:sz="4" w:space="0" w:color="auto"/>
            </w:tcBorders>
            <w:shd w:val="clear" w:color="auto" w:fill="auto"/>
            <w:noWrap/>
            <w:vAlign w:val="bottom"/>
          </w:tcPr>
          <w:p w14:paraId="53AA8E20"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43,3</w:t>
            </w:r>
          </w:p>
        </w:tc>
      </w:tr>
    </w:tbl>
    <w:p w14:paraId="1D5A8F2E" w14:textId="77777777" w:rsidR="002E3C0D" w:rsidRPr="002E3C0D" w:rsidRDefault="002E3C0D" w:rsidP="002E3C0D">
      <w:pPr>
        <w:pStyle w:val="Bezmezer"/>
        <w:rPr>
          <w:sz w:val="20"/>
          <w:szCs w:val="16"/>
        </w:rPr>
      </w:pPr>
      <w:r w:rsidRPr="002E3C0D">
        <w:rPr>
          <w:sz w:val="20"/>
          <w:szCs w:val="16"/>
        </w:rPr>
        <w:t>zdroj: ČSÚ</w:t>
      </w:r>
    </w:p>
    <w:p w14:paraId="36339A9F" w14:textId="77777777" w:rsidR="002E3C0D" w:rsidRPr="002E3C0D" w:rsidRDefault="002E3C0D" w:rsidP="002E3C0D"/>
    <w:p w14:paraId="74BFA777" w14:textId="77777777" w:rsidR="00683E3C" w:rsidRPr="008B5008" w:rsidRDefault="00683E3C" w:rsidP="002E3C0D">
      <w:pPr>
        <w:pStyle w:val="Bezmezer"/>
      </w:pPr>
      <w:r w:rsidRPr="00E404DF">
        <w:lastRenderedPageBreak/>
        <w:t>V</w:t>
      </w:r>
      <w:r>
        <w:t> </w:t>
      </w:r>
      <w:r w:rsidRPr="00E404DF">
        <w:t>následující</w:t>
      </w:r>
      <w:r>
        <w:t>m grafu</w:t>
      </w:r>
      <w:r w:rsidR="008B5008">
        <w:t xml:space="preserve"> a tabulce</w:t>
      </w:r>
      <w:r w:rsidRPr="00E404DF">
        <w:t xml:space="preserve"> lze vidět pohyb obyvatel za posledních 10 let. Zde pozorujeme pozitivní demografický vývoj obyvatel. Na začátku roku 20</w:t>
      </w:r>
      <w:r>
        <w:t>20</w:t>
      </w:r>
      <w:r w:rsidRPr="00E404DF">
        <w:t xml:space="preserve"> žilo v Sobíňově 7</w:t>
      </w:r>
      <w:r w:rsidR="0002569E">
        <w:t>3</w:t>
      </w:r>
      <w:r w:rsidR="00377446">
        <w:t>4</w:t>
      </w:r>
      <w:r w:rsidRPr="00E404DF">
        <w:t xml:space="preserve"> trvale hlášených obyvatel. Vývoj počtu ob</w:t>
      </w:r>
      <w:r w:rsidR="00377446">
        <w:t>yvatel obce vykazuje</w:t>
      </w:r>
      <w:r w:rsidRPr="00E404DF">
        <w:t xml:space="preserve"> stabilní růst (pro srovnání, o deset let dříve zde bylo</w:t>
      </w:r>
      <w:r>
        <w:t xml:space="preserve"> </w:t>
      </w:r>
      <w:r w:rsidRPr="00E404DF">
        <w:t>hlášeno 691 občanů). Nejčastějšími</w:t>
      </w:r>
      <w:r>
        <w:t xml:space="preserve"> příchozími jsou mladé rodiny – </w:t>
      </w:r>
      <w:r w:rsidRPr="00E404DF">
        <w:t xml:space="preserve">lze předpokládat, že spojení blízkosti a snadné dostupnosti Chotěboře a Ždírce nad Doubravou s venkovským charakterem zástavby a blízkostí přírody naplňuje představy o vhodném místě pro založení rodiny a výchovu dětí. </w:t>
      </w:r>
    </w:p>
    <w:p w14:paraId="77887B09" w14:textId="77777777" w:rsidR="00683E3C" w:rsidRPr="0033264D" w:rsidRDefault="00683E3C" w:rsidP="002E3C0D">
      <w:pPr>
        <w:pStyle w:val="Bezmezer"/>
        <w:rPr>
          <w:b/>
          <w:bCs w:val="0"/>
          <w:sz w:val="22"/>
          <w:szCs w:val="18"/>
        </w:rPr>
      </w:pPr>
      <w:r w:rsidRPr="0033264D">
        <w:rPr>
          <w:b/>
          <w:bCs w:val="0"/>
          <w:sz w:val="22"/>
          <w:szCs w:val="18"/>
        </w:rPr>
        <w:t xml:space="preserve">Graf č. 2 Vývoj počtu obyvatel v k. </w:t>
      </w:r>
      <w:proofErr w:type="spellStart"/>
      <w:r w:rsidRPr="0033264D">
        <w:rPr>
          <w:b/>
          <w:bCs w:val="0"/>
          <w:sz w:val="22"/>
          <w:szCs w:val="18"/>
        </w:rPr>
        <w:t>ú.</w:t>
      </w:r>
      <w:proofErr w:type="spellEnd"/>
      <w:r w:rsidRPr="0033264D">
        <w:rPr>
          <w:b/>
          <w:bCs w:val="0"/>
          <w:sz w:val="22"/>
          <w:szCs w:val="18"/>
        </w:rPr>
        <w:t xml:space="preserve"> Sobíňov (k 1. 1. 2020)</w:t>
      </w:r>
    </w:p>
    <w:p w14:paraId="49E4FD62" w14:textId="77777777" w:rsidR="00683E3C" w:rsidRDefault="00683E3C" w:rsidP="002E3C0D">
      <w:pPr>
        <w:pStyle w:val="Bezmezer"/>
        <w:rPr>
          <w:sz w:val="20"/>
        </w:rPr>
      </w:pPr>
      <w:r>
        <w:rPr>
          <w:noProof/>
        </w:rPr>
        <w:drawing>
          <wp:inline distT="0" distB="0" distL="0" distR="0" wp14:anchorId="540BD193" wp14:editId="6473E9D0">
            <wp:extent cx="3740444" cy="2428875"/>
            <wp:effectExtent l="0" t="0" r="12700" b="9525"/>
            <wp:docPr id="13" name="Graf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0D96ED7" w14:textId="77777777" w:rsidR="00377446" w:rsidRPr="002E3C0D" w:rsidRDefault="00683E3C" w:rsidP="002E3C0D">
      <w:pPr>
        <w:pStyle w:val="Bezmezer"/>
        <w:rPr>
          <w:sz w:val="20"/>
          <w:szCs w:val="16"/>
        </w:rPr>
      </w:pPr>
      <w:r w:rsidRPr="002E3C0D">
        <w:rPr>
          <w:sz w:val="20"/>
          <w:szCs w:val="16"/>
        </w:rPr>
        <w:t>zdroj: MV ČR</w:t>
      </w:r>
    </w:p>
    <w:p w14:paraId="607E30EE" w14:textId="77777777" w:rsidR="000C460A" w:rsidRPr="0033264D" w:rsidRDefault="000C460A" w:rsidP="002E3C0D">
      <w:pPr>
        <w:pStyle w:val="Bezmezer"/>
        <w:rPr>
          <w:b/>
          <w:bCs w:val="0"/>
          <w:sz w:val="22"/>
          <w:szCs w:val="18"/>
        </w:rPr>
      </w:pPr>
      <w:r w:rsidRPr="0033264D">
        <w:rPr>
          <w:b/>
          <w:bCs w:val="0"/>
          <w:sz w:val="22"/>
          <w:szCs w:val="18"/>
        </w:rPr>
        <w:t>Tabulka č. 2 Pohyb obyvatel</w:t>
      </w:r>
      <w:r w:rsidR="00CF6613" w:rsidRPr="0033264D">
        <w:rPr>
          <w:b/>
          <w:bCs w:val="0"/>
          <w:sz w:val="22"/>
          <w:szCs w:val="18"/>
        </w:rPr>
        <w:t xml:space="preserve"> (k 1. 1. 20</w:t>
      </w:r>
      <w:r w:rsidR="00436473" w:rsidRPr="0033264D">
        <w:rPr>
          <w:b/>
          <w:bCs w:val="0"/>
          <w:sz w:val="22"/>
          <w:szCs w:val="18"/>
        </w:rPr>
        <w:t>20</w:t>
      </w:r>
      <w:r w:rsidR="00CF6613" w:rsidRPr="0033264D">
        <w:rPr>
          <w:b/>
          <w:bCs w:val="0"/>
          <w:sz w:val="22"/>
          <w:szCs w:val="18"/>
        </w:rPr>
        <w:t>)</w:t>
      </w:r>
    </w:p>
    <w:tbl>
      <w:tblPr>
        <w:tblW w:w="9260" w:type="dxa"/>
        <w:tblInd w:w="55" w:type="dxa"/>
        <w:tblCellMar>
          <w:left w:w="70" w:type="dxa"/>
          <w:right w:w="70" w:type="dxa"/>
        </w:tblCellMar>
        <w:tblLook w:val="04A0" w:firstRow="1" w:lastRow="0" w:firstColumn="1" w:lastColumn="0" w:noHBand="0" w:noVBand="1"/>
      </w:tblPr>
      <w:tblGrid>
        <w:gridCol w:w="820"/>
        <w:gridCol w:w="960"/>
        <w:gridCol w:w="940"/>
        <w:gridCol w:w="920"/>
        <w:gridCol w:w="1240"/>
        <w:gridCol w:w="1240"/>
        <w:gridCol w:w="1036"/>
        <w:gridCol w:w="1274"/>
        <w:gridCol w:w="830"/>
      </w:tblGrid>
      <w:tr w:rsidR="002E3C0D" w:rsidRPr="002E3C0D" w14:paraId="21F5E258" w14:textId="77777777" w:rsidTr="002E3C0D">
        <w:trPr>
          <w:trHeight w:val="300"/>
        </w:trPr>
        <w:tc>
          <w:tcPr>
            <w:tcW w:w="820" w:type="dxa"/>
            <w:vMerge w:val="restart"/>
            <w:tcBorders>
              <w:top w:val="single" w:sz="8" w:space="0" w:color="auto"/>
              <w:left w:val="single" w:sz="8" w:space="0" w:color="auto"/>
              <w:bottom w:val="single" w:sz="8" w:space="0" w:color="000000"/>
              <w:right w:val="single" w:sz="4" w:space="0" w:color="auto"/>
            </w:tcBorders>
            <w:shd w:val="clear" w:color="000000" w:fill="D9D9D9"/>
            <w:noWrap/>
            <w:vAlign w:val="bottom"/>
            <w:hideMark/>
          </w:tcPr>
          <w:p w14:paraId="6427F9FE" w14:textId="77777777" w:rsidR="002E3C0D" w:rsidRPr="002E3C0D" w:rsidRDefault="002E3C0D" w:rsidP="002E3C0D">
            <w:pPr>
              <w:spacing w:after="0" w:line="240" w:lineRule="auto"/>
              <w:jc w:val="center"/>
              <w:rPr>
                <w:rFonts w:ascii="Times New Roman" w:eastAsia="Times New Roman" w:hAnsi="Times New Roman" w:cs="Times New Roman"/>
                <w:b/>
                <w:bCs/>
                <w:color w:val="000000"/>
              </w:rPr>
            </w:pPr>
            <w:r w:rsidRPr="002E3C0D">
              <w:rPr>
                <w:rFonts w:ascii="Times New Roman" w:eastAsia="Times New Roman" w:hAnsi="Times New Roman" w:cs="Times New Roman"/>
                <w:b/>
                <w:bCs/>
                <w:color w:val="000000"/>
              </w:rPr>
              <w:t>Rok</w:t>
            </w:r>
          </w:p>
        </w:tc>
        <w:tc>
          <w:tcPr>
            <w:tcW w:w="960" w:type="dxa"/>
            <w:vMerge w:val="restart"/>
            <w:tcBorders>
              <w:top w:val="single" w:sz="8" w:space="0" w:color="auto"/>
              <w:left w:val="single" w:sz="4" w:space="0" w:color="auto"/>
              <w:bottom w:val="single" w:sz="8" w:space="0" w:color="000000"/>
              <w:right w:val="single" w:sz="4" w:space="0" w:color="auto"/>
            </w:tcBorders>
            <w:shd w:val="clear" w:color="000000" w:fill="D9D9D9"/>
            <w:vAlign w:val="bottom"/>
            <w:hideMark/>
          </w:tcPr>
          <w:p w14:paraId="6CAE75D0" w14:textId="77777777" w:rsidR="002E3C0D" w:rsidRPr="002E3C0D" w:rsidRDefault="002E3C0D" w:rsidP="002E3C0D">
            <w:pPr>
              <w:spacing w:after="0" w:line="240" w:lineRule="auto"/>
              <w:jc w:val="center"/>
              <w:rPr>
                <w:rFonts w:ascii="Times New Roman" w:eastAsia="Times New Roman" w:hAnsi="Times New Roman" w:cs="Times New Roman"/>
                <w:b/>
                <w:bCs/>
                <w:color w:val="000000"/>
              </w:rPr>
            </w:pPr>
            <w:r w:rsidRPr="002E3C0D">
              <w:rPr>
                <w:rFonts w:ascii="Times New Roman" w:eastAsia="Times New Roman" w:hAnsi="Times New Roman" w:cs="Times New Roman"/>
                <w:b/>
                <w:bCs/>
                <w:color w:val="000000"/>
              </w:rPr>
              <w:t>Počet obyvatel</w:t>
            </w:r>
          </w:p>
        </w:tc>
        <w:tc>
          <w:tcPr>
            <w:tcW w:w="940" w:type="dxa"/>
            <w:vMerge w:val="restart"/>
            <w:tcBorders>
              <w:top w:val="single" w:sz="8" w:space="0" w:color="auto"/>
              <w:left w:val="single" w:sz="4" w:space="0" w:color="auto"/>
              <w:bottom w:val="single" w:sz="8" w:space="0" w:color="000000"/>
              <w:right w:val="single" w:sz="4" w:space="0" w:color="auto"/>
            </w:tcBorders>
            <w:shd w:val="clear" w:color="000000" w:fill="D9D9D9"/>
            <w:vAlign w:val="bottom"/>
            <w:hideMark/>
          </w:tcPr>
          <w:p w14:paraId="7BEAA605" w14:textId="77777777" w:rsidR="002E3C0D" w:rsidRPr="002E3C0D" w:rsidRDefault="002E3C0D" w:rsidP="002E3C0D">
            <w:pPr>
              <w:spacing w:after="0" w:line="240" w:lineRule="auto"/>
              <w:jc w:val="center"/>
              <w:rPr>
                <w:rFonts w:ascii="Times New Roman" w:eastAsia="Times New Roman" w:hAnsi="Times New Roman" w:cs="Times New Roman"/>
                <w:b/>
                <w:bCs/>
                <w:color w:val="000000"/>
              </w:rPr>
            </w:pPr>
            <w:r w:rsidRPr="002E3C0D">
              <w:rPr>
                <w:rFonts w:ascii="Times New Roman" w:eastAsia="Times New Roman" w:hAnsi="Times New Roman" w:cs="Times New Roman"/>
                <w:b/>
                <w:bCs/>
                <w:color w:val="000000"/>
              </w:rPr>
              <w:t>Živě narození</w:t>
            </w:r>
          </w:p>
        </w:tc>
        <w:tc>
          <w:tcPr>
            <w:tcW w:w="920" w:type="dxa"/>
            <w:vMerge w:val="restart"/>
            <w:tcBorders>
              <w:top w:val="single" w:sz="8" w:space="0" w:color="auto"/>
              <w:left w:val="single" w:sz="4" w:space="0" w:color="auto"/>
              <w:bottom w:val="single" w:sz="8" w:space="0" w:color="000000"/>
              <w:right w:val="single" w:sz="4" w:space="0" w:color="auto"/>
            </w:tcBorders>
            <w:shd w:val="clear" w:color="000000" w:fill="D9D9D9"/>
            <w:noWrap/>
            <w:vAlign w:val="bottom"/>
            <w:hideMark/>
          </w:tcPr>
          <w:p w14:paraId="73EFF896" w14:textId="77777777" w:rsidR="002E3C0D" w:rsidRPr="002E3C0D" w:rsidRDefault="002E3C0D" w:rsidP="002E3C0D">
            <w:pPr>
              <w:spacing w:after="0" w:line="240" w:lineRule="auto"/>
              <w:jc w:val="center"/>
              <w:rPr>
                <w:rFonts w:ascii="Times New Roman" w:eastAsia="Times New Roman" w:hAnsi="Times New Roman" w:cs="Times New Roman"/>
                <w:b/>
                <w:bCs/>
                <w:color w:val="000000"/>
              </w:rPr>
            </w:pPr>
            <w:r w:rsidRPr="002E3C0D">
              <w:rPr>
                <w:rFonts w:ascii="Times New Roman" w:eastAsia="Times New Roman" w:hAnsi="Times New Roman" w:cs="Times New Roman"/>
                <w:b/>
                <w:bCs/>
                <w:color w:val="000000"/>
              </w:rPr>
              <w:t>Zemřelí</w:t>
            </w:r>
          </w:p>
        </w:tc>
        <w:tc>
          <w:tcPr>
            <w:tcW w:w="1240" w:type="dxa"/>
            <w:vMerge w:val="restart"/>
            <w:tcBorders>
              <w:top w:val="single" w:sz="8" w:space="0" w:color="auto"/>
              <w:left w:val="single" w:sz="4" w:space="0" w:color="auto"/>
              <w:bottom w:val="single" w:sz="8" w:space="0" w:color="000000"/>
              <w:right w:val="single" w:sz="4" w:space="0" w:color="auto"/>
            </w:tcBorders>
            <w:shd w:val="clear" w:color="000000" w:fill="D9D9D9"/>
            <w:noWrap/>
            <w:vAlign w:val="bottom"/>
            <w:hideMark/>
          </w:tcPr>
          <w:p w14:paraId="58208C8D" w14:textId="77777777" w:rsidR="002E3C0D" w:rsidRPr="002E3C0D" w:rsidRDefault="002E3C0D" w:rsidP="002E3C0D">
            <w:pPr>
              <w:spacing w:after="0" w:line="240" w:lineRule="auto"/>
              <w:jc w:val="center"/>
              <w:rPr>
                <w:rFonts w:ascii="Times New Roman" w:eastAsia="Times New Roman" w:hAnsi="Times New Roman" w:cs="Times New Roman"/>
                <w:b/>
                <w:bCs/>
                <w:color w:val="000000"/>
              </w:rPr>
            </w:pPr>
            <w:r w:rsidRPr="002E3C0D">
              <w:rPr>
                <w:rFonts w:ascii="Times New Roman" w:eastAsia="Times New Roman" w:hAnsi="Times New Roman" w:cs="Times New Roman"/>
                <w:b/>
                <w:bCs/>
                <w:color w:val="000000"/>
              </w:rPr>
              <w:t>Přistěhovalí</w:t>
            </w:r>
          </w:p>
        </w:tc>
        <w:tc>
          <w:tcPr>
            <w:tcW w:w="1240" w:type="dxa"/>
            <w:vMerge w:val="restart"/>
            <w:tcBorders>
              <w:top w:val="single" w:sz="8" w:space="0" w:color="auto"/>
              <w:left w:val="single" w:sz="4" w:space="0" w:color="auto"/>
              <w:bottom w:val="single" w:sz="8" w:space="0" w:color="000000"/>
              <w:right w:val="nil"/>
            </w:tcBorders>
            <w:shd w:val="clear" w:color="000000" w:fill="D9D9D9"/>
            <w:noWrap/>
            <w:vAlign w:val="bottom"/>
            <w:hideMark/>
          </w:tcPr>
          <w:p w14:paraId="73BCD303" w14:textId="77777777" w:rsidR="002E3C0D" w:rsidRPr="002E3C0D" w:rsidRDefault="002E3C0D" w:rsidP="002E3C0D">
            <w:pPr>
              <w:spacing w:after="0" w:line="240" w:lineRule="auto"/>
              <w:jc w:val="center"/>
              <w:rPr>
                <w:rFonts w:ascii="Times New Roman" w:eastAsia="Times New Roman" w:hAnsi="Times New Roman" w:cs="Times New Roman"/>
                <w:b/>
                <w:bCs/>
                <w:color w:val="000000"/>
              </w:rPr>
            </w:pPr>
            <w:r w:rsidRPr="002E3C0D">
              <w:rPr>
                <w:rFonts w:ascii="Times New Roman" w:eastAsia="Times New Roman" w:hAnsi="Times New Roman" w:cs="Times New Roman"/>
                <w:b/>
                <w:bCs/>
                <w:color w:val="000000"/>
              </w:rPr>
              <w:t>Vystěhovalí</w:t>
            </w:r>
          </w:p>
        </w:tc>
        <w:tc>
          <w:tcPr>
            <w:tcW w:w="3140" w:type="dxa"/>
            <w:gridSpan w:val="3"/>
            <w:tcBorders>
              <w:top w:val="single" w:sz="8" w:space="0" w:color="auto"/>
              <w:left w:val="single" w:sz="8" w:space="0" w:color="auto"/>
              <w:bottom w:val="single" w:sz="4" w:space="0" w:color="auto"/>
              <w:right w:val="single" w:sz="8" w:space="0" w:color="000000"/>
            </w:tcBorders>
            <w:shd w:val="clear" w:color="000000" w:fill="D9D9D9"/>
            <w:noWrap/>
            <w:vAlign w:val="bottom"/>
            <w:hideMark/>
          </w:tcPr>
          <w:p w14:paraId="2DF81978" w14:textId="77777777" w:rsidR="002E3C0D" w:rsidRPr="002E3C0D" w:rsidRDefault="002E3C0D" w:rsidP="002E3C0D">
            <w:pPr>
              <w:spacing w:after="0" w:line="240" w:lineRule="auto"/>
              <w:jc w:val="center"/>
              <w:rPr>
                <w:rFonts w:ascii="Times New Roman" w:eastAsia="Times New Roman" w:hAnsi="Times New Roman" w:cs="Times New Roman"/>
                <w:b/>
                <w:bCs/>
                <w:color w:val="000000"/>
              </w:rPr>
            </w:pPr>
            <w:proofErr w:type="spellStart"/>
            <w:r w:rsidRPr="002E3C0D">
              <w:rPr>
                <w:rFonts w:ascii="Times New Roman" w:eastAsia="Times New Roman" w:hAnsi="Times New Roman" w:cs="Times New Roman"/>
                <w:b/>
                <w:bCs/>
                <w:color w:val="000000"/>
              </w:rPr>
              <w:t>Přírustek</w:t>
            </w:r>
            <w:proofErr w:type="spellEnd"/>
            <w:r w:rsidRPr="002E3C0D">
              <w:rPr>
                <w:rFonts w:ascii="Times New Roman" w:eastAsia="Times New Roman" w:hAnsi="Times New Roman" w:cs="Times New Roman"/>
                <w:b/>
                <w:bCs/>
                <w:color w:val="000000"/>
              </w:rPr>
              <w:t xml:space="preserve"> (úbytek)</w:t>
            </w:r>
          </w:p>
        </w:tc>
      </w:tr>
      <w:tr w:rsidR="002E3C0D" w:rsidRPr="002E3C0D" w14:paraId="0AF6C6FF" w14:textId="77777777" w:rsidTr="002E3C0D">
        <w:trPr>
          <w:trHeight w:val="315"/>
        </w:trPr>
        <w:tc>
          <w:tcPr>
            <w:tcW w:w="820" w:type="dxa"/>
            <w:vMerge/>
            <w:tcBorders>
              <w:top w:val="single" w:sz="8" w:space="0" w:color="auto"/>
              <w:left w:val="single" w:sz="8" w:space="0" w:color="auto"/>
              <w:bottom w:val="single" w:sz="8" w:space="0" w:color="000000"/>
              <w:right w:val="single" w:sz="4" w:space="0" w:color="auto"/>
            </w:tcBorders>
            <w:vAlign w:val="center"/>
            <w:hideMark/>
          </w:tcPr>
          <w:p w14:paraId="70F903F6" w14:textId="77777777" w:rsidR="002E3C0D" w:rsidRPr="002E3C0D" w:rsidRDefault="002E3C0D" w:rsidP="002E3C0D">
            <w:pPr>
              <w:spacing w:after="0" w:line="240" w:lineRule="auto"/>
              <w:jc w:val="both"/>
              <w:rPr>
                <w:rFonts w:ascii="Times New Roman" w:eastAsia="Times New Roman" w:hAnsi="Times New Roman" w:cs="Times New Roman"/>
                <w:b/>
                <w:bCs/>
                <w:color w:val="000000"/>
              </w:rPr>
            </w:pPr>
          </w:p>
        </w:tc>
        <w:tc>
          <w:tcPr>
            <w:tcW w:w="960" w:type="dxa"/>
            <w:vMerge/>
            <w:tcBorders>
              <w:top w:val="single" w:sz="8" w:space="0" w:color="auto"/>
              <w:left w:val="single" w:sz="4" w:space="0" w:color="auto"/>
              <w:bottom w:val="single" w:sz="8" w:space="0" w:color="000000"/>
              <w:right w:val="single" w:sz="4" w:space="0" w:color="auto"/>
            </w:tcBorders>
            <w:vAlign w:val="center"/>
            <w:hideMark/>
          </w:tcPr>
          <w:p w14:paraId="1C19E4D6" w14:textId="77777777" w:rsidR="002E3C0D" w:rsidRPr="002E3C0D" w:rsidRDefault="002E3C0D" w:rsidP="002E3C0D">
            <w:pPr>
              <w:spacing w:after="0" w:line="240" w:lineRule="auto"/>
              <w:jc w:val="both"/>
              <w:rPr>
                <w:rFonts w:ascii="Times New Roman" w:eastAsia="Times New Roman" w:hAnsi="Times New Roman" w:cs="Times New Roman"/>
                <w:b/>
                <w:bCs/>
                <w:color w:val="000000"/>
              </w:rPr>
            </w:pPr>
          </w:p>
        </w:tc>
        <w:tc>
          <w:tcPr>
            <w:tcW w:w="940" w:type="dxa"/>
            <w:vMerge/>
            <w:tcBorders>
              <w:top w:val="single" w:sz="8" w:space="0" w:color="auto"/>
              <w:left w:val="single" w:sz="4" w:space="0" w:color="auto"/>
              <w:bottom w:val="single" w:sz="8" w:space="0" w:color="000000"/>
              <w:right w:val="single" w:sz="4" w:space="0" w:color="auto"/>
            </w:tcBorders>
            <w:vAlign w:val="center"/>
            <w:hideMark/>
          </w:tcPr>
          <w:p w14:paraId="286CB1F2" w14:textId="77777777" w:rsidR="002E3C0D" w:rsidRPr="002E3C0D" w:rsidRDefault="002E3C0D" w:rsidP="002E3C0D">
            <w:pPr>
              <w:spacing w:after="0" w:line="240" w:lineRule="auto"/>
              <w:jc w:val="both"/>
              <w:rPr>
                <w:rFonts w:ascii="Times New Roman" w:eastAsia="Times New Roman" w:hAnsi="Times New Roman" w:cs="Times New Roman"/>
                <w:b/>
                <w:bCs/>
                <w:color w:val="000000"/>
              </w:rPr>
            </w:pPr>
          </w:p>
        </w:tc>
        <w:tc>
          <w:tcPr>
            <w:tcW w:w="920" w:type="dxa"/>
            <w:vMerge/>
            <w:tcBorders>
              <w:top w:val="single" w:sz="8" w:space="0" w:color="auto"/>
              <w:left w:val="single" w:sz="4" w:space="0" w:color="auto"/>
              <w:bottom w:val="single" w:sz="8" w:space="0" w:color="000000"/>
              <w:right w:val="single" w:sz="4" w:space="0" w:color="auto"/>
            </w:tcBorders>
            <w:vAlign w:val="center"/>
            <w:hideMark/>
          </w:tcPr>
          <w:p w14:paraId="6CF36056" w14:textId="77777777" w:rsidR="002E3C0D" w:rsidRPr="002E3C0D" w:rsidRDefault="002E3C0D" w:rsidP="002E3C0D">
            <w:pPr>
              <w:spacing w:after="0" w:line="240" w:lineRule="auto"/>
              <w:jc w:val="both"/>
              <w:rPr>
                <w:rFonts w:ascii="Times New Roman" w:eastAsia="Times New Roman" w:hAnsi="Times New Roman" w:cs="Times New Roman"/>
                <w:b/>
                <w:bCs/>
                <w:color w:val="000000"/>
              </w:rPr>
            </w:pPr>
          </w:p>
        </w:tc>
        <w:tc>
          <w:tcPr>
            <w:tcW w:w="1240" w:type="dxa"/>
            <w:vMerge/>
            <w:tcBorders>
              <w:top w:val="single" w:sz="8" w:space="0" w:color="auto"/>
              <w:left w:val="single" w:sz="4" w:space="0" w:color="auto"/>
              <w:bottom w:val="single" w:sz="8" w:space="0" w:color="000000"/>
              <w:right w:val="single" w:sz="4" w:space="0" w:color="auto"/>
            </w:tcBorders>
            <w:vAlign w:val="center"/>
            <w:hideMark/>
          </w:tcPr>
          <w:p w14:paraId="4FC3B1C3" w14:textId="77777777" w:rsidR="002E3C0D" w:rsidRPr="002E3C0D" w:rsidRDefault="002E3C0D" w:rsidP="002E3C0D">
            <w:pPr>
              <w:spacing w:after="0" w:line="240" w:lineRule="auto"/>
              <w:jc w:val="both"/>
              <w:rPr>
                <w:rFonts w:ascii="Times New Roman" w:eastAsia="Times New Roman" w:hAnsi="Times New Roman" w:cs="Times New Roman"/>
                <w:b/>
                <w:bCs/>
                <w:color w:val="000000"/>
              </w:rPr>
            </w:pPr>
          </w:p>
        </w:tc>
        <w:tc>
          <w:tcPr>
            <w:tcW w:w="1240" w:type="dxa"/>
            <w:vMerge/>
            <w:tcBorders>
              <w:top w:val="single" w:sz="8" w:space="0" w:color="auto"/>
              <w:left w:val="single" w:sz="4" w:space="0" w:color="auto"/>
              <w:bottom w:val="single" w:sz="8" w:space="0" w:color="000000"/>
              <w:right w:val="nil"/>
            </w:tcBorders>
            <w:vAlign w:val="center"/>
            <w:hideMark/>
          </w:tcPr>
          <w:p w14:paraId="21875CAF" w14:textId="77777777" w:rsidR="002E3C0D" w:rsidRPr="002E3C0D" w:rsidRDefault="002E3C0D" w:rsidP="002E3C0D">
            <w:pPr>
              <w:spacing w:after="0" w:line="240" w:lineRule="auto"/>
              <w:jc w:val="both"/>
              <w:rPr>
                <w:rFonts w:ascii="Times New Roman" w:eastAsia="Times New Roman" w:hAnsi="Times New Roman" w:cs="Times New Roman"/>
                <w:b/>
                <w:bCs/>
                <w:color w:val="000000"/>
              </w:rPr>
            </w:pPr>
          </w:p>
        </w:tc>
        <w:tc>
          <w:tcPr>
            <w:tcW w:w="1036" w:type="dxa"/>
            <w:tcBorders>
              <w:top w:val="nil"/>
              <w:left w:val="single" w:sz="8" w:space="0" w:color="auto"/>
              <w:bottom w:val="single" w:sz="8" w:space="0" w:color="auto"/>
              <w:right w:val="single" w:sz="4" w:space="0" w:color="auto"/>
            </w:tcBorders>
            <w:shd w:val="clear" w:color="000000" w:fill="D9D9D9"/>
            <w:noWrap/>
            <w:vAlign w:val="bottom"/>
            <w:hideMark/>
          </w:tcPr>
          <w:p w14:paraId="60FB6D0E" w14:textId="77777777" w:rsidR="002E3C0D" w:rsidRPr="002E3C0D" w:rsidRDefault="002E3C0D" w:rsidP="002E3C0D">
            <w:pPr>
              <w:spacing w:after="0" w:line="240" w:lineRule="auto"/>
              <w:jc w:val="both"/>
              <w:rPr>
                <w:rFonts w:ascii="Times New Roman" w:eastAsia="Times New Roman" w:hAnsi="Times New Roman" w:cs="Times New Roman"/>
                <w:b/>
                <w:bCs/>
                <w:color w:val="000000"/>
              </w:rPr>
            </w:pPr>
            <w:r w:rsidRPr="002E3C0D">
              <w:rPr>
                <w:rFonts w:ascii="Times New Roman" w:eastAsia="Times New Roman" w:hAnsi="Times New Roman" w:cs="Times New Roman"/>
                <w:b/>
                <w:bCs/>
                <w:color w:val="000000"/>
              </w:rPr>
              <w:t>přirozený</w:t>
            </w:r>
          </w:p>
        </w:tc>
        <w:tc>
          <w:tcPr>
            <w:tcW w:w="1274" w:type="dxa"/>
            <w:tcBorders>
              <w:top w:val="nil"/>
              <w:left w:val="nil"/>
              <w:bottom w:val="single" w:sz="8" w:space="0" w:color="auto"/>
              <w:right w:val="single" w:sz="4" w:space="0" w:color="auto"/>
            </w:tcBorders>
            <w:shd w:val="clear" w:color="000000" w:fill="D9D9D9"/>
            <w:noWrap/>
            <w:vAlign w:val="bottom"/>
            <w:hideMark/>
          </w:tcPr>
          <w:p w14:paraId="289396DE" w14:textId="77777777" w:rsidR="002E3C0D" w:rsidRPr="002E3C0D" w:rsidRDefault="002E3C0D" w:rsidP="002E3C0D">
            <w:pPr>
              <w:spacing w:after="0" w:line="240" w:lineRule="auto"/>
              <w:jc w:val="both"/>
              <w:rPr>
                <w:rFonts w:ascii="Times New Roman" w:eastAsia="Times New Roman" w:hAnsi="Times New Roman" w:cs="Times New Roman"/>
                <w:b/>
                <w:bCs/>
                <w:color w:val="000000"/>
              </w:rPr>
            </w:pPr>
            <w:r w:rsidRPr="002E3C0D">
              <w:rPr>
                <w:rFonts w:ascii="Times New Roman" w:eastAsia="Times New Roman" w:hAnsi="Times New Roman" w:cs="Times New Roman"/>
                <w:b/>
                <w:bCs/>
                <w:color w:val="000000"/>
              </w:rPr>
              <w:t>stěhováním</w:t>
            </w:r>
          </w:p>
        </w:tc>
        <w:tc>
          <w:tcPr>
            <w:tcW w:w="830" w:type="dxa"/>
            <w:tcBorders>
              <w:top w:val="nil"/>
              <w:left w:val="nil"/>
              <w:bottom w:val="single" w:sz="8" w:space="0" w:color="auto"/>
              <w:right w:val="single" w:sz="8" w:space="0" w:color="auto"/>
            </w:tcBorders>
            <w:shd w:val="clear" w:color="000000" w:fill="D9D9D9"/>
            <w:noWrap/>
            <w:vAlign w:val="bottom"/>
            <w:hideMark/>
          </w:tcPr>
          <w:p w14:paraId="410F81E3" w14:textId="77777777" w:rsidR="002E3C0D" w:rsidRPr="002E3C0D" w:rsidRDefault="002E3C0D" w:rsidP="002E3C0D">
            <w:pPr>
              <w:spacing w:after="0" w:line="240" w:lineRule="auto"/>
              <w:jc w:val="both"/>
              <w:rPr>
                <w:rFonts w:ascii="Times New Roman" w:eastAsia="Times New Roman" w:hAnsi="Times New Roman" w:cs="Times New Roman"/>
                <w:b/>
                <w:bCs/>
                <w:color w:val="000000"/>
              </w:rPr>
            </w:pPr>
            <w:r w:rsidRPr="002E3C0D">
              <w:rPr>
                <w:rFonts w:ascii="Times New Roman" w:eastAsia="Times New Roman" w:hAnsi="Times New Roman" w:cs="Times New Roman"/>
                <w:b/>
                <w:bCs/>
                <w:color w:val="000000"/>
              </w:rPr>
              <w:t>celkový</w:t>
            </w:r>
          </w:p>
        </w:tc>
      </w:tr>
      <w:tr w:rsidR="002E3C0D" w:rsidRPr="002E3C0D" w14:paraId="6E87B4FD" w14:textId="77777777" w:rsidTr="002E3C0D">
        <w:trPr>
          <w:trHeight w:val="300"/>
        </w:trPr>
        <w:tc>
          <w:tcPr>
            <w:tcW w:w="82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383CDCD5" w14:textId="77777777" w:rsidR="002E3C0D" w:rsidRPr="002E3C0D" w:rsidRDefault="002E3C0D" w:rsidP="002E3C0D">
            <w:pPr>
              <w:spacing w:after="0" w:line="240" w:lineRule="auto"/>
              <w:jc w:val="both"/>
              <w:rPr>
                <w:rFonts w:ascii="Times New Roman" w:eastAsia="Times New Roman" w:hAnsi="Times New Roman" w:cs="Times New Roman"/>
                <w:color w:val="000000"/>
              </w:rPr>
            </w:pPr>
            <w:r w:rsidRPr="002E3C0D">
              <w:rPr>
                <w:rFonts w:ascii="Times New Roman" w:eastAsia="Times New Roman" w:hAnsi="Times New Roman" w:cs="Times New Roman"/>
                <w:color w:val="000000"/>
              </w:rPr>
              <w:t>2009</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11F0BA10"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691</w:t>
            </w:r>
          </w:p>
        </w:tc>
        <w:tc>
          <w:tcPr>
            <w:tcW w:w="940" w:type="dxa"/>
            <w:tcBorders>
              <w:top w:val="single" w:sz="4" w:space="0" w:color="auto"/>
              <w:left w:val="nil"/>
              <w:bottom w:val="single" w:sz="4" w:space="0" w:color="auto"/>
              <w:right w:val="single" w:sz="4" w:space="0" w:color="auto"/>
            </w:tcBorders>
            <w:shd w:val="clear" w:color="auto" w:fill="auto"/>
            <w:noWrap/>
            <w:vAlign w:val="bottom"/>
          </w:tcPr>
          <w:p w14:paraId="5B1EB3C1"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12</w:t>
            </w:r>
          </w:p>
        </w:tc>
        <w:tc>
          <w:tcPr>
            <w:tcW w:w="920" w:type="dxa"/>
            <w:tcBorders>
              <w:top w:val="single" w:sz="4" w:space="0" w:color="auto"/>
              <w:left w:val="nil"/>
              <w:bottom w:val="single" w:sz="4" w:space="0" w:color="auto"/>
              <w:right w:val="single" w:sz="4" w:space="0" w:color="auto"/>
            </w:tcBorders>
            <w:shd w:val="clear" w:color="auto" w:fill="auto"/>
            <w:noWrap/>
            <w:vAlign w:val="bottom"/>
          </w:tcPr>
          <w:p w14:paraId="43E2D8F1"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9</w:t>
            </w:r>
          </w:p>
        </w:tc>
        <w:tc>
          <w:tcPr>
            <w:tcW w:w="1240" w:type="dxa"/>
            <w:tcBorders>
              <w:top w:val="single" w:sz="4" w:space="0" w:color="auto"/>
              <w:left w:val="nil"/>
              <w:bottom w:val="single" w:sz="4" w:space="0" w:color="auto"/>
              <w:right w:val="single" w:sz="4" w:space="0" w:color="auto"/>
            </w:tcBorders>
            <w:shd w:val="clear" w:color="auto" w:fill="auto"/>
            <w:noWrap/>
            <w:vAlign w:val="bottom"/>
          </w:tcPr>
          <w:p w14:paraId="70A9699E"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32</w:t>
            </w:r>
          </w:p>
        </w:tc>
        <w:tc>
          <w:tcPr>
            <w:tcW w:w="1240" w:type="dxa"/>
            <w:tcBorders>
              <w:top w:val="single" w:sz="4" w:space="0" w:color="auto"/>
              <w:left w:val="nil"/>
              <w:bottom w:val="single" w:sz="4" w:space="0" w:color="auto"/>
              <w:right w:val="single" w:sz="4" w:space="0" w:color="auto"/>
            </w:tcBorders>
            <w:shd w:val="clear" w:color="auto" w:fill="auto"/>
            <w:noWrap/>
            <w:vAlign w:val="bottom"/>
          </w:tcPr>
          <w:p w14:paraId="2E45CAF6"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8</w:t>
            </w:r>
          </w:p>
        </w:tc>
        <w:tc>
          <w:tcPr>
            <w:tcW w:w="1036" w:type="dxa"/>
            <w:tcBorders>
              <w:top w:val="single" w:sz="4" w:space="0" w:color="auto"/>
              <w:left w:val="nil"/>
              <w:bottom w:val="single" w:sz="4" w:space="0" w:color="auto"/>
              <w:right w:val="single" w:sz="4" w:space="0" w:color="auto"/>
            </w:tcBorders>
            <w:shd w:val="clear" w:color="auto" w:fill="auto"/>
            <w:noWrap/>
            <w:vAlign w:val="bottom"/>
          </w:tcPr>
          <w:p w14:paraId="4687FCE2"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3</w:t>
            </w:r>
          </w:p>
        </w:tc>
        <w:tc>
          <w:tcPr>
            <w:tcW w:w="1274" w:type="dxa"/>
            <w:tcBorders>
              <w:top w:val="single" w:sz="4" w:space="0" w:color="auto"/>
              <w:left w:val="nil"/>
              <w:bottom w:val="single" w:sz="4" w:space="0" w:color="auto"/>
              <w:right w:val="single" w:sz="4" w:space="0" w:color="auto"/>
            </w:tcBorders>
            <w:shd w:val="clear" w:color="auto" w:fill="auto"/>
            <w:noWrap/>
            <w:vAlign w:val="bottom"/>
          </w:tcPr>
          <w:p w14:paraId="69FD48CF"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24</w:t>
            </w:r>
          </w:p>
        </w:tc>
        <w:tc>
          <w:tcPr>
            <w:tcW w:w="830" w:type="dxa"/>
            <w:tcBorders>
              <w:top w:val="single" w:sz="4" w:space="0" w:color="auto"/>
              <w:left w:val="nil"/>
              <w:bottom w:val="single" w:sz="4" w:space="0" w:color="auto"/>
              <w:right w:val="single" w:sz="8" w:space="0" w:color="auto"/>
            </w:tcBorders>
            <w:shd w:val="clear" w:color="auto" w:fill="auto"/>
            <w:noWrap/>
            <w:vAlign w:val="bottom"/>
          </w:tcPr>
          <w:p w14:paraId="34DF1DD1"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21</w:t>
            </w:r>
          </w:p>
        </w:tc>
      </w:tr>
      <w:tr w:rsidR="002E3C0D" w:rsidRPr="002E3C0D" w14:paraId="01396C0C" w14:textId="77777777" w:rsidTr="002E3C0D">
        <w:trPr>
          <w:trHeight w:val="300"/>
        </w:trPr>
        <w:tc>
          <w:tcPr>
            <w:tcW w:w="82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6737347C" w14:textId="77777777" w:rsidR="002E3C0D" w:rsidRPr="002E3C0D" w:rsidRDefault="002E3C0D" w:rsidP="002E3C0D">
            <w:pPr>
              <w:spacing w:after="0" w:line="240" w:lineRule="auto"/>
              <w:jc w:val="both"/>
              <w:rPr>
                <w:rFonts w:ascii="Times New Roman" w:eastAsia="Times New Roman" w:hAnsi="Times New Roman" w:cs="Times New Roman"/>
                <w:color w:val="000000"/>
              </w:rPr>
            </w:pPr>
            <w:r w:rsidRPr="002E3C0D">
              <w:rPr>
                <w:rFonts w:ascii="Times New Roman" w:eastAsia="Times New Roman" w:hAnsi="Times New Roman" w:cs="Times New Roman"/>
                <w:color w:val="000000"/>
              </w:rPr>
              <w:t>2010</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4BE56C83"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691</w:t>
            </w:r>
          </w:p>
        </w:tc>
        <w:tc>
          <w:tcPr>
            <w:tcW w:w="940" w:type="dxa"/>
            <w:tcBorders>
              <w:top w:val="single" w:sz="4" w:space="0" w:color="auto"/>
              <w:left w:val="nil"/>
              <w:bottom w:val="single" w:sz="4" w:space="0" w:color="auto"/>
              <w:right w:val="single" w:sz="4" w:space="0" w:color="auto"/>
            </w:tcBorders>
            <w:shd w:val="clear" w:color="auto" w:fill="auto"/>
            <w:noWrap/>
            <w:vAlign w:val="bottom"/>
          </w:tcPr>
          <w:p w14:paraId="3B80B3E8"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7</w:t>
            </w:r>
          </w:p>
        </w:tc>
        <w:tc>
          <w:tcPr>
            <w:tcW w:w="920" w:type="dxa"/>
            <w:tcBorders>
              <w:top w:val="single" w:sz="4" w:space="0" w:color="auto"/>
              <w:left w:val="nil"/>
              <w:bottom w:val="single" w:sz="4" w:space="0" w:color="auto"/>
              <w:right w:val="single" w:sz="4" w:space="0" w:color="auto"/>
            </w:tcBorders>
            <w:shd w:val="clear" w:color="auto" w:fill="auto"/>
            <w:noWrap/>
            <w:vAlign w:val="bottom"/>
          </w:tcPr>
          <w:p w14:paraId="5382AEB6"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11</w:t>
            </w:r>
          </w:p>
        </w:tc>
        <w:tc>
          <w:tcPr>
            <w:tcW w:w="1240" w:type="dxa"/>
            <w:tcBorders>
              <w:top w:val="single" w:sz="4" w:space="0" w:color="auto"/>
              <w:left w:val="nil"/>
              <w:bottom w:val="single" w:sz="4" w:space="0" w:color="auto"/>
              <w:right w:val="single" w:sz="4" w:space="0" w:color="auto"/>
            </w:tcBorders>
            <w:shd w:val="clear" w:color="auto" w:fill="auto"/>
            <w:noWrap/>
            <w:vAlign w:val="bottom"/>
          </w:tcPr>
          <w:p w14:paraId="57755761"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20</w:t>
            </w:r>
          </w:p>
        </w:tc>
        <w:tc>
          <w:tcPr>
            <w:tcW w:w="1240" w:type="dxa"/>
            <w:tcBorders>
              <w:top w:val="single" w:sz="4" w:space="0" w:color="auto"/>
              <w:left w:val="nil"/>
              <w:bottom w:val="single" w:sz="4" w:space="0" w:color="auto"/>
              <w:right w:val="single" w:sz="4" w:space="0" w:color="auto"/>
            </w:tcBorders>
            <w:shd w:val="clear" w:color="auto" w:fill="auto"/>
            <w:noWrap/>
            <w:vAlign w:val="bottom"/>
          </w:tcPr>
          <w:p w14:paraId="4BA60738"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16</w:t>
            </w:r>
          </w:p>
        </w:tc>
        <w:tc>
          <w:tcPr>
            <w:tcW w:w="1036" w:type="dxa"/>
            <w:tcBorders>
              <w:top w:val="single" w:sz="4" w:space="0" w:color="auto"/>
              <w:left w:val="nil"/>
              <w:bottom w:val="single" w:sz="4" w:space="0" w:color="auto"/>
              <w:right w:val="single" w:sz="4" w:space="0" w:color="auto"/>
            </w:tcBorders>
            <w:shd w:val="clear" w:color="auto" w:fill="auto"/>
            <w:noWrap/>
            <w:vAlign w:val="bottom"/>
          </w:tcPr>
          <w:p w14:paraId="3B6FC729"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-4</w:t>
            </w:r>
          </w:p>
        </w:tc>
        <w:tc>
          <w:tcPr>
            <w:tcW w:w="1274" w:type="dxa"/>
            <w:tcBorders>
              <w:top w:val="single" w:sz="4" w:space="0" w:color="auto"/>
              <w:left w:val="nil"/>
              <w:bottom w:val="single" w:sz="4" w:space="0" w:color="auto"/>
              <w:right w:val="single" w:sz="4" w:space="0" w:color="auto"/>
            </w:tcBorders>
            <w:shd w:val="clear" w:color="auto" w:fill="auto"/>
            <w:noWrap/>
            <w:vAlign w:val="bottom"/>
          </w:tcPr>
          <w:p w14:paraId="4A38453D"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4</w:t>
            </w:r>
          </w:p>
        </w:tc>
        <w:tc>
          <w:tcPr>
            <w:tcW w:w="830" w:type="dxa"/>
            <w:tcBorders>
              <w:top w:val="single" w:sz="4" w:space="0" w:color="auto"/>
              <w:left w:val="nil"/>
              <w:bottom w:val="single" w:sz="4" w:space="0" w:color="auto"/>
              <w:right w:val="single" w:sz="8" w:space="0" w:color="auto"/>
            </w:tcBorders>
            <w:shd w:val="clear" w:color="auto" w:fill="auto"/>
            <w:noWrap/>
            <w:vAlign w:val="bottom"/>
          </w:tcPr>
          <w:p w14:paraId="6BC50ABA"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0</w:t>
            </w:r>
          </w:p>
        </w:tc>
      </w:tr>
      <w:tr w:rsidR="002E3C0D" w:rsidRPr="002E3C0D" w14:paraId="719E3838" w14:textId="77777777" w:rsidTr="002E3C0D">
        <w:trPr>
          <w:trHeight w:val="300"/>
        </w:trPr>
        <w:tc>
          <w:tcPr>
            <w:tcW w:w="82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12F2C02F" w14:textId="77777777" w:rsidR="002E3C0D" w:rsidRPr="002E3C0D" w:rsidRDefault="002E3C0D" w:rsidP="002E3C0D">
            <w:pPr>
              <w:spacing w:after="0" w:line="240" w:lineRule="auto"/>
              <w:jc w:val="both"/>
              <w:rPr>
                <w:rFonts w:ascii="Times New Roman" w:eastAsia="Times New Roman" w:hAnsi="Times New Roman" w:cs="Times New Roman"/>
                <w:color w:val="000000"/>
              </w:rPr>
            </w:pPr>
            <w:r w:rsidRPr="002E3C0D">
              <w:rPr>
                <w:rFonts w:ascii="Times New Roman" w:eastAsia="Times New Roman" w:hAnsi="Times New Roman" w:cs="Times New Roman"/>
                <w:color w:val="000000"/>
              </w:rPr>
              <w:t>2011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5C38AEB"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699</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14:paraId="39B50F0F"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5</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14:paraId="720F7EB0"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6</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577C0BFD"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18</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4CE4D209"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9</w:t>
            </w:r>
          </w:p>
        </w:tc>
        <w:tc>
          <w:tcPr>
            <w:tcW w:w="1036" w:type="dxa"/>
            <w:tcBorders>
              <w:top w:val="single" w:sz="4" w:space="0" w:color="auto"/>
              <w:left w:val="nil"/>
              <w:bottom w:val="single" w:sz="4" w:space="0" w:color="auto"/>
              <w:right w:val="single" w:sz="4" w:space="0" w:color="auto"/>
            </w:tcBorders>
            <w:shd w:val="clear" w:color="auto" w:fill="auto"/>
            <w:noWrap/>
            <w:vAlign w:val="bottom"/>
            <w:hideMark/>
          </w:tcPr>
          <w:p w14:paraId="015A770B"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-1</w:t>
            </w:r>
          </w:p>
        </w:tc>
        <w:tc>
          <w:tcPr>
            <w:tcW w:w="1274" w:type="dxa"/>
            <w:tcBorders>
              <w:top w:val="single" w:sz="4" w:space="0" w:color="auto"/>
              <w:left w:val="nil"/>
              <w:bottom w:val="single" w:sz="4" w:space="0" w:color="auto"/>
              <w:right w:val="single" w:sz="4" w:space="0" w:color="auto"/>
            </w:tcBorders>
            <w:shd w:val="clear" w:color="auto" w:fill="auto"/>
            <w:noWrap/>
            <w:vAlign w:val="bottom"/>
            <w:hideMark/>
          </w:tcPr>
          <w:p w14:paraId="06959753"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9</w:t>
            </w:r>
          </w:p>
        </w:tc>
        <w:tc>
          <w:tcPr>
            <w:tcW w:w="830" w:type="dxa"/>
            <w:tcBorders>
              <w:top w:val="single" w:sz="4" w:space="0" w:color="auto"/>
              <w:left w:val="nil"/>
              <w:bottom w:val="single" w:sz="4" w:space="0" w:color="auto"/>
              <w:right w:val="single" w:sz="8" w:space="0" w:color="auto"/>
            </w:tcBorders>
            <w:shd w:val="clear" w:color="auto" w:fill="auto"/>
            <w:noWrap/>
            <w:vAlign w:val="bottom"/>
            <w:hideMark/>
          </w:tcPr>
          <w:p w14:paraId="33DAF2B7"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8</w:t>
            </w:r>
          </w:p>
        </w:tc>
      </w:tr>
      <w:tr w:rsidR="002E3C0D" w:rsidRPr="002E3C0D" w14:paraId="6EC541E3" w14:textId="77777777" w:rsidTr="002E3C0D">
        <w:trPr>
          <w:trHeight w:val="300"/>
        </w:trPr>
        <w:tc>
          <w:tcPr>
            <w:tcW w:w="820" w:type="dxa"/>
            <w:tcBorders>
              <w:top w:val="nil"/>
              <w:left w:val="single" w:sz="8" w:space="0" w:color="auto"/>
              <w:bottom w:val="single" w:sz="4" w:space="0" w:color="auto"/>
              <w:right w:val="single" w:sz="4" w:space="0" w:color="auto"/>
            </w:tcBorders>
            <w:shd w:val="clear" w:color="auto" w:fill="auto"/>
            <w:noWrap/>
            <w:vAlign w:val="bottom"/>
            <w:hideMark/>
          </w:tcPr>
          <w:p w14:paraId="5DDF9FCF" w14:textId="77777777" w:rsidR="002E3C0D" w:rsidRPr="002E3C0D" w:rsidRDefault="002E3C0D" w:rsidP="002E3C0D">
            <w:pPr>
              <w:spacing w:after="0" w:line="240" w:lineRule="auto"/>
              <w:jc w:val="both"/>
              <w:rPr>
                <w:rFonts w:ascii="Times New Roman" w:eastAsia="Times New Roman" w:hAnsi="Times New Roman" w:cs="Times New Roman"/>
                <w:color w:val="000000"/>
              </w:rPr>
            </w:pPr>
            <w:r w:rsidRPr="002E3C0D">
              <w:rPr>
                <w:rFonts w:ascii="Times New Roman" w:eastAsia="Times New Roman" w:hAnsi="Times New Roman" w:cs="Times New Roman"/>
                <w:color w:val="000000"/>
              </w:rPr>
              <w:t>2012</w:t>
            </w:r>
          </w:p>
        </w:tc>
        <w:tc>
          <w:tcPr>
            <w:tcW w:w="960" w:type="dxa"/>
            <w:tcBorders>
              <w:top w:val="nil"/>
              <w:left w:val="nil"/>
              <w:bottom w:val="single" w:sz="4" w:space="0" w:color="auto"/>
              <w:right w:val="single" w:sz="4" w:space="0" w:color="auto"/>
            </w:tcBorders>
            <w:shd w:val="clear" w:color="auto" w:fill="auto"/>
            <w:noWrap/>
            <w:vAlign w:val="bottom"/>
            <w:hideMark/>
          </w:tcPr>
          <w:p w14:paraId="6702BA2A"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695</w:t>
            </w:r>
          </w:p>
        </w:tc>
        <w:tc>
          <w:tcPr>
            <w:tcW w:w="940" w:type="dxa"/>
            <w:tcBorders>
              <w:top w:val="nil"/>
              <w:left w:val="nil"/>
              <w:bottom w:val="single" w:sz="4" w:space="0" w:color="auto"/>
              <w:right w:val="single" w:sz="4" w:space="0" w:color="auto"/>
            </w:tcBorders>
            <w:shd w:val="clear" w:color="auto" w:fill="auto"/>
            <w:noWrap/>
            <w:vAlign w:val="bottom"/>
            <w:hideMark/>
          </w:tcPr>
          <w:p w14:paraId="6EACC1A9"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7</w:t>
            </w:r>
          </w:p>
        </w:tc>
        <w:tc>
          <w:tcPr>
            <w:tcW w:w="920" w:type="dxa"/>
            <w:tcBorders>
              <w:top w:val="nil"/>
              <w:left w:val="nil"/>
              <w:bottom w:val="single" w:sz="4" w:space="0" w:color="auto"/>
              <w:right w:val="single" w:sz="4" w:space="0" w:color="auto"/>
            </w:tcBorders>
            <w:shd w:val="clear" w:color="auto" w:fill="auto"/>
            <w:noWrap/>
            <w:vAlign w:val="bottom"/>
            <w:hideMark/>
          </w:tcPr>
          <w:p w14:paraId="748E5984"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6</w:t>
            </w:r>
          </w:p>
        </w:tc>
        <w:tc>
          <w:tcPr>
            <w:tcW w:w="1240" w:type="dxa"/>
            <w:tcBorders>
              <w:top w:val="nil"/>
              <w:left w:val="nil"/>
              <w:bottom w:val="single" w:sz="4" w:space="0" w:color="auto"/>
              <w:right w:val="single" w:sz="4" w:space="0" w:color="auto"/>
            </w:tcBorders>
            <w:shd w:val="clear" w:color="auto" w:fill="auto"/>
            <w:noWrap/>
            <w:vAlign w:val="bottom"/>
            <w:hideMark/>
          </w:tcPr>
          <w:p w14:paraId="140D172A"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8</w:t>
            </w:r>
          </w:p>
        </w:tc>
        <w:tc>
          <w:tcPr>
            <w:tcW w:w="1240" w:type="dxa"/>
            <w:tcBorders>
              <w:top w:val="nil"/>
              <w:left w:val="nil"/>
              <w:bottom w:val="single" w:sz="4" w:space="0" w:color="auto"/>
              <w:right w:val="single" w:sz="4" w:space="0" w:color="auto"/>
            </w:tcBorders>
            <w:shd w:val="clear" w:color="auto" w:fill="auto"/>
            <w:noWrap/>
            <w:vAlign w:val="bottom"/>
            <w:hideMark/>
          </w:tcPr>
          <w:p w14:paraId="553E63A0"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13</w:t>
            </w:r>
          </w:p>
        </w:tc>
        <w:tc>
          <w:tcPr>
            <w:tcW w:w="1036" w:type="dxa"/>
            <w:tcBorders>
              <w:top w:val="nil"/>
              <w:left w:val="nil"/>
              <w:bottom w:val="single" w:sz="4" w:space="0" w:color="auto"/>
              <w:right w:val="single" w:sz="4" w:space="0" w:color="auto"/>
            </w:tcBorders>
            <w:shd w:val="clear" w:color="auto" w:fill="auto"/>
            <w:noWrap/>
            <w:vAlign w:val="bottom"/>
            <w:hideMark/>
          </w:tcPr>
          <w:p w14:paraId="5580C1E6"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1</w:t>
            </w:r>
          </w:p>
        </w:tc>
        <w:tc>
          <w:tcPr>
            <w:tcW w:w="1274" w:type="dxa"/>
            <w:tcBorders>
              <w:top w:val="nil"/>
              <w:left w:val="nil"/>
              <w:bottom w:val="single" w:sz="4" w:space="0" w:color="auto"/>
              <w:right w:val="single" w:sz="4" w:space="0" w:color="auto"/>
            </w:tcBorders>
            <w:shd w:val="clear" w:color="auto" w:fill="auto"/>
            <w:noWrap/>
            <w:vAlign w:val="bottom"/>
            <w:hideMark/>
          </w:tcPr>
          <w:p w14:paraId="479B670D"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-5</w:t>
            </w:r>
          </w:p>
        </w:tc>
        <w:tc>
          <w:tcPr>
            <w:tcW w:w="830" w:type="dxa"/>
            <w:tcBorders>
              <w:top w:val="nil"/>
              <w:left w:val="nil"/>
              <w:bottom w:val="single" w:sz="4" w:space="0" w:color="auto"/>
              <w:right w:val="single" w:sz="8" w:space="0" w:color="auto"/>
            </w:tcBorders>
            <w:shd w:val="clear" w:color="auto" w:fill="auto"/>
            <w:noWrap/>
            <w:vAlign w:val="bottom"/>
            <w:hideMark/>
          </w:tcPr>
          <w:p w14:paraId="2FCD370A"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-4</w:t>
            </w:r>
          </w:p>
        </w:tc>
      </w:tr>
      <w:tr w:rsidR="002E3C0D" w:rsidRPr="002E3C0D" w14:paraId="55223178" w14:textId="77777777" w:rsidTr="002E3C0D">
        <w:trPr>
          <w:trHeight w:val="300"/>
        </w:trPr>
        <w:tc>
          <w:tcPr>
            <w:tcW w:w="820" w:type="dxa"/>
            <w:tcBorders>
              <w:top w:val="nil"/>
              <w:left w:val="single" w:sz="8" w:space="0" w:color="auto"/>
              <w:bottom w:val="single" w:sz="4" w:space="0" w:color="auto"/>
              <w:right w:val="single" w:sz="4" w:space="0" w:color="auto"/>
            </w:tcBorders>
            <w:shd w:val="clear" w:color="auto" w:fill="auto"/>
            <w:noWrap/>
            <w:vAlign w:val="bottom"/>
            <w:hideMark/>
          </w:tcPr>
          <w:p w14:paraId="207D97B4" w14:textId="77777777" w:rsidR="002E3C0D" w:rsidRPr="002E3C0D" w:rsidRDefault="002E3C0D" w:rsidP="002E3C0D">
            <w:pPr>
              <w:spacing w:after="0" w:line="240" w:lineRule="auto"/>
              <w:jc w:val="both"/>
              <w:rPr>
                <w:rFonts w:ascii="Times New Roman" w:eastAsia="Times New Roman" w:hAnsi="Times New Roman" w:cs="Times New Roman"/>
                <w:color w:val="000000"/>
              </w:rPr>
            </w:pPr>
            <w:r w:rsidRPr="002E3C0D">
              <w:rPr>
                <w:rFonts w:ascii="Times New Roman" w:eastAsia="Times New Roman" w:hAnsi="Times New Roman" w:cs="Times New Roman"/>
                <w:color w:val="000000"/>
              </w:rPr>
              <w:t>2013</w:t>
            </w:r>
          </w:p>
        </w:tc>
        <w:tc>
          <w:tcPr>
            <w:tcW w:w="960" w:type="dxa"/>
            <w:tcBorders>
              <w:top w:val="nil"/>
              <w:left w:val="nil"/>
              <w:bottom w:val="single" w:sz="4" w:space="0" w:color="auto"/>
              <w:right w:val="single" w:sz="4" w:space="0" w:color="auto"/>
            </w:tcBorders>
            <w:shd w:val="clear" w:color="auto" w:fill="auto"/>
            <w:noWrap/>
            <w:vAlign w:val="bottom"/>
            <w:hideMark/>
          </w:tcPr>
          <w:p w14:paraId="0D31A026"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700</w:t>
            </w:r>
          </w:p>
        </w:tc>
        <w:tc>
          <w:tcPr>
            <w:tcW w:w="940" w:type="dxa"/>
            <w:tcBorders>
              <w:top w:val="nil"/>
              <w:left w:val="nil"/>
              <w:bottom w:val="single" w:sz="4" w:space="0" w:color="auto"/>
              <w:right w:val="single" w:sz="4" w:space="0" w:color="auto"/>
            </w:tcBorders>
            <w:shd w:val="clear" w:color="auto" w:fill="auto"/>
            <w:noWrap/>
            <w:vAlign w:val="bottom"/>
            <w:hideMark/>
          </w:tcPr>
          <w:p w14:paraId="43D9776B"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7</w:t>
            </w:r>
          </w:p>
        </w:tc>
        <w:tc>
          <w:tcPr>
            <w:tcW w:w="920" w:type="dxa"/>
            <w:tcBorders>
              <w:top w:val="nil"/>
              <w:left w:val="nil"/>
              <w:bottom w:val="single" w:sz="4" w:space="0" w:color="auto"/>
              <w:right w:val="single" w:sz="4" w:space="0" w:color="auto"/>
            </w:tcBorders>
            <w:shd w:val="clear" w:color="auto" w:fill="auto"/>
            <w:noWrap/>
            <w:vAlign w:val="bottom"/>
            <w:hideMark/>
          </w:tcPr>
          <w:p w14:paraId="08C724C2"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4</w:t>
            </w:r>
          </w:p>
        </w:tc>
        <w:tc>
          <w:tcPr>
            <w:tcW w:w="1240" w:type="dxa"/>
            <w:tcBorders>
              <w:top w:val="nil"/>
              <w:left w:val="nil"/>
              <w:bottom w:val="single" w:sz="4" w:space="0" w:color="auto"/>
              <w:right w:val="single" w:sz="4" w:space="0" w:color="auto"/>
            </w:tcBorders>
            <w:shd w:val="clear" w:color="auto" w:fill="auto"/>
            <w:noWrap/>
            <w:vAlign w:val="bottom"/>
            <w:hideMark/>
          </w:tcPr>
          <w:p w14:paraId="5AD9D4A2"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13</w:t>
            </w:r>
          </w:p>
        </w:tc>
        <w:tc>
          <w:tcPr>
            <w:tcW w:w="1240" w:type="dxa"/>
            <w:tcBorders>
              <w:top w:val="nil"/>
              <w:left w:val="nil"/>
              <w:bottom w:val="single" w:sz="4" w:space="0" w:color="auto"/>
              <w:right w:val="single" w:sz="4" w:space="0" w:color="auto"/>
            </w:tcBorders>
            <w:shd w:val="clear" w:color="auto" w:fill="auto"/>
            <w:noWrap/>
            <w:vAlign w:val="bottom"/>
            <w:hideMark/>
          </w:tcPr>
          <w:p w14:paraId="71BF207E"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11</w:t>
            </w:r>
          </w:p>
        </w:tc>
        <w:tc>
          <w:tcPr>
            <w:tcW w:w="1036" w:type="dxa"/>
            <w:tcBorders>
              <w:top w:val="nil"/>
              <w:left w:val="nil"/>
              <w:bottom w:val="single" w:sz="4" w:space="0" w:color="auto"/>
              <w:right w:val="single" w:sz="4" w:space="0" w:color="auto"/>
            </w:tcBorders>
            <w:shd w:val="clear" w:color="auto" w:fill="auto"/>
            <w:noWrap/>
            <w:vAlign w:val="bottom"/>
            <w:hideMark/>
          </w:tcPr>
          <w:p w14:paraId="4C4E7337"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3</w:t>
            </w:r>
          </w:p>
        </w:tc>
        <w:tc>
          <w:tcPr>
            <w:tcW w:w="1274" w:type="dxa"/>
            <w:tcBorders>
              <w:top w:val="nil"/>
              <w:left w:val="nil"/>
              <w:bottom w:val="single" w:sz="4" w:space="0" w:color="auto"/>
              <w:right w:val="single" w:sz="4" w:space="0" w:color="auto"/>
            </w:tcBorders>
            <w:shd w:val="clear" w:color="auto" w:fill="auto"/>
            <w:noWrap/>
            <w:vAlign w:val="bottom"/>
            <w:hideMark/>
          </w:tcPr>
          <w:p w14:paraId="78A6DF1E"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2</w:t>
            </w:r>
          </w:p>
        </w:tc>
        <w:tc>
          <w:tcPr>
            <w:tcW w:w="830" w:type="dxa"/>
            <w:tcBorders>
              <w:top w:val="nil"/>
              <w:left w:val="nil"/>
              <w:bottom w:val="single" w:sz="4" w:space="0" w:color="auto"/>
              <w:right w:val="single" w:sz="8" w:space="0" w:color="auto"/>
            </w:tcBorders>
            <w:shd w:val="clear" w:color="auto" w:fill="auto"/>
            <w:noWrap/>
            <w:vAlign w:val="bottom"/>
            <w:hideMark/>
          </w:tcPr>
          <w:p w14:paraId="34CA6F72"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1</w:t>
            </w:r>
          </w:p>
        </w:tc>
      </w:tr>
      <w:tr w:rsidR="002E3C0D" w:rsidRPr="002E3C0D" w14:paraId="4D3E4945" w14:textId="77777777" w:rsidTr="002E3C0D">
        <w:trPr>
          <w:trHeight w:val="300"/>
        </w:trPr>
        <w:tc>
          <w:tcPr>
            <w:tcW w:w="820" w:type="dxa"/>
            <w:tcBorders>
              <w:top w:val="nil"/>
              <w:left w:val="single" w:sz="8" w:space="0" w:color="auto"/>
              <w:bottom w:val="single" w:sz="4" w:space="0" w:color="auto"/>
              <w:right w:val="single" w:sz="4" w:space="0" w:color="auto"/>
            </w:tcBorders>
            <w:shd w:val="clear" w:color="auto" w:fill="auto"/>
            <w:noWrap/>
            <w:vAlign w:val="bottom"/>
            <w:hideMark/>
          </w:tcPr>
          <w:p w14:paraId="1BD0A642" w14:textId="77777777" w:rsidR="002E3C0D" w:rsidRPr="002E3C0D" w:rsidRDefault="002E3C0D" w:rsidP="002E3C0D">
            <w:pPr>
              <w:spacing w:after="0" w:line="240" w:lineRule="auto"/>
              <w:jc w:val="both"/>
              <w:rPr>
                <w:rFonts w:ascii="Times New Roman" w:eastAsia="Times New Roman" w:hAnsi="Times New Roman" w:cs="Times New Roman"/>
                <w:color w:val="000000"/>
              </w:rPr>
            </w:pPr>
            <w:r w:rsidRPr="002E3C0D">
              <w:rPr>
                <w:rFonts w:ascii="Times New Roman" w:eastAsia="Times New Roman" w:hAnsi="Times New Roman" w:cs="Times New Roman"/>
                <w:color w:val="000000"/>
              </w:rPr>
              <w:t>2014</w:t>
            </w:r>
          </w:p>
        </w:tc>
        <w:tc>
          <w:tcPr>
            <w:tcW w:w="960" w:type="dxa"/>
            <w:tcBorders>
              <w:top w:val="nil"/>
              <w:left w:val="nil"/>
              <w:bottom w:val="single" w:sz="4" w:space="0" w:color="auto"/>
              <w:right w:val="single" w:sz="4" w:space="0" w:color="auto"/>
            </w:tcBorders>
            <w:shd w:val="clear" w:color="auto" w:fill="auto"/>
            <w:noWrap/>
            <w:vAlign w:val="bottom"/>
            <w:hideMark/>
          </w:tcPr>
          <w:p w14:paraId="2E86E767"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689</w:t>
            </w:r>
          </w:p>
        </w:tc>
        <w:tc>
          <w:tcPr>
            <w:tcW w:w="940" w:type="dxa"/>
            <w:tcBorders>
              <w:top w:val="nil"/>
              <w:left w:val="nil"/>
              <w:bottom w:val="single" w:sz="4" w:space="0" w:color="auto"/>
              <w:right w:val="single" w:sz="4" w:space="0" w:color="auto"/>
            </w:tcBorders>
            <w:shd w:val="clear" w:color="auto" w:fill="auto"/>
            <w:noWrap/>
            <w:vAlign w:val="bottom"/>
            <w:hideMark/>
          </w:tcPr>
          <w:p w14:paraId="08682174"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4</w:t>
            </w:r>
          </w:p>
        </w:tc>
        <w:tc>
          <w:tcPr>
            <w:tcW w:w="920" w:type="dxa"/>
            <w:tcBorders>
              <w:top w:val="nil"/>
              <w:left w:val="nil"/>
              <w:bottom w:val="single" w:sz="4" w:space="0" w:color="auto"/>
              <w:right w:val="single" w:sz="4" w:space="0" w:color="auto"/>
            </w:tcBorders>
            <w:shd w:val="clear" w:color="auto" w:fill="auto"/>
            <w:noWrap/>
            <w:vAlign w:val="bottom"/>
            <w:hideMark/>
          </w:tcPr>
          <w:p w14:paraId="1DD81A1D"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8</w:t>
            </w:r>
          </w:p>
        </w:tc>
        <w:tc>
          <w:tcPr>
            <w:tcW w:w="1240" w:type="dxa"/>
            <w:tcBorders>
              <w:top w:val="nil"/>
              <w:left w:val="nil"/>
              <w:bottom w:val="single" w:sz="4" w:space="0" w:color="auto"/>
              <w:right w:val="single" w:sz="4" w:space="0" w:color="auto"/>
            </w:tcBorders>
            <w:shd w:val="clear" w:color="auto" w:fill="auto"/>
            <w:noWrap/>
            <w:vAlign w:val="bottom"/>
            <w:hideMark/>
          </w:tcPr>
          <w:p w14:paraId="066E7C24"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7</w:t>
            </w:r>
          </w:p>
        </w:tc>
        <w:tc>
          <w:tcPr>
            <w:tcW w:w="1240" w:type="dxa"/>
            <w:tcBorders>
              <w:top w:val="nil"/>
              <w:left w:val="nil"/>
              <w:bottom w:val="single" w:sz="4" w:space="0" w:color="auto"/>
              <w:right w:val="single" w:sz="4" w:space="0" w:color="auto"/>
            </w:tcBorders>
            <w:shd w:val="clear" w:color="auto" w:fill="auto"/>
            <w:noWrap/>
            <w:vAlign w:val="bottom"/>
            <w:hideMark/>
          </w:tcPr>
          <w:p w14:paraId="579D2DFE"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14</w:t>
            </w:r>
          </w:p>
        </w:tc>
        <w:tc>
          <w:tcPr>
            <w:tcW w:w="1036" w:type="dxa"/>
            <w:tcBorders>
              <w:top w:val="nil"/>
              <w:left w:val="nil"/>
              <w:bottom w:val="single" w:sz="4" w:space="0" w:color="auto"/>
              <w:right w:val="single" w:sz="4" w:space="0" w:color="auto"/>
            </w:tcBorders>
            <w:shd w:val="clear" w:color="auto" w:fill="auto"/>
            <w:noWrap/>
            <w:vAlign w:val="bottom"/>
            <w:hideMark/>
          </w:tcPr>
          <w:p w14:paraId="43FA5CF6"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-4</w:t>
            </w:r>
          </w:p>
        </w:tc>
        <w:tc>
          <w:tcPr>
            <w:tcW w:w="1274" w:type="dxa"/>
            <w:tcBorders>
              <w:top w:val="nil"/>
              <w:left w:val="nil"/>
              <w:bottom w:val="single" w:sz="4" w:space="0" w:color="auto"/>
              <w:right w:val="single" w:sz="4" w:space="0" w:color="auto"/>
            </w:tcBorders>
            <w:shd w:val="clear" w:color="auto" w:fill="auto"/>
            <w:noWrap/>
            <w:vAlign w:val="bottom"/>
            <w:hideMark/>
          </w:tcPr>
          <w:p w14:paraId="76CD3496"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-7</w:t>
            </w:r>
          </w:p>
        </w:tc>
        <w:tc>
          <w:tcPr>
            <w:tcW w:w="830" w:type="dxa"/>
            <w:tcBorders>
              <w:top w:val="nil"/>
              <w:left w:val="nil"/>
              <w:bottom w:val="single" w:sz="4" w:space="0" w:color="auto"/>
              <w:right w:val="single" w:sz="8" w:space="0" w:color="auto"/>
            </w:tcBorders>
            <w:shd w:val="clear" w:color="auto" w:fill="auto"/>
            <w:noWrap/>
            <w:vAlign w:val="bottom"/>
            <w:hideMark/>
          </w:tcPr>
          <w:p w14:paraId="39675BEC"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-11</w:t>
            </w:r>
          </w:p>
        </w:tc>
      </w:tr>
      <w:tr w:rsidR="002E3C0D" w:rsidRPr="002E3C0D" w14:paraId="27AC4A5A" w14:textId="77777777" w:rsidTr="002E3C0D">
        <w:trPr>
          <w:trHeight w:val="300"/>
        </w:trPr>
        <w:tc>
          <w:tcPr>
            <w:tcW w:w="820" w:type="dxa"/>
            <w:tcBorders>
              <w:top w:val="nil"/>
              <w:left w:val="single" w:sz="8" w:space="0" w:color="auto"/>
              <w:bottom w:val="single" w:sz="4" w:space="0" w:color="auto"/>
              <w:right w:val="single" w:sz="4" w:space="0" w:color="auto"/>
            </w:tcBorders>
            <w:shd w:val="clear" w:color="auto" w:fill="auto"/>
            <w:noWrap/>
            <w:vAlign w:val="bottom"/>
            <w:hideMark/>
          </w:tcPr>
          <w:p w14:paraId="698DC26B" w14:textId="77777777" w:rsidR="002E3C0D" w:rsidRPr="002E3C0D" w:rsidRDefault="002E3C0D" w:rsidP="002E3C0D">
            <w:pPr>
              <w:spacing w:after="0" w:line="240" w:lineRule="auto"/>
              <w:jc w:val="both"/>
              <w:rPr>
                <w:rFonts w:ascii="Times New Roman" w:eastAsia="Times New Roman" w:hAnsi="Times New Roman" w:cs="Times New Roman"/>
                <w:color w:val="000000"/>
              </w:rPr>
            </w:pPr>
            <w:r w:rsidRPr="002E3C0D">
              <w:rPr>
                <w:rFonts w:ascii="Times New Roman" w:eastAsia="Times New Roman" w:hAnsi="Times New Roman" w:cs="Times New Roman"/>
                <w:color w:val="000000"/>
              </w:rPr>
              <w:t>2015</w:t>
            </w:r>
          </w:p>
        </w:tc>
        <w:tc>
          <w:tcPr>
            <w:tcW w:w="960" w:type="dxa"/>
            <w:tcBorders>
              <w:top w:val="nil"/>
              <w:left w:val="nil"/>
              <w:bottom w:val="single" w:sz="4" w:space="0" w:color="auto"/>
              <w:right w:val="single" w:sz="4" w:space="0" w:color="auto"/>
            </w:tcBorders>
            <w:shd w:val="clear" w:color="auto" w:fill="auto"/>
            <w:noWrap/>
            <w:vAlign w:val="bottom"/>
            <w:hideMark/>
          </w:tcPr>
          <w:p w14:paraId="7E68615A"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690</w:t>
            </w:r>
          </w:p>
        </w:tc>
        <w:tc>
          <w:tcPr>
            <w:tcW w:w="940" w:type="dxa"/>
            <w:tcBorders>
              <w:top w:val="nil"/>
              <w:left w:val="nil"/>
              <w:bottom w:val="single" w:sz="4" w:space="0" w:color="auto"/>
              <w:right w:val="single" w:sz="4" w:space="0" w:color="auto"/>
            </w:tcBorders>
            <w:shd w:val="clear" w:color="auto" w:fill="auto"/>
            <w:noWrap/>
            <w:vAlign w:val="bottom"/>
            <w:hideMark/>
          </w:tcPr>
          <w:p w14:paraId="056BBBC6"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8</w:t>
            </w:r>
          </w:p>
        </w:tc>
        <w:tc>
          <w:tcPr>
            <w:tcW w:w="920" w:type="dxa"/>
            <w:tcBorders>
              <w:top w:val="nil"/>
              <w:left w:val="nil"/>
              <w:bottom w:val="single" w:sz="4" w:space="0" w:color="auto"/>
              <w:right w:val="single" w:sz="4" w:space="0" w:color="auto"/>
            </w:tcBorders>
            <w:shd w:val="clear" w:color="auto" w:fill="auto"/>
            <w:noWrap/>
            <w:vAlign w:val="bottom"/>
            <w:hideMark/>
          </w:tcPr>
          <w:p w14:paraId="110F5AFF"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3</w:t>
            </w:r>
          </w:p>
        </w:tc>
        <w:tc>
          <w:tcPr>
            <w:tcW w:w="1240" w:type="dxa"/>
            <w:tcBorders>
              <w:top w:val="nil"/>
              <w:left w:val="nil"/>
              <w:bottom w:val="single" w:sz="4" w:space="0" w:color="auto"/>
              <w:right w:val="single" w:sz="4" w:space="0" w:color="auto"/>
            </w:tcBorders>
            <w:shd w:val="clear" w:color="auto" w:fill="auto"/>
            <w:noWrap/>
            <w:vAlign w:val="bottom"/>
            <w:hideMark/>
          </w:tcPr>
          <w:p w14:paraId="1522A7BB"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9</w:t>
            </w:r>
          </w:p>
        </w:tc>
        <w:tc>
          <w:tcPr>
            <w:tcW w:w="1240" w:type="dxa"/>
            <w:tcBorders>
              <w:top w:val="nil"/>
              <w:left w:val="nil"/>
              <w:bottom w:val="single" w:sz="4" w:space="0" w:color="auto"/>
              <w:right w:val="single" w:sz="4" w:space="0" w:color="auto"/>
            </w:tcBorders>
            <w:shd w:val="clear" w:color="auto" w:fill="auto"/>
            <w:noWrap/>
            <w:vAlign w:val="bottom"/>
            <w:hideMark/>
          </w:tcPr>
          <w:p w14:paraId="6D896229"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13</w:t>
            </w:r>
          </w:p>
        </w:tc>
        <w:tc>
          <w:tcPr>
            <w:tcW w:w="1036" w:type="dxa"/>
            <w:tcBorders>
              <w:top w:val="nil"/>
              <w:left w:val="nil"/>
              <w:bottom w:val="single" w:sz="4" w:space="0" w:color="auto"/>
              <w:right w:val="single" w:sz="4" w:space="0" w:color="auto"/>
            </w:tcBorders>
            <w:shd w:val="clear" w:color="auto" w:fill="auto"/>
            <w:noWrap/>
            <w:vAlign w:val="bottom"/>
            <w:hideMark/>
          </w:tcPr>
          <w:p w14:paraId="4A87A5B2"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5</w:t>
            </w:r>
          </w:p>
        </w:tc>
        <w:tc>
          <w:tcPr>
            <w:tcW w:w="1274" w:type="dxa"/>
            <w:tcBorders>
              <w:top w:val="nil"/>
              <w:left w:val="nil"/>
              <w:bottom w:val="single" w:sz="4" w:space="0" w:color="auto"/>
              <w:right w:val="single" w:sz="4" w:space="0" w:color="auto"/>
            </w:tcBorders>
            <w:shd w:val="clear" w:color="auto" w:fill="auto"/>
            <w:noWrap/>
            <w:vAlign w:val="bottom"/>
            <w:hideMark/>
          </w:tcPr>
          <w:p w14:paraId="50EC7F98"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-4</w:t>
            </w:r>
          </w:p>
        </w:tc>
        <w:tc>
          <w:tcPr>
            <w:tcW w:w="830" w:type="dxa"/>
            <w:tcBorders>
              <w:top w:val="nil"/>
              <w:left w:val="nil"/>
              <w:bottom w:val="single" w:sz="4" w:space="0" w:color="auto"/>
              <w:right w:val="single" w:sz="8" w:space="0" w:color="auto"/>
            </w:tcBorders>
            <w:shd w:val="clear" w:color="auto" w:fill="auto"/>
            <w:noWrap/>
            <w:vAlign w:val="bottom"/>
            <w:hideMark/>
          </w:tcPr>
          <w:p w14:paraId="1BE7D392"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1</w:t>
            </w:r>
          </w:p>
        </w:tc>
      </w:tr>
      <w:tr w:rsidR="002E3C0D" w:rsidRPr="002E3C0D" w14:paraId="6603569D" w14:textId="77777777" w:rsidTr="002E3C0D">
        <w:trPr>
          <w:trHeight w:val="300"/>
        </w:trPr>
        <w:tc>
          <w:tcPr>
            <w:tcW w:w="820" w:type="dxa"/>
            <w:tcBorders>
              <w:top w:val="nil"/>
              <w:left w:val="single" w:sz="8" w:space="0" w:color="auto"/>
              <w:bottom w:val="single" w:sz="4" w:space="0" w:color="auto"/>
              <w:right w:val="single" w:sz="4" w:space="0" w:color="auto"/>
            </w:tcBorders>
            <w:shd w:val="clear" w:color="auto" w:fill="auto"/>
            <w:noWrap/>
            <w:vAlign w:val="bottom"/>
            <w:hideMark/>
          </w:tcPr>
          <w:p w14:paraId="17AD2F05" w14:textId="77777777" w:rsidR="002E3C0D" w:rsidRPr="002E3C0D" w:rsidRDefault="002E3C0D" w:rsidP="002E3C0D">
            <w:pPr>
              <w:spacing w:after="0" w:line="240" w:lineRule="auto"/>
              <w:jc w:val="both"/>
              <w:rPr>
                <w:rFonts w:ascii="Times New Roman" w:eastAsia="Times New Roman" w:hAnsi="Times New Roman" w:cs="Times New Roman"/>
                <w:color w:val="000000"/>
              </w:rPr>
            </w:pPr>
            <w:r w:rsidRPr="002E3C0D">
              <w:rPr>
                <w:rFonts w:ascii="Times New Roman" w:eastAsia="Times New Roman" w:hAnsi="Times New Roman" w:cs="Times New Roman"/>
                <w:color w:val="000000"/>
              </w:rPr>
              <w:t>2016</w:t>
            </w:r>
          </w:p>
        </w:tc>
        <w:tc>
          <w:tcPr>
            <w:tcW w:w="960" w:type="dxa"/>
            <w:tcBorders>
              <w:top w:val="nil"/>
              <w:left w:val="nil"/>
              <w:bottom w:val="single" w:sz="4" w:space="0" w:color="auto"/>
              <w:right w:val="single" w:sz="4" w:space="0" w:color="auto"/>
            </w:tcBorders>
            <w:shd w:val="clear" w:color="auto" w:fill="auto"/>
            <w:noWrap/>
            <w:vAlign w:val="bottom"/>
            <w:hideMark/>
          </w:tcPr>
          <w:p w14:paraId="69F1A1DD"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710</w:t>
            </w:r>
          </w:p>
        </w:tc>
        <w:tc>
          <w:tcPr>
            <w:tcW w:w="940" w:type="dxa"/>
            <w:tcBorders>
              <w:top w:val="nil"/>
              <w:left w:val="nil"/>
              <w:bottom w:val="single" w:sz="4" w:space="0" w:color="auto"/>
              <w:right w:val="single" w:sz="4" w:space="0" w:color="auto"/>
            </w:tcBorders>
            <w:shd w:val="clear" w:color="auto" w:fill="auto"/>
            <w:noWrap/>
            <w:vAlign w:val="bottom"/>
            <w:hideMark/>
          </w:tcPr>
          <w:p w14:paraId="75DB8D53"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9</w:t>
            </w:r>
          </w:p>
        </w:tc>
        <w:tc>
          <w:tcPr>
            <w:tcW w:w="920" w:type="dxa"/>
            <w:tcBorders>
              <w:top w:val="nil"/>
              <w:left w:val="nil"/>
              <w:bottom w:val="single" w:sz="4" w:space="0" w:color="auto"/>
              <w:right w:val="single" w:sz="4" w:space="0" w:color="auto"/>
            </w:tcBorders>
            <w:shd w:val="clear" w:color="auto" w:fill="auto"/>
            <w:noWrap/>
            <w:vAlign w:val="bottom"/>
            <w:hideMark/>
          </w:tcPr>
          <w:p w14:paraId="02C99487"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11</w:t>
            </w:r>
          </w:p>
        </w:tc>
        <w:tc>
          <w:tcPr>
            <w:tcW w:w="1240" w:type="dxa"/>
            <w:tcBorders>
              <w:top w:val="nil"/>
              <w:left w:val="nil"/>
              <w:bottom w:val="single" w:sz="4" w:space="0" w:color="auto"/>
              <w:right w:val="single" w:sz="4" w:space="0" w:color="auto"/>
            </w:tcBorders>
            <w:shd w:val="clear" w:color="auto" w:fill="auto"/>
            <w:noWrap/>
            <w:vAlign w:val="bottom"/>
            <w:hideMark/>
          </w:tcPr>
          <w:p w14:paraId="0A53BDC3"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28</w:t>
            </w:r>
          </w:p>
        </w:tc>
        <w:tc>
          <w:tcPr>
            <w:tcW w:w="1240" w:type="dxa"/>
            <w:tcBorders>
              <w:top w:val="nil"/>
              <w:left w:val="nil"/>
              <w:bottom w:val="single" w:sz="4" w:space="0" w:color="auto"/>
              <w:right w:val="single" w:sz="4" w:space="0" w:color="auto"/>
            </w:tcBorders>
            <w:shd w:val="clear" w:color="auto" w:fill="auto"/>
            <w:noWrap/>
            <w:vAlign w:val="bottom"/>
            <w:hideMark/>
          </w:tcPr>
          <w:p w14:paraId="49A39697"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6</w:t>
            </w:r>
          </w:p>
        </w:tc>
        <w:tc>
          <w:tcPr>
            <w:tcW w:w="1036" w:type="dxa"/>
            <w:tcBorders>
              <w:top w:val="nil"/>
              <w:left w:val="nil"/>
              <w:bottom w:val="single" w:sz="4" w:space="0" w:color="auto"/>
              <w:right w:val="single" w:sz="4" w:space="0" w:color="auto"/>
            </w:tcBorders>
            <w:shd w:val="clear" w:color="auto" w:fill="auto"/>
            <w:noWrap/>
            <w:vAlign w:val="bottom"/>
            <w:hideMark/>
          </w:tcPr>
          <w:p w14:paraId="23D50AE5"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-2</w:t>
            </w:r>
          </w:p>
        </w:tc>
        <w:tc>
          <w:tcPr>
            <w:tcW w:w="1274" w:type="dxa"/>
            <w:tcBorders>
              <w:top w:val="nil"/>
              <w:left w:val="nil"/>
              <w:bottom w:val="single" w:sz="4" w:space="0" w:color="auto"/>
              <w:right w:val="single" w:sz="4" w:space="0" w:color="auto"/>
            </w:tcBorders>
            <w:shd w:val="clear" w:color="auto" w:fill="auto"/>
            <w:noWrap/>
            <w:vAlign w:val="bottom"/>
            <w:hideMark/>
          </w:tcPr>
          <w:p w14:paraId="3F0FBAE6"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22</w:t>
            </w:r>
          </w:p>
        </w:tc>
        <w:tc>
          <w:tcPr>
            <w:tcW w:w="830" w:type="dxa"/>
            <w:tcBorders>
              <w:top w:val="nil"/>
              <w:left w:val="nil"/>
              <w:bottom w:val="single" w:sz="4" w:space="0" w:color="auto"/>
              <w:right w:val="single" w:sz="8" w:space="0" w:color="auto"/>
            </w:tcBorders>
            <w:shd w:val="clear" w:color="auto" w:fill="auto"/>
            <w:noWrap/>
            <w:vAlign w:val="bottom"/>
            <w:hideMark/>
          </w:tcPr>
          <w:p w14:paraId="5981DCE0"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20</w:t>
            </w:r>
          </w:p>
        </w:tc>
      </w:tr>
      <w:tr w:rsidR="002E3C0D" w:rsidRPr="002E3C0D" w14:paraId="3FD87D59" w14:textId="77777777" w:rsidTr="002E3C0D">
        <w:trPr>
          <w:trHeight w:val="300"/>
        </w:trPr>
        <w:tc>
          <w:tcPr>
            <w:tcW w:w="820" w:type="dxa"/>
            <w:tcBorders>
              <w:top w:val="nil"/>
              <w:left w:val="single" w:sz="8" w:space="0" w:color="auto"/>
              <w:bottom w:val="single" w:sz="4" w:space="0" w:color="auto"/>
              <w:right w:val="single" w:sz="4" w:space="0" w:color="auto"/>
            </w:tcBorders>
            <w:shd w:val="clear" w:color="auto" w:fill="auto"/>
            <w:noWrap/>
            <w:vAlign w:val="bottom"/>
            <w:hideMark/>
          </w:tcPr>
          <w:p w14:paraId="291EABB0" w14:textId="77777777" w:rsidR="002E3C0D" w:rsidRPr="002E3C0D" w:rsidRDefault="002E3C0D" w:rsidP="002E3C0D">
            <w:pPr>
              <w:spacing w:after="0" w:line="240" w:lineRule="auto"/>
              <w:jc w:val="both"/>
              <w:rPr>
                <w:rFonts w:ascii="Times New Roman" w:eastAsia="Times New Roman" w:hAnsi="Times New Roman" w:cs="Times New Roman"/>
                <w:color w:val="000000"/>
              </w:rPr>
            </w:pPr>
            <w:r w:rsidRPr="002E3C0D">
              <w:rPr>
                <w:rFonts w:ascii="Times New Roman" w:eastAsia="Times New Roman" w:hAnsi="Times New Roman" w:cs="Times New Roman"/>
                <w:color w:val="000000"/>
              </w:rPr>
              <w:t>2017</w:t>
            </w:r>
          </w:p>
        </w:tc>
        <w:tc>
          <w:tcPr>
            <w:tcW w:w="960" w:type="dxa"/>
            <w:tcBorders>
              <w:top w:val="nil"/>
              <w:left w:val="nil"/>
              <w:bottom w:val="single" w:sz="4" w:space="0" w:color="auto"/>
              <w:right w:val="single" w:sz="4" w:space="0" w:color="auto"/>
            </w:tcBorders>
            <w:shd w:val="clear" w:color="auto" w:fill="auto"/>
            <w:noWrap/>
            <w:vAlign w:val="bottom"/>
            <w:hideMark/>
          </w:tcPr>
          <w:p w14:paraId="18AD52EF"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721</w:t>
            </w:r>
          </w:p>
        </w:tc>
        <w:tc>
          <w:tcPr>
            <w:tcW w:w="940" w:type="dxa"/>
            <w:tcBorders>
              <w:top w:val="nil"/>
              <w:left w:val="nil"/>
              <w:bottom w:val="single" w:sz="4" w:space="0" w:color="auto"/>
              <w:right w:val="single" w:sz="4" w:space="0" w:color="auto"/>
            </w:tcBorders>
            <w:shd w:val="clear" w:color="auto" w:fill="auto"/>
            <w:noWrap/>
            <w:vAlign w:val="bottom"/>
            <w:hideMark/>
          </w:tcPr>
          <w:p w14:paraId="4C53660D"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7</w:t>
            </w:r>
          </w:p>
        </w:tc>
        <w:tc>
          <w:tcPr>
            <w:tcW w:w="920" w:type="dxa"/>
            <w:tcBorders>
              <w:top w:val="nil"/>
              <w:left w:val="nil"/>
              <w:bottom w:val="single" w:sz="4" w:space="0" w:color="auto"/>
              <w:right w:val="single" w:sz="4" w:space="0" w:color="auto"/>
            </w:tcBorders>
            <w:shd w:val="clear" w:color="auto" w:fill="auto"/>
            <w:noWrap/>
            <w:vAlign w:val="bottom"/>
            <w:hideMark/>
          </w:tcPr>
          <w:p w14:paraId="367EE8A6"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3</w:t>
            </w:r>
          </w:p>
        </w:tc>
        <w:tc>
          <w:tcPr>
            <w:tcW w:w="1240" w:type="dxa"/>
            <w:tcBorders>
              <w:top w:val="nil"/>
              <w:left w:val="nil"/>
              <w:bottom w:val="single" w:sz="4" w:space="0" w:color="auto"/>
              <w:right w:val="single" w:sz="4" w:space="0" w:color="auto"/>
            </w:tcBorders>
            <w:shd w:val="clear" w:color="auto" w:fill="auto"/>
            <w:noWrap/>
            <w:vAlign w:val="bottom"/>
            <w:hideMark/>
          </w:tcPr>
          <w:p w14:paraId="3DAFFFAC"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17</w:t>
            </w:r>
          </w:p>
        </w:tc>
        <w:tc>
          <w:tcPr>
            <w:tcW w:w="1240" w:type="dxa"/>
            <w:tcBorders>
              <w:top w:val="nil"/>
              <w:left w:val="nil"/>
              <w:bottom w:val="single" w:sz="4" w:space="0" w:color="auto"/>
              <w:right w:val="single" w:sz="4" w:space="0" w:color="auto"/>
            </w:tcBorders>
            <w:shd w:val="clear" w:color="auto" w:fill="auto"/>
            <w:noWrap/>
            <w:vAlign w:val="bottom"/>
            <w:hideMark/>
          </w:tcPr>
          <w:p w14:paraId="23F03B62"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10</w:t>
            </w:r>
          </w:p>
        </w:tc>
        <w:tc>
          <w:tcPr>
            <w:tcW w:w="1036" w:type="dxa"/>
            <w:tcBorders>
              <w:top w:val="nil"/>
              <w:left w:val="nil"/>
              <w:bottom w:val="single" w:sz="4" w:space="0" w:color="auto"/>
              <w:right w:val="single" w:sz="4" w:space="0" w:color="auto"/>
            </w:tcBorders>
            <w:shd w:val="clear" w:color="auto" w:fill="auto"/>
            <w:noWrap/>
            <w:vAlign w:val="bottom"/>
            <w:hideMark/>
          </w:tcPr>
          <w:p w14:paraId="5222E688"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4</w:t>
            </w:r>
          </w:p>
        </w:tc>
        <w:tc>
          <w:tcPr>
            <w:tcW w:w="1274" w:type="dxa"/>
            <w:tcBorders>
              <w:top w:val="nil"/>
              <w:left w:val="nil"/>
              <w:bottom w:val="single" w:sz="4" w:space="0" w:color="auto"/>
              <w:right w:val="single" w:sz="4" w:space="0" w:color="auto"/>
            </w:tcBorders>
            <w:shd w:val="clear" w:color="auto" w:fill="auto"/>
            <w:noWrap/>
            <w:vAlign w:val="bottom"/>
            <w:hideMark/>
          </w:tcPr>
          <w:p w14:paraId="1FF2D7A2"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7</w:t>
            </w:r>
          </w:p>
        </w:tc>
        <w:tc>
          <w:tcPr>
            <w:tcW w:w="830" w:type="dxa"/>
            <w:tcBorders>
              <w:top w:val="nil"/>
              <w:left w:val="nil"/>
              <w:bottom w:val="single" w:sz="4" w:space="0" w:color="auto"/>
              <w:right w:val="single" w:sz="8" w:space="0" w:color="auto"/>
            </w:tcBorders>
            <w:shd w:val="clear" w:color="auto" w:fill="auto"/>
            <w:noWrap/>
            <w:vAlign w:val="bottom"/>
            <w:hideMark/>
          </w:tcPr>
          <w:p w14:paraId="42472EBA"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3</w:t>
            </w:r>
          </w:p>
        </w:tc>
      </w:tr>
      <w:tr w:rsidR="002E3C0D" w:rsidRPr="002E3C0D" w14:paraId="79E5BFB5" w14:textId="77777777" w:rsidTr="002E3C0D">
        <w:trPr>
          <w:trHeight w:val="300"/>
        </w:trPr>
        <w:tc>
          <w:tcPr>
            <w:tcW w:w="820" w:type="dxa"/>
            <w:tcBorders>
              <w:top w:val="nil"/>
              <w:left w:val="single" w:sz="8" w:space="0" w:color="auto"/>
              <w:bottom w:val="single" w:sz="4" w:space="0" w:color="auto"/>
              <w:right w:val="single" w:sz="4" w:space="0" w:color="auto"/>
            </w:tcBorders>
            <w:shd w:val="clear" w:color="auto" w:fill="auto"/>
            <w:noWrap/>
            <w:vAlign w:val="bottom"/>
            <w:hideMark/>
          </w:tcPr>
          <w:p w14:paraId="6F4D88C2" w14:textId="77777777" w:rsidR="002E3C0D" w:rsidRPr="002E3C0D" w:rsidRDefault="002E3C0D" w:rsidP="002E3C0D">
            <w:pPr>
              <w:spacing w:after="0" w:line="240" w:lineRule="auto"/>
              <w:jc w:val="both"/>
              <w:rPr>
                <w:rFonts w:ascii="Times New Roman" w:eastAsia="Times New Roman" w:hAnsi="Times New Roman" w:cs="Times New Roman"/>
                <w:color w:val="000000"/>
              </w:rPr>
            </w:pPr>
            <w:r w:rsidRPr="002E3C0D">
              <w:rPr>
                <w:rFonts w:ascii="Times New Roman" w:eastAsia="Times New Roman" w:hAnsi="Times New Roman" w:cs="Times New Roman"/>
                <w:color w:val="000000"/>
              </w:rPr>
              <w:t>2018</w:t>
            </w:r>
          </w:p>
        </w:tc>
        <w:tc>
          <w:tcPr>
            <w:tcW w:w="960" w:type="dxa"/>
            <w:tcBorders>
              <w:top w:val="nil"/>
              <w:left w:val="nil"/>
              <w:bottom w:val="single" w:sz="4" w:space="0" w:color="auto"/>
              <w:right w:val="single" w:sz="4" w:space="0" w:color="auto"/>
            </w:tcBorders>
            <w:shd w:val="clear" w:color="auto" w:fill="auto"/>
            <w:noWrap/>
            <w:vAlign w:val="bottom"/>
            <w:hideMark/>
          </w:tcPr>
          <w:p w14:paraId="0C847AFB"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714</w:t>
            </w:r>
          </w:p>
        </w:tc>
        <w:tc>
          <w:tcPr>
            <w:tcW w:w="940" w:type="dxa"/>
            <w:tcBorders>
              <w:top w:val="nil"/>
              <w:left w:val="nil"/>
              <w:bottom w:val="single" w:sz="4" w:space="0" w:color="auto"/>
              <w:right w:val="single" w:sz="4" w:space="0" w:color="auto"/>
            </w:tcBorders>
            <w:shd w:val="clear" w:color="auto" w:fill="auto"/>
            <w:noWrap/>
            <w:vAlign w:val="bottom"/>
            <w:hideMark/>
          </w:tcPr>
          <w:p w14:paraId="516EB671"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5</w:t>
            </w:r>
          </w:p>
        </w:tc>
        <w:tc>
          <w:tcPr>
            <w:tcW w:w="920" w:type="dxa"/>
            <w:tcBorders>
              <w:top w:val="nil"/>
              <w:left w:val="nil"/>
              <w:bottom w:val="single" w:sz="4" w:space="0" w:color="auto"/>
              <w:right w:val="single" w:sz="4" w:space="0" w:color="auto"/>
            </w:tcBorders>
            <w:shd w:val="clear" w:color="auto" w:fill="auto"/>
            <w:noWrap/>
            <w:vAlign w:val="bottom"/>
            <w:hideMark/>
          </w:tcPr>
          <w:p w14:paraId="1F59DCED"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6</w:t>
            </w:r>
          </w:p>
        </w:tc>
        <w:tc>
          <w:tcPr>
            <w:tcW w:w="1240" w:type="dxa"/>
            <w:tcBorders>
              <w:top w:val="nil"/>
              <w:left w:val="nil"/>
              <w:bottom w:val="single" w:sz="4" w:space="0" w:color="auto"/>
              <w:right w:val="single" w:sz="4" w:space="0" w:color="auto"/>
            </w:tcBorders>
            <w:shd w:val="clear" w:color="auto" w:fill="auto"/>
            <w:noWrap/>
            <w:vAlign w:val="bottom"/>
            <w:hideMark/>
          </w:tcPr>
          <w:p w14:paraId="557D3BB3"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15</w:t>
            </w:r>
          </w:p>
        </w:tc>
        <w:tc>
          <w:tcPr>
            <w:tcW w:w="1240" w:type="dxa"/>
            <w:tcBorders>
              <w:top w:val="nil"/>
              <w:left w:val="nil"/>
              <w:bottom w:val="single" w:sz="4" w:space="0" w:color="auto"/>
              <w:right w:val="single" w:sz="4" w:space="0" w:color="auto"/>
            </w:tcBorders>
            <w:shd w:val="clear" w:color="auto" w:fill="auto"/>
            <w:noWrap/>
            <w:vAlign w:val="bottom"/>
            <w:hideMark/>
          </w:tcPr>
          <w:p w14:paraId="4068266E"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21</w:t>
            </w:r>
          </w:p>
        </w:tc>
        <w:tc>
          <w:tcPr>
            <w:tcW w:w="1036" w:type="dxa"/>
            <w:tcBorders>
              <w:top w:val="nil"/>
              <w:left w:val="nil"/>
              <w:bottom w:val="single" w:sz="4" w:space="0" w:color="auto"/>
              <w:right w:val="single" w:sz="4" w:space="0" w:color="auto"/>
            </w:tcBorders>
            <w:shd w:val="clear" w:color="auto" w:fill="auto"/>
            <w:noWrap/>
            <w:vAlign w:val="bottom"/>
            <w:hideMark/>
          </w:tcPr>
          <w:p w14:paraId="76973315"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-1</w:t>
            </w:r>
          </w:p>
        </w:tc>
        <w:tc>
          <w:tcPr>
            <w:tcW w:w="1274" w:type="dxa"/>
            <w:tcBorders>
              <w:top w:val="nil"/>
              <w:left w:val="nil"/>
              <w:bottom w:val="single" w:sz="4" w:space="0" w:color="auto"/>
              <w:right w:val="single" w:sz="4" w:space="0" w:color="auto"/>
            </w:tcBorders>
            <w:shd w:val="clear" w:color="auto" w:fill="auto"/>
            <w:noWrap/>
            <w:vAlign w:val="bottom"/>
            <w:hideMark/>
          </w:tcPr>
          <w:p w14:paraId="218FA6C4"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-6</w:t>
            </w:r>
          </w:p>
        </w:tc>
        <w:tc>
          <w:tcPr>
            <w:tcW w:w="830" w:type="dxa"/>
            <w:tcBorders>
              <w:top w:val="nil"/>
              <w:left w:val="nil"/>
              <w:bottom w:val="single" w:sz="4" w:space="0" w:color="auto"/>
              <w:right w:val="single" w:sz="8" w:space="0" w:color="auto"/>
            </w:tcBorders>
            <w:shd w:val="clear" w:color="auto" w:fill="auto"/>
            <w:noWrap/>
            <w:vAlign w:val="bottom"/>
            <w:hideMark/>
          </w:tcPr>
          <w:p w14:paraId="1EFD63AE"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-7</w:t>
            </w:r>
          </w:p>
        </w:tc>
      </w:tr>
      <w:tr w:rsidR="002E3C0D" w:rsidRPr="002E3C0D" w14:paraId="65432969" w14:textId="77777777" w:rsidTr="002E3C0D">
        <w:trPr>
          <w:trHeight w:val="30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F8771D" w14:textId="77777777" w:rsidR="002E3C0D" w:rsidRPr="002E3C0D" w:rsidRDefault="002E3C0D" w:rsidP="002E3C0D">
            <w:pPr>
              <w:spacing w:after="0" w:line="240" w:lineRule="auto"/>
              <w:jc w:val="both"/>
              <w:rPr>
                <w:rFonts w:ascii="Times New Roman" w:eastAsia="Times New Roman" w:hAnsi="Times New Roman" w:cs="Times New Roman"/>
                <w:color w:val="000000"/>
              </w:rPr>
            </w:pPr>
            <w:r w:rsidRPr="002E3C0D">
              <w:rPr>
                <w:rFonts w:ascii="Times New Roman" w:eastAsia="Times New Roman" w:hAnsi="Times New Roman" w:cs="Times New Roman"/>
                <w:color w:val="000000"/>
              </w:rPr>
              <w:t>2019</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FFE972F"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720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14:paraId="24FAC576"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12</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14:paraId="4375FC1C"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6</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20559983"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7</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0EEEFA2E"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7</w:t>
            </w:r>
          </w:p>
        </w:tc>
        <w:tc>
          <w:tcPr>
            <w:tcW w:w="1036" w:type="dxa"/>
            <w:tcBorders>
              <w:top w:val="single" w:sz="4" w:space="0" w:color="auto"/>
              <w:left w:val="nil"/>
              <w:bottom w:val="single" w:sz="4" w:space="0" w:color="auto"/>
              <w:right w:val="single" w:sz="4" w:space="0" w:color="auto"/>
            </w:tcBorders>
            <w:shd w:val="clear" w:color="auto" w:fill="auto"/>
            <w:noWrap/>
            <w:vAlign w:val="bottom"/>
            <w:hideMark/>
          </w:tcPr>
          <w:p w14:paraId="0100640C"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6</w:t>
            </w:r>
          </w:p>
        </w:tc>
        <w:tc>
          <w:tcPr>
            <w:tcW w:w="1274" w:type="dxa"/>
            <w:tcBorders>
              <w:top w:val="single" w:sz="4" w:space="0" w:color="auto"/>
              <w:left w:val="nil"/>
              <w:bottom w:val="single" w:sz="4" w:space="0" w:color="auto"/>
              <w:right w:val="single" w:sz="4" w:space="0" w:color="auto"/>
            </w:tcBorders>
            <w:shd w:val="clear" w:color="auto" w:fill="auto"/>
            <w:noWrap/>
            <w:vAlign w:val="bottom"/>
            <w:hideMark/>
          </w:tcPr>
          <w:p w14:paraId="070ACFB8"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w:t>
            </w:r>
          </w:p>
        </w:tc>
        <w:tc>
          <w:tcPr>
            <w:tcW w:w="830" w:type="dxa"/>
            <w:tcBorders>
              <w:top w:val="single" w:sz="4" w:space="0" w:color="auto"/>
              <w:left w:val="nil"/>
              <w:bottom w:val="single" w:sz="4" w:space="0" w:color="auto"/>
              <w:right w:val="single" w:sz="4" w:space="0" w:color="auto"/>
            </w:tcBorders>
            <w:shd w:val="clear" w:color="auto" w:fill="auto"/>
            <w:noWrap/>
            <w:vAlign w:val="bottom"/>
            <w:hideMark/>
          </w:tcPr>
          <w:p w14:paraId="44CF7187"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6</w:t>
            </w:r>
          </w:p>
        </w:tc>
      </w:tr>
      <w:tr w:rsidR="002E3C0D" w:rsidRPr="002E3C0D" w14:paraId="38CFF510" w14:textId="77777777" w:rsidTr="002E3C0D">
        <w:trPr>
          <w:trHeight w:val="30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988FBD" w14:textId="77777777" w:rsidR="002E3C0D" w:rsidRPr="002E3C0D" w:rsidRDefault="002E3C0D" w:rsidP="002E3C0D">
            <w:pPr>
              <w:spacing w:after="0" w:line="240" w:lineRule="auto"/>
              <w:jc w:val="both"/>
              <w:rPr>
                <w:rFonts w:ascii="Times New Roman" w:eastAsia="Times New Roman" w:hAnsi="Times New Roman" w:cs="Times New Roman"/>
                <w:color w:val="000000"/>
              </w:rPr>
            </w:pPr>
            <w:r w:rsidRPr="002E3C0D">
              <w:rPr>
                <w:rFonts w:ascii="Times New Roman" w:eastAsia="Times New Roman" w:hAnsi="Times New Roman" w:cs="Times New Roman"/>
                <w:color w:val="000000"/>
              </w:rPr>
              <w:t>2020</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63CF2365"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734</w:t>
            </w:r>
          </w:p>
        </w:tc>
        <w:tc>
          <w:tcPr>
            <w:tcW w:w="940" w:type="dxa"/>
            <w:tcBorders>
              <w:top w:val="single" w:sz="4" w:space="0" w:color="auto"/>
              <w:left w:val="nil"/>
              <w:bottom w:val="single" w:sz="4" w:space="0" w:color="auto"/>
              <w:right w:val="single" w:sz="4" w:space="0" w:color="auto"/>
            </w:tcBorders>
            <w:shd w:val="clear" w:color="auto" w:fill="auto"/>
            <w:noWrap/>
            <w:vAlign w:val="bottom"/>
          </w:tcPr>
          <w:p w14:paraId="1C8DBC73"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11</w:t>
            </w:r>
          </w:p>
        </w:tc>
        <w:tc>
          <w:tcPr>
            <w:tcW w:w="920" w:type="dxa"/>
            <w:tcBorders>
              <w:top w:val="single" w:sz="4" w:space="0" w:color="auto"/>
              <w:left w:val="nil"/>
              <w:bottom w:val="single" w:sz="4" w:space="0" w:color="auto"/>
              <w:right w:val="single" w:sz="4" w:space="0" w:color="auto"/>
            </w:tcBorders>
            <w:shd w:val="clear" w:color="auto" w:fill="auto"/>
            <w:noWrap/>
            <w:vAlign w:val="bottom"/>
          </w:tcPr>
          <w:p w14:paraId="04834AB1"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7</w:t>
            </w:r>
          </w:p>
        </w:tc>
        <w:tc>
          <w:tcPr>
            <w:tcW w:w="1240" w:type="dxa"/>
            <w:tcBorders>
              <w:top w:val="single" w:sz="4" w:space="0" w:color="auto"/>
              <w:left w:val="nil"/>
              <w:bottom w:val="single" w:sz="4" w:space="0" w:color="auto"/>
              <w:right w:val="single" w:sz="4" w:space="0" w:color="auto"/>
            </w:tcBorders>
            <w:shd w:val="clear" w:color="auto" w:fill="auto"/>
            <w:noWrap/>
            <w:vAlign w:val="bottom"/>
          </w:tcPr>
          <w:p w14:paraId="3BD523A5"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24</w:t>
            </w:r>
          </w:p>
        </w:tc>
        <w:tc>
          <w:tcPr>
            <w:tcW w:w="1240" w:type="dxa"/>
            <w:tcBorders>
              <w:top w:val="single" w:sz="4" w:space="0" w:color="auto"/>
              <w:left w:val="nil"/>
              <w:bottom w:val="single" w:sz="4" w:space="0" w:color="auto"/>
              <w:right w:val="single" w:sz="4" w:space="0" w:color="auto"/>
            </w:tcBorders>
            <w:shd w:val="clear" w:color="auto" w:fill="auto"/>
            <w:noWrap/>
            <w:vAlign w:val="bottom"/>
          </w:tcPr>
          <w:p w14:paraId="7AC54562"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14</w:t>
            </w:r>
          </w:p>
        </w:tc>
        <w:tc>
          <w:tcPr>
            <w:tcW w:w="1036" w:type="dxa"/>
            <w:tcBorders>
              <w:top w:val="single" w:sz="4" w:space="0" w:color="auto"/>
              <w:left w:val="nil"/>
              <w:bottom w:val="single" w:sz="4" w:space="0" w:color="auto"/>
              <w:right w:val="single" w:sz="4" w:space="0" w:color="auto"/>
            </w:tcBorders>
            <w:shd w:val="clear" w:color="auto" w:fill="auto"/>
            <w:noWrap/>
            <w:vAlign w:val="bottom"/>
          </w:tcPr>
          <w:p w14:paraId="7D03B5A3"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4</w:t>
            </w:r>
          </w:p>
        </w:tc>
        <w:tc>
          <w:tcPr>
            <w:tcW w:w="1274" w:type="dxa"/>
            <w:tcBorders>
              <w:top w:val="single" w:sz="4" w:space="0" w:color="auto"/>
              <w:left w:val="nil"/>
              <w:bottom w:val="single" w:sz="4" w:space="0" w:color="auto"/>
              <w:right w:val="single" w:sz="4" w:space="0" w:color="auto"/>
            </w:tcBorders>
            <w:shd w:val="clear" w:color="auto" w:fill="auto"/>
            <w:noWrap/>
            <w:vAlign w:val="bottom"/>
          </w:tcPr>
          <w:p w14:paraId="125C23EE"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10</w:t>
            </w:r>
          </w:p>
        </w:tc>
        <w:tc>
          <w:tcPr>
            <w:tcW w:w="830" w:type="dxa"/>
            <w:tcBorders>
              <w:top w:val="single" w:sz="4" w:space="0" w:color="auto"/>
              <w:left w:val="nil"/>
              <w:bottom w:val="single" w:sz="4" w:space="0" w:color="auto"/>
              <w:right w:val="single" w:sz="4" w:space="0" w:color="auto"/>
            </w:tcBorders>
            <w:shd w:val="clear" w:color="auto" w:fill="auto"/>
            <w:noWrap/>
            <w:vAlign w:val="bottom"/>
          </w:tcPr>
          <w:p w14:paraId="73DB22B8" w14:textId="77777777" w:rsidR="002E3C0D" w:rsidRPr="002E3C0D" w:rsidRDefault="002E3C0D" w:rsidP="002E3C0D">
            <w:pPr>
              <w:spacing w:after="0" w:line="240" w:lineRule="auto"/>
              <w:jc w:val="center"/>
              <w:rPr>
                <w:rFonts w:ascii="Times New Roman" w:eastAsia="Times New Roman" w:hAnsi="Times New Roman" w:cs="Times New Roman"/>
                <w:color w:val="000000"/>
              </w:rPr>
            </w:pPr>
            <w:r w:rsidRPr="002E3C0D">
              <w:rPr>
                <w:rFonts w:ascii="Times New Roman" w:eastAsia="Times New Roman" w:hAnsi="Times New Roman" w:cs="Times New Roman"/>
                <w:color w:val="000000"/>
              </w:rPr>
              <w:t>-6</w:t>
            </w:r>
          </w:p>
        </w:tc>
      </w:tr>
    </w:tbl>
    <w:p w14:paraId="1CF94958" w14:textId="77777777" w:rsidR="002E3C0D" w:rsidRPr="002E3C0D" w:rsidRDefault="002E3C0D" w:rsidP="002E3C0D">
      <w:pPr>
        <w:pStyle w:val="Bezmezer"/>
        <w:rPr>
          <w:sz w:val="20"/>
          <w:szCs w:val="16"/>
        </w:rPr>
      </w:pPr>
      <w:r w:rsidRPr="002E3C0D">
        <w:rPr>
          <w:sz w:val="20"/>
          <w:szCs w:val="16"/>
        </w:rPr>
        <w:t>zdroj: ČSÚ</w:t>
      </w:r>
    </w:p>
    <w:p w14:paraId="227F8957" w14:textId="77777777" w:rsidR="002E3C0D" w:rsidRPr="002E3C0D" w:rsidRDefault="002E3C0D" w:rsidP="002E3C0D"/>
    <w:p w14:paraId="11C49651" w14:textId="77777777" w:rsidR="000C460A" w:rsidRPr="0033264D" w:rsidRDefault="000C460A" w:rsidP="002E3C0D">
      <w:pPr>
        <w:pStyle w:val="Bezmezer"/>
        <w:rPr>
          <w:b/>
          <w:bCs w:val="0"/>
          <w:sz w:val="22"/>
          <w:szCs w:val="18"/>
        </w:rPr>
      </w:pPr>
      <w:r w:rsidRPr="0033264D">
        <w:rPr>
          <w:b/>
          <w:bCs w:val="0"/>
          <w:sz w:val="22"/>
          <w:szCs w:val="18"/>
        </w:rPr>
        <w:lastRenderedPageBreak/>
        <w:t>Tabulka č. 3 Věková struktura obyvatel</w:t>
      </w:r>
      <w:r w:rsidR="00B776F0" w:rsidRPr="0033264D">
        <w:rPr>
          <w:b/>
          <w:bCs w:val="0"/>
          <w:sz w:val="22"/>
          <w:szCs w:val="18"/>
        </w:rPr>
        <w:t xml:space="preserve"> (k </w:t>
      </w:r>
      <w:r w:rsidR="001D714C" w:rsidRPr="0033264D">
        <w:rPr>
          <w:b/>
          <w:bCs w:val="0"/>
          <w:sz w:val="22"/>
          <w:szCs w:val="18"/>
        </w:rPr>
        <w:t>1. 1</w:t>
      </w:r>
      <w:r w:rsidR="00B776F0" w:rsidRPr="0033264D">
        <w:rPr>
          <w:b/>
          <w:bCs w:val="0"/>
          <w:sz w:val="22"/>
          <w:szCs w:val="18"/>
        </w:rPr>
        <w:t>. 20</w:t>
      </w:r>
      <w:r w:rsidR="00B032D0" w:rsidRPr="0033264D">
        <w:rPr>
          <w:b/>
          <w:bCs w:val="0"/>
          <w:sz w:val="22"/>
          <w:szCs w:val="18"/>
        </w:rPr>
        <w:t>20</w:t>
      </w:r>
      <w:r w:rsidR="00B776F0" w:rsidRPr="0033264D">
        <w:rPr>
          <w:b/>
          <w:bCs w:val="0"/>
          <w:sz w:val="22"/>
          <w:szCs w:val="18"/>
        </w:rPr>
        <w:t>)</w:t>
      </w:r>
    </w:p>
    <w:tbl>
      <w:tblPr>
        <w:tblW w:w="9307" w:type="dxa"/>
        <w:tblInd w:w="55" w:type="dxa"/>
        <w:tblCellMar>
          <w:left w:w="70" w:type="dxa"/>
          <w:right w:w="70" w:type="dxa"/>
        </w:tblCellMar>
        <w:tblLook w:val="04A0" w:firstRow="1" w:lastRow="0" w:firstColumn="1" w:lastColumn="0" w:noHBand="0" w:noVBand="1"/>
      </w:tblPr>
      <w:tblGrid>
        <w:gridCol w:w="1032"/>
        <w:gridCol w:w="928"/>
        <w:gridCol w:w="894"/>
        <w:gridCol w:w="883"/>
        <w:gridCol w:w="1065"/>
        <w:gridCol w:w="1344"/>
        <w:gridCol w:w="1346"/>
        <w:gridCol w:w="924"/>
        <w:gridCol w:w="891"/>
      </w:tblGrid>
      <w:tr w:rsidR="000C460A" w:rsidRPr="0033264D" w14:paraId="32807600" w14:textId="77777777" w:rsidTr="00AB5C25">
        <w:trPr>
          <w:trHeight w:val="1108"/>
        </w:trPr>
        <w:tc>
          <w:tcPr>
            <w:tcW w:w="1032" w:type="dxa"/>
            <w:tcBorders>
              <w:top w:val="single" w:sz="8" w:space="0" w:color="auto"/>
              <w:left w:val="single" w:sz="8" w:space="0" w:color="auto"/>
              <w:bottom w:val="single" w:sz="8" w:space="0" w:color="auto"/>
              <w:right w:val="single" w:sz="4" w:space="0" w:color="auto"/>
            </w:tcBorders>
            <w:shd w:val="clear" w:color="000000" w:fill="D9D9D9"/>
            <w:vAlign w:val="center"/>
            <w:hideMark/>
          </w:tcPr>
          <w:p w14:paraId="3DC74E62" w14:textId="77777777" w:rsidR="000C460A" w:rsidRPr="0033264D" w:rsidRDefault="000C460A" w:rsidP="001D714C">
            <w:pPr>
              <w:spacing w:after="0" w:line="240" w:lineRule="auto"/>
              <w:jc w:val="center"/>
              <w:rPr>
                <w:rFonts w:ascii="Times New Roman" w:eastAsia="Times New Roman" w:hAnsi="Times New Roman" w:cs="Times New Roman"/>
                <w:b/>
                <w:bCs/>
                <w:color w:val="000000"/>
              </w:rPr>
            </w:pPr>
            <w:r w:rsidRPr="0033264D">
              <w:rPr>
                <w:rFonts w:ascii="Times New Roman" w:eastAsia="Times New Roman" w:hAnsi="Times New Roman" w:cs="Times New Roman"/>
                <w:b/>
                <w:bCs/>
                <w:color w:val="000000"/>
              </w:rPr>
              <w:t>Počet obyvatel</w:t>
            </w:r>
          </w:p>
        </w:tc>
        <w:tc>
          <w:tcPr>
            <w:tcW w:w="1822" w:type="dxa"/>
            <w:gridSpan w:val="2"/>
            <w:tcBorders>
              <w:top w:val="single" w:sz="8" w:space="0" w:color="auto"/>
              <w:left w:val="nil"/>
              <w:bottom w:val="single" w:sz="8" w:space="0" w:color="auto"/>
              <w:right w:val="single" w:sz="4" w:space="0" w:color="000000"/>
            </w:tcBorders>
            <w:shd w:val="clear" w:color="000000" w:fill="D9D9D9"/>
            <w:vAlign w:val="center"/>
            <w:hideMark/>
          </w:tcPr>
          <w:p w14:paraId="2216DED8" w14:textId="77777777" w:rsidR="001D714C" w:rsidRPr="0033264D" w:rsidRDefault="000C460A" w:rsidP="001D714C">
            <w:pPr>
              <w:spacing w:after="0" w:line="240" w:lineRule="auto"/>
              <w:jc w:val="center"/>
              <w:rPr>
                <w:rFonts w:ascii="Times New Roman" w:eastAsia="Times New Roman" w:hAnsi="Times New Roman" w:cs="Times New Roman"/>
                <w:b/>
                <w:bCs/>
                <w:color w:val="000000"/>
              </w:rPr>
            </w:pPr>
            <w:r w:rsidRPr="0033264D">
              <w:rPr>
                <w:rFonts w:ascii="Times New Roman" w:eastAsia="Times New Roman" w:hAnsi="Times New Roman" w:cs="Times New Roman"/>
                <w:b/>
                <w:bCs/>
                <w:color w:val="000000"/>
              </w:rPr>
              <w:t xml:space="preserve">v tom podle </w:t>
            </w:r>
          </w:p>
          <w:p w14:paraId="626FC4C1" w14:textId="77777777" w:rsidR="000C460A" w:rsidRPr="0033264D" w:rsidRDefault="000C460A" w:rsidP="001D714C">
            <w:pPr>
              <w:spacing w:after="0" w:line="240" w:lineRule="auto"/>
              <w:jc w:val="center"/>
              <w:rPr>
                <w:rFonts w:ascii="Times New Roman" w:eastAsia="Times New Roman" w:hAnsi="Times New Roman" w:cs="Times New Roman"/>
                <w:b/>
                <w:bCs/>
                <w:color w:val="000000"/>
              </w:rPr>
            </w:pPr>
            <w:r w:rsidRPr="0033264D">
              <w:rPr>
                <w:rFonts w:ascii="Times New Roman" w:eastAsia="Times New Roman" w:hAnsi="Times New Roman" w:cs="Times New Roman"/>
                <w:b/>
                <w:bCs/>
                <w:color w:val="000000"/>
              </w:rPr>
              <w:t>pohlaví</w:t>
            </w:r>
          </w:p>
        </w:tc>
        <w:tc>
          <w:tcPr>
            <w:tcW w:w="3292" w:type="dxa"/>
            <w:gridSpan w:val="3"/>
            <w:tcBorders>
              <w:top w:val="single" w:sz="8" w:space="0" w:color="auto"/>
              <w:left w:val="nil"/>
              <w:bottom w:val="single" w:sz="8" w:space="0" w:color="auto"/>
              <w:right w:val="single" w:sz="4" w:space="0" w:color="000000"/>
            </w:tcBorders>
            <w:shd w:val="clear" w:color="000000" w:fill="D9D9D9"/>
            <w:vAlign w:val="center"/>
            <w:hideMark/>
          </w:tcPr>
          <w:p w14:paraId="74DC1A78" w14:textId="77777777" w:rsidR="000C460A" w:rsidRPr="0033264D" w:rsidRDefault="000C460A" w:rsidP="001D714C">
            <w:pPr>
              <w:spacing w:after="0" w:line="240" w:lineRule="auto"/>
              <w:jc w:val="center"/>
              <w:rPr>
                <w:rFonts w:ascii="Times New Roman" w:eastAsia="Times New Roman" w:hAnsi="Times New Roman" w:cs="Times New Roman"/>
                <w:b/>
                <w:bCs/>
                <w:color w:val="000000"/>
              </w:rPr>
            </w:pPr>
            <w:r w:rsidRPr="0033264D">
              <w:rPr>
                <w:rFonts w:ascii="Times New Roman" w:eastAsia="Times New Roman" w:hAnsi="Times New Roman" w:cs="Times New Roman"/>
                <w:b/>
                <w:bCs/>
                <w:color w:val="000000"/>
              </w:rPr>
              <w:t>v tom ve věku (let)</w:t>
            </w:r>
          </w:p>
        </w:tc>
        <w:tc>
          <w:tcPr>
            <w:tcW w:w="3161" w:type="dxa"/>
            <w:gridSpan w:val="3"/>
            <w:tcBorders>
              <w:top w:val="single" w:sz="8" w:space="0" w:color="auto"/>
              <w:left w:val="nil"/>
              <w:bottom w:val="single" w:sz="8" w:space="0" w:color="auto"/>
              <w:right w:val="single" w:sz="8" w:space="0" w:color="000000"/>
            </w:tcBorders>
            <w:shd w:val="clear" w:color="000000" w:fill="D9D9D9"/>
            <w:vAlign w:val="center"/>
            <w:hideMark/>
          </w:tcPr>
          <w:p w14:paraId="3AF05F30" w14:textId="77777777" w:rsidR="000C460A" w:rsidRPr="0033264D" w:rsidRDefault="000C460A" w:rsidP="001D714C">
            <w:pPr>
              <w:spacing w:after="0" w:line="240" w:lineRule="auto"/>
              <w:jc w:val="center"/>
              <w:rPr>
                <w:rFonts w:ascii="Times New Roman" w:eastAsia="Times New Roman" w:hAnsi="Times New Roman" w:cs="Times New Roman"/>
                <w:b/>
                <w:bCs/>
                <w:color w:val="000000"/>
              </w:rPr>
            </w:pPr>
            <w:r w:rsidRPr="0033264D">
              <w:rPr>
                <w:rFonts w:ascii="Times New Roman" w:eastAsia="Times New Roman" w:hAnsi="Times New Roman" w:cs="Times New Roman"/>
                <w:b/>
                <w:bCs/>
                <w:color w:val="000000"/>
              </w:rPr>
              <w:t>Průměrný věk</w:t>
            </w:r>
          </w:p>
        </w:tc>
      </w:tr>
      <w:tr w:rsidR="000C460A" w:rsidRPr="0033264D" w14:paraId="389664F8" w14:textId="77777777" w:rsidTr="00AB5C25">
        <w:trPr>
          <w:trHeight w:val="369"/>
        </w:trPr>
        <w:tc>
          <w:tcPr>
            <w:tcW w:w="1032" w:type="dxa"/>
            <w:tcBorders>
              <w:top w:val="nil"/>
              <w:left w:val="single" w:sz="8" w:space="0" w:color="auto"/>
              <w:bottom w:val="single" w:sz="4" w:space="0" w:color="auto"/>
              <w:right w:val="single" w:sz="8" w:space="0" w:color="auto"/>
            </w:tcBorders>
            <w:shd w:val="clear" w:color="auto" w:fill="auto"/>
            <w:noWrap/>
            <w:vAlign w:val="bottom"/>
            <w:hideMark/>
          </w:tcPr>
          <w:p w14:paraId="053BB55F" w14:textId="77777777" w:rsidR="000C460A" w:rsidRPr="0033264D" w:rsidRDefault="000C460A" w:rsidP="001D714C">
            <w:pPr>
              <w:spacing w:after="0" w:line="240" w:lineRule="auto"/>
              <w:jc w:val="center"/>
              <w:rPr>
                <w:rFonts w:ascii="Times New Roman" w:eastAsia="Times New Roman" w:hAnsi="Times New Roman" w:cs="Times New Roman"/>
              </w:rPr>
            </w:pPr>
            <w:r w:rsidRPr="0033264D">
              <w:rPr>
                <w:rFonts w:ascii="Times New Roman" w:eastAsia="Times New Roman" w:hAnsi="Times New Roman" w:cs="Times New Roman"/>
              </w:rPr>
              <w:t>celkem</w:t>
            </w:r>
          </w:p>
        </w:tc>
        <w:tc>
          <w:tcPr>
            <w:tcW w:w="928" w:type="dxa"/>
            <w:tcBorders>
              <w:top w:val="nil"/>
              <w:left w:val="nil"/>
              <w:bottom w:val="single" w:sz="4" w:space="0" w:color="auto"/>
              <w:right w:val="single" w:sz="4" w:space="0" w:color="auto"/>
            </w:tcBorders>
            <w:shd w:val="clear" w:color="auto" w:fill="auto"/>
            <w:noWrap/>
            <w:vAlign w:val="bottom"/>
            <w:hideMark/>
          </w:tcPr>
          <w:p w14:paraId="5EA9A90B" w14:textId="77777777" w:rsidR="000C460A" w:rsidRPr="0033264D" w:rsidRDefault="000C460A" w:rsidP="001D714C">
            <w:pPr>
              <w:spacing w:after="0" w:line="240" w:lineRule="auto"/>
              <w:jc w:val="center"/>
              <w:rPr>
                <w:rFonts w:ascii="Times New Roman" w:eastAsia="Times New Roman" w:hAnsi="Times New Roman" w:cs="Times New Roman"/>
              </w:rPr>
            </w:pPr>
            <w:r w:rsidRPr="0033264D">
              <w:rPr>
                <w:rFonts w:ascii="Times New Roman" w:eastAsia="Times New Roman" w:hAnsi="Times New Roman" w:cs="Times New Roman"/>
              </w:rPr>
              <w:t>muži</w:t>
            </w:r>
          </w:p>
        </w:tc>
        <w:tc>
          <w:tcPr>
            <w:tcW w:w="894" w:type="dxa"/>
            <w:tcBorders>
              <w:top w:val="nil"/>
              <w:left w:val="nil"/>
              <w:bottom w:val="single" w:sz="4" w:space="0" w:color="auto"/>
              <w:right w:val="single" w:sz="8" w:space="0" w:color="auto"/>
            </w:tcBorders>
            <w:shd w:val="clear" w:color="auto" w:fill="auto"/>
            <w:noWrap/>
            <w:vAlign w:val="bottom"/>
            <w:hideMark/>
          </w:tcPr>
          <w:p w14:paraId="2DC6F94B" w14:textId="77777777" w:rsidR="000C460A" w:rsidRPr="0033264D" w:rsidRDefault="000C460A" w:rsidP="001D714C">
            <w:pPr>
              <w:spacing w:after="0" w:line="240" w:lineRule="auto"/>
              <w:jc w:val="center"/>
              <w:rPr>
                <w:rFonts w:ascii="Times New Roman" w:eastAsia="Times New Roman" w:hAnsi="Times New Roman" w:cs="Times New Roman"/>
              </w:rPr>
            </w:pPr>
            <w:r w:rsidRPr="0033264D">
              <w:rPr>
                <w:rFonts w:ascii="Times New Roman" w:eastAsia="Times New Roman" w:hAnsi="Times New Roman" w:cs="Times New Roman"/>
              </w:rPr>
              <w:t>ženy</w:t>
            </w:r>
          </w:p>
        </w:tc>
        <w:tc>
          <w:tcPr>
            <w:tcW w:w="883" w:type="dxa"/>
            <w:tcBorders>
              <w:top w:val="nil"/>
              <w:left w:val="nil"/>
              <w:bottom w:val="single" w:sz="4" w:space="0" w:color="auto"/>
              <w:right w:val="single" w:sz="4" w:space="0" w:color="auto"/>
            </w:tcBorders>
            <w:shd w:val="clear" w:color="auto" w:fill="auto"/>
            <w:noWrap/>
            <w:vAlign w:val="bottom"/>
            <w:hideMark/>
          </w:tcPr>
          <w:p w14:paraId="4556741C" w14:textId="77777777" w:rsidR="000C460A" w:rsidRPr="0033264D" w:rsidRDefault="000C460A" w:rsidP="001D714C">
            <w:pPr>
              <w:spacing w:after="0" w:line="240" w:lineRule="auto"/>
              <w:jc w:val="center"/>
              <w:rPr>
                <w:rFonts w:ascii="Times New Roman" w:eastAsia="Times New Roman" w:hAnsi="Times New Roman" w:cs="Times New Roman"/>
              </w:rPr>
            </w:pPr>
            <w:proofErr w:type="gramStart"/>
            <w:r w:rsidRPr="0033264D">
              <w:rPr>
                <w:rFonts w:ascii="Times New Roman" w:eastAsia="Times New Roman" w:hAnsi="Times New Roman" w:cs="Times New Roman"/>
              </w:rPr>
              <w:t>0 - 14</w:t>
            </w:r>
            <w:proofErr w:type="gramEnd"/>
          </w:p>
        </w:tc>
        <w:tc>
          <w:tcPr>
            <w:tcW w:w="1065" w:type="dxa"/>
            <w:tcBorders>
              <w:top w:val="nil"/>
              <w:left w:val="nil"/>
              <w:bottom w:val="single" w:sz="4" w:space="0" w:color="auto"/>
              <w:right w:val="single" w:sz="4" w:space="0" w:color="auto"/>
            </w:tcBorders>
            <w:shd w:val="clear" w:color="auto" w:fill="auto"/>
            <w:noWrap/>
            <w:vAlign w:val="bottom"/>
            <w:hideMark/>
          </w:tcPr>
          <w:p w14:paraId="20B1230D" w14:textId="77777777" w:rsidR="000C460A" w:rsidRPr="0033264D" w:rsidRDefault="000C460A" w:rsidP="001D714C">
            <w:pPr>
              <w:spacing w:after="0" w:line="240" w:lineRule="auto"/>
              <w:jc w:val="center"/>
              <w:rPr>
                <w:rFonts w:ascii="Times New Roman" w:eastAsia="Times New Roman" w:hAnsi="Times New Roman" w:cs="Times New Roman"/>
              </w:rPr>
            </w:pPr>
            <w:proofErr w:type="gramStart"/>
            <w:r w:rsidRPr="0033264D">
              <w:rPr>
                <w:rFonts w:ascii="Times New Roman" w:eastAsia="Times New Roman" w:hAnsi="Times New Roman" w:cs="Times New Roman"/>
              </w:rPr>
              <w:t>15 - 64</w:t>
            </w:r>
            <w:proofErr w:type="gramEnd"/>
          </w:p>
        </w:tc>
        <w:tc>
          <w:tcPr>
            <w:tcW w:w="1344" w:type="dxa"/>
            <w:tcBorders>
              <w:top w:val="nil"/>
              <w:left w:val="nil"/>
              <w:bottom w:val="single" w:sz="4" w:space="0" w:color="auto"/>
              <w:right w:val="single" w:sz="8" w:space="0" w:color="auto"/>
            </w:tcBorders>
            <w:shd w:val="clear" w:color="auto" w:fill="auto"/>
            <w:noWrap/>
            <w:vAlign w:val="bottom"/>
            <w:hideMark/>
          </w:tcPr>
          <w:p w14:paraId="469A6B23" w14:textId="77777777" w:rsidR="000C460A" w:rsidRPr="0033264D" w:rsidRDefault="000C460A" w:rsidP="001D714C">
            <w:pPr>
              <w:spacing w:after="0" w:line="240" w:lineRule="auto"/>
              <w:jc w:val="center"/>
              <w:rPr>
                <w:rFonts w:ascii="Times New Roman" w:eastAsia="Times New Roman" w:hAnsi="Times New Roman" w:cs="Times New Roman"/>
              </w:rPr>
            </w:pPr>
            <w:r w:rsidRPr="0033264D">
              <w:rPr>
                <w:rFonts w:ascii="Times New Roman" w:eastAsia="Times New Roman" w:hAnsi="Times New Roman" w:cs="Times New Roman"/>
              </w:rPr>
              <w:t>65 a více</w:t>
            </w:r>
          </w:p>
        </w:tc>
        <w:tc>
          <w:tcPr>
            <w:tcW w:w="1346" w:type="dxa"/>
            <w:tcBorders>
              <w:top w:val="nil"/>
              <w:left w:val="nil"/>
              <w:bottom w:val="single" w:sz="4" w:space="0" w:color="auto"/>
              <w:right w:val="single" w:sz="4" w:space="0" w:color="auto"/>
            </w:tcBorders>
            <w:shd w:val="clear" w:color="auto" w:fill="auto"/>
            <w:noWrap/>
            <w:vAlign w:val="bottom"/>
            <w:hideMark/>
          </w:tcPr>
          <w:p w14:paraId="2D0CE725" w14:textId="77777777" w:rsidR="000C460A" w:rsidRPr="0033264D" w:rsidRDefault="000C460A" w:rsidP="001D714C">
            <w:pPr>
              <w:spacing w:after="0" w:line="240" w:lineRule="auto"/>
              <w:jc w:val="center"/>
              <w:rPr>
                <w:rFonts w:ascii="Times New Roman" w:eastAsia="Times New Roman" w:hAnsi="Times New Roman" w:cs="Times New Roman"/>
              </w:rPr>
            </w:pPr>
            <w:r w:rsidRPr="0033264D">
              <w:rPr>
                <w:rFonts w:ascii="Times New Roman" w:eastAsia="Times New Roman" w:hAnsi="Times New Roman" w:cs="Times New Roman"/>
              </w:rPr>
              <w:t>celkem</w:t>
            </w:r>
          </w:p>
        </w:tc>
        <w:tc>
          <w:tcPr>
            <w:tcW w:w="924" w:type="dxa"/>
            <w:tcBorders>
              <w:top w:val="nil"/>
              <w:left w:val="nil"/>
              <w:bottom w:val="single" w:sz="4" w:space="0" w:color="auto"/>
              <w:right w:val="single" w:sz="4" w:space="0" w:color="auto"/>
            </w:tcBorders>
            <w:shd w:val="clear" w:color="auto" w:fill="auto"/>
            <w:noWrap/>
            <w:vAlign w:val="bottom"/>
            <w:hideMark/>
          </w:tcPr>
          <w:p w14:paraId="630C5094" w14:textId="77777777" w:rsidR="000C460A" w:rsidRPr="0033264D" w:rsidRDefault="000C460A" w:rsidP="001D714C">
            <w:pPr>
              <w:spacing w:after="0" w:line="240" w:lineRule="auto"/>
              <w:jc w:val="center"/>
              <w:rPr>
                <w:rFonts w:ascii="Times New Roman" w:eastAsia="Times New Roman" w:hAnsi="Times New Roman" w:cs="Times New Roman"/>
              </w:rPr>
            </w:pPr>
            <w:r w:rsidRPr="0033264D">
              <w:rPr>
                <w:rFonts w:ascii="Times New Roman" w:eastAsia="Times New Roman" w:hAnsi="Times New Roman" w:cs="Times New Roman"/>
              </w:rPr>
              <w:t>muži</w:t>
            </w:r>
          </w:p>
        </w:tc>
        <w:tc>
          <w:tcPr>
            <w:tcW w:w="891" w:type="dxa"/>
            <w:tcBorders>
              <w:top w:val="nil"/>
              <w:left w:val="nil"/>
              <w:bottom w:val="single" w:sz="4" w:space="0" w:color="auto"/>
              <w:right w:val="single" w:sz="8" w:space="0" w:color="auto"/>
            </w:tcBorders>
            <w:shd w:val="clear" w:color="auto" w:fill="auto"/>
            <w:noWrap/>
            <w:vAlign w:val="bottom"/>
            <w:hideMark/>
          </w:tcPr>
          <w:p w14:paraId="6A7C2B4F" w14:textId="77777777" w:rsidR="000C460A" w:rsidRPr="0033264D" w:rsidRDefault="000C460A" w:rsidP="001D714C">
            <w:pPr>
              <w:spacing w:after="0" w:line="240" w:lineRule="auto"/>
              <w:jc w:val="center"/>
              <w:rPr>
                <w:rFonts w:ascii="Times New Roman" w:eastAsia="Times New Roman" w:hAnsi="Times New Roman" w:cs="Times New Roman"/>
              </w:rPr>
            </w:pPr>
            <w:r w:rsidRPr="0033264D">
              <w:rPr>
                <w:rFonts w:ascii="Times New Roman" w:eastAsia="Times New Roman" w:hAnsi="Times New Roman" w:cs="Times New Roman"/>
              </w:rPr>
              <w:t>ženy</w:t>
            </w:r>
          </w:p>
        </w:tc>
      </w:tr>
      <w:tr w:rsidR="000C460A" w:rsidRPr="0033264D" w14:paraId="313BC546" w14:textId="77777777" w:rsidTr="00AB5C25">
        <w:trPr>
          <w:trHeight w:val="387"/>
        </w:trPr>
        <w:tc>
          <w:tcPr>
            <w:tcW w:w="1032" w:type="dxa"/>
            <w:tcBorders>
              <w:top w:val="nil"/>
              <w:left w:val="single" w:sz="8" w:space="0" w:color="auto"/>
              <w:bottom w:val="single" w:sz="8" w:space="0" w:color="auto"/>
              <w:right w:val="single" w:sz="8" w:space="0" w:color="auto"/>
            </w:tcBorders>
            <w:shd w:val="clear" w:color="auto" w:fill="auto"/>
            <w:noWrap/>
            <w:vAlign w:val="bottom"/>
            <w:hideMark/>
          </w:tcPr>
          <w:p w14:paraId="7CAC4DD0" w14:textId="77777777" w:rsidR="000C460A" w:rsidRPr="0033264D" w:rsidRDefault="001D714C" w:rsidP="00377446">
            <w:pPr>
              <w:spacing w:after="0" w:line="240" w:lineRule="auto"/>
              <w:jc w:val="center"/>
              <w:rPr>
                <w:rFonts w:ascii="Times New Roman" w:eastAsia="Times New Roman" w:hAnsi="Times New Roman" w:cs="Times New Roman"/>
              </w:rPr>
            </w:pPr>
            <w:r w:rsidRPr="0033264D">
              <w:rPr>
                <w:rFonts w:ascii="Times New Roman" w:eastAsia="Times New Roman" w:hAnsi="Times New Roman" w:cs="Times New Roman"/>
              </w:rPr>
              <w:t>7</w:t>
            </w:r>
            <w:r w:rsidR="00377446" w:rsidRPr="0033264D">
              <w:rPr>
                <w:rFonts w:ascii="Times New Roman" w:eastAsia="Times New Roman" w:hAnsi="Times New Roman" w:cs="Times New Roman"/>
              </w:rPr>
              <w:t>34</w:t>
            </w:r>
          </w:p>
        </w:tc>
        <w:tc>
          <w:tcPr>
            <w:tcW w:w="928" w:type="dxa"/>
            <w:tcBorders>
              <w:top w:val="nil"/>
              <w:left w:val="nil"/>
              <w:bottom w:val="single" w:sz="8" w:space="0" w:color="auto"/>
              <w:right w:val="single" w:sz="4" w:space="0" w:color="auto"/>
            </w:tcBorders>
            <w:shd w:val="clear" w:color="auto" w:fill="auto"/>
            <w:noWrap/>
            <w:vAlign w:val="bottom"/>
            <w:hideMark/>
          </w:tcPr>
          <w:p w14:paraId="79322EF4" w14:textId="77777777" w:rsidR="000C460A" w:rsidRPr="0033264D" w:rsidRDefault="00377446" w:rsidP="001D714C">
            <w:pPr>
              <w:spacing w:after="0" w:line="240" w:lineRule="auto"/>
              <w:jc w:val="center"/>
              <w:rPr>
                <w:rFonts w:ascii="Times New Roman" w:eastAsia="Times New Roman" w:hAnsi="Times New Roman" w:cs="Times New Roman"/>
              </w:rPr>
            </w:pPr>
            <w:r w:rsidRPr="0033264D">
              <w:rPr>
                <w:rFonts w:ascii="Times New Roman" w:eastAsia="Times New Roman" w:hAnsi="Times New Roman" w:cs="Times New Roman"/>
              </w:rPr>
              <w:t>379</w:t>
            </w:r>
          </w:p>
        </w:tc>
        <w:tc>
          <w:tcPr>
            <w:tcW w:w="894" w:type="dxa"/>
            <w:tcBorders>
              <w:top w:val="nil"/>
              <w:left w:val="nil"/>
              <w:bottom w:val="single" w:sz="8" w:space="0" w:color="auto"/>
              <w:right w:val="single" w:sz="8" w:space="0" w:color="auto"/>
            </w:tcBorders>
            <w:shd w:val="clear" w:color="auto" w:fill="auto"/>
            <w:noWrap/>
            <w:vAlign w:val="bottom"/>
            <w:hideMark/>
          </w:tcPr>
          <w:p w14:paraId="1540335D" w14:textId="77777777" w:rsidR="000C460A" w:rsidRPr="0033264D" w:rsidRDefault="00377446" w:rsidP="00B032D0">
            <w:pPr>
              <w:spacing w:after="0" w:line="240" w:lineRule="auto"/>
              <w:jc w:val="center"/>
              <w:rPr>
                <w:rFonts w:ascii="Times New Roman" w:eastAsia="Times New Roman" w:hAnsi="Times New Roman" w:cs="Times New Roman"/>
              </w:rPr>
            </w:pPr>
            <w:r w:rsidRPr="0033264D">
              <w:rPr>
                <w:rFonts w:ascii="Times New Roman" w:eastAsia="Times New Roman" w:hAnsi="Times New Roman" w:cs="Times New Roman"/>
              </w:rPr>
              <w:t>355</w:t>
            </w:r>
          </w:p>
        </w:tc>
        <w:tc>
          <w:tcPr>
            <w:tcW w:w="883" w:type="dxa"/>
            <w:tcBorders>
              <w:top w:val="nil"/>
              <w:left w:val="nil"/>
              <w:bottom w:val="single" w:sz="8" w:space="0" w:color="auto"/>
              <w:right w:val="single" w:sz="4" w:space="0" w:color="auto"/>
            </w:tcBorders>
            <w:shd w:val="clear" w:color="auto" w:fill="auto"/>
            <w:noWrap/>
            <w:vAlign w:val="bottom"/>
            <w:hideMark/>
          </w:tcPr>
          <w:p w14:paraId="5AFF3FD7" w14:textId="77777777" w:rsidR="000C460A" w:rsidRPr="0033264D" w:rsidRDefault="00377446" w:rsidP="001D714C">
            <w:pPr>
              <w:spacing w:after="0" w:line="240" w:lineRule="auto"/>
              <w:jc w:val="center"/>
              <w:rPr>
                <w:rFonts w:ascii="Times New Roman" w:eastAsia="Times New Roman" w:hAnsi="Times New Roman" w:cs="Times New Roman"/>
              </w:rPr>
            </w:pPr>
            <w:r w:rsidRPr="0033264D">
              <w:rPr>
                <w:rFonts w:ascii="Times New Roman" w:eastAsia="Times New Roman" w:hAnsi="Times New Roman" w:cs="Times New Roman"/>
              </w:rPr>
              <w:t>123</w:t>
            </w:r>
          </w:p>
        </w:tc>
        <w:tc>
          <w:tcPr>
            <w:tcW w:w="1065" w:type="dxa"/>
            <w:tcBorders>
              <w:top w:val="nil"/>
              <w:left w:val="nil"/>
              <w:bottom w:val="single" w:sz="8" w:space="0" w:color="auto"/>
              <w:right w:val="single" w:sz="4" w:space="0" w:color="auto"/>
            </w:tcBorders>
            <w:shd w:val="clear" w:color="auto" w:fill="auto"/>
            <w:noWrap/>
            <w:vAlign w:val="bottom"/>
            <w:hideMark/>
          </w:tcPr>
          <w:p w14:paraId="0D40F8C5" w14:textId="77777777" w:rsidR="000C460A" w:rsidRPr="0033264D" w:rsidRDefault="00377446" w:rsidP="001D714C">
            <w:pPr>
              <w:spacing w:after="0" w:line="240" w:lineRule="auto"/>
              <w:jc w:val="center"/>
              <w:rPr>
                <w:rFonts w:ascii="Times New Roman" w:eastAsia="Times New Roman" w:hAnsi="Times New Roman" w:cs="Times New Roman"/>
              </w:rPr>
            </w:pPr>
            <w:r w:rsidRPr="0033264D">
              <w:rPr>
                <w:rFonts w:ascii="Times New Roman" w:eastAsia="Times New Roman" w:hAnsi="Times New Roman" w:cs="Times New Roman"/>
              </w:rPr>
              <w:t>472</w:t>
            </w:r>
          </w:p>
        </w:tc>
        <w:tc>
          <w:tcPr>
            <w:tcW w:w="1344" w:type="dxa"/>
            <w:tcBorders>
              <w:top w:val="nil"/>
              <w:left w:val="nil"/>
              <w:bottom w:val="single" w:sz="8" w:space="0" w:color="auto"/>
              <w:right w:val="single" w:sz="8" w:space="0" w:color="auto"/>
            </w:tcBorders>
            <w:shd w:val="clear" w:color="auto" w:fill="auto"/>
            <w:noWrap/>
            <w:vAlign w:val="bottom"/>
            <w:hideMark/>
          </w:tcPr>
          <w:p w14:paraId="109452FE" w14:textId="77777777" w:rsidR="000C460A" w:rsidRPr="0033264D" w:rsidRDefault="00377446" w:rsidP="001D714C">
            <w:pPr>
              <w:spacing w:after="0" w:line="240" w:lineRule="auto"/>
              <w:jc w:val="center"/>
              <w:rPr>
                <w:rFonts w:ascii="Times New Roman" w:eastAsia="Times New Roman" w:hAnsi="Times New Roman" w:cs="Times New Roman"/>
              </w:rPr>
            </w:pPr>
            <w:r w:rsidRPr="0033264D">
              <w:rPr>
                <w:rFonts w:ascii="Times New Roman" w:eastAsia="Times New Roman" w:hAnsi="Times New Roman" w:cs="Times New Roman"/>
              </w:rPr>
              <w:t>139</w:t>
            </w:r>
          </w:p>
        </w:tc>
        <w:tc>
          <w:tcPr>
            <w:tcW w:w="1346" w:type="dxa"/>
            <w:tcBorders>
              <w:top w:val="nil"/>
              <w:left w:val="nil"/>
              <w:bottom w:val="single" w:sz="8" w:space="0" w:color="auto"/>
              <w:right w:val="single" w:sz="4" w:space="0" w:color="auto"/>
            </w:tcBorders>
            <w:shd w:val="clear" w:color="auto" w:fill="auto"/>
            <w:noWrap/>
            <w:vAlign w:val="bottom"/>
            <w:hideMark/>
          </w:tcPr>
          <w:p w14:paraId="2540A14F" w14:textId="77777777" w:rsidR="000C460A" w:rsidRPr="0033264D" w:rsidRDefault="00377446" w:rsidP="001D714C">
            <w:pPr>
              <w:spacing w:after="0" w:line="240" w:lineRule="auto"/>
              <w:jc w:val="center"/>
              <w:rPr>
                <w:rFonts w:ascii="Times New Roman" w:eastAsia="Times New Roman" w:hAnsi="Times New Roman" w:cs="Times New Roman"/>
              </w:rPr>
            </w:pPr>
            <w:r w:rsidRPr="0033264D">
              <w:rPr>
                <w:rFonts w:ascii="Times New Roman" w:eastAsia="Times New Roman" w:hAnsi="Times New Roman" w:cs="Times New Roman"/>
              </w:rPr>
              <w:t>41,5</w:t>
            </w:r>
          </w:p>
        </w:tc>
        <w:tc>
          <w:tcPr>
            <w:tcW w:w="924" w:type="dxa"/>
            <w:tcBorders>
              <w:top w:val="nil"/>
              <w:left w:val="nil"/>
              <w:bottom w:val="single" w:sz="8" w:space="0" w:color="auto"/>
              <w:right w:val="single" w:sz="4" w:space="0" w:color="auto"/>
            </w:tcBorders>
            <w:shd w:val="clear" w:color="auto" w:fill="auto"/>
            <w:noWrap/>
            <w:vAlign w:val="bottom"/>
            <w:hideMark/>
          </w:tcPr>
          <w:p w14:paraId="3B790EAB" w14:textId="77777777" w:rsidR="000C460A" w:rsidRPr="0033264D" w:rsidRDefault="00EE03F8" w:rsidP="001D714C">
            <w:pPr>
              <w:spacing w:after="0" w:line="240" w:lineRule="auto"/>
              <w:jc w:val="center"/>
              <w:rPr>
                <w:rFonts w:ascii="Times New Roman" w:eastAsia="Times New Roman" w:hAnsi="Times New Roman" w:cs="Times New Roman"/>
              </w:rPr>
            </w:pPr>
            <w:r w:rsidRPr="0033264D">
              <w:rPr>
                <w:rFonts w:ascii="Times New Roman" w:eastAsia="Times New Roman" w:hAnsi="Times New Roman" w:cs="Times New Roman"/>
              </w:rPr>
              <w:t>42</w:t>
            </w:r>
          </w:p>
        </w:tc>
        <w:tc>
          <w:tcPr>
            <w:tcW w:w="891" w:type="dxa"/>
            <w:tcBorders>
              <w:top w:val="nil"/>
              <w:left w:val="nil"/>
              <w:bottom w:val="single" w:sz="8" w:space="0" w:color="auto"/>
              <w:right w:val="single" w:sz="8" w:space="0" w:color="auto"/>
            </w:tcBorders>
            <w:shd w:val="clear" w:color="auto" w:fill="auto"/>
            <w:noWrap/>
            <w:vAlign w:val="bottom"/>
            <w:hideMark/>
          </w:tcPr>
          <w:p w14:paraId="2E348E17" w14:textId="77777777" w:rsidR="000C460A" w:rsidRPr="0033264D" w:rsidRDefault="00377446" w:rsidP="001D714C">
            <w:pPr>
              <w:spacing w:after="0" w:line="240" w:lineRule="auto"/>
              <w:jc w:val="center"/>
              <w:rPr>
                <w:rFonts w:ascii="Times New Roman" w:eastAsia="Times New Roman" w:hAnsi="Times New Roman" w:cs="Times New Roman"/>
              </w:rPr>
            </w:pPr>
            <w:r w:rsidRPr="0033264D">
              <w:rPr>
                <w:rFonts w:ascii="Times New Roman" w:eastAsia="Times New Roman" w:hAnsi="Times New Roman" w:cs="Times New Roman"/>
              </w:rPr>
              <w:t>41</w:t>
            </w:r>
          </w:p>
        </w:tc>
      </w:tr>
    </w:tbl>
    <w:p w14:paraId="5D0BDBC1" w14:textId="77777777" w:rsidR="000C460A" w:rsidRPr="0033264D" w:rsidRDefault="000C460A" w:rsidP="002E3C0D">
      <w:pPr>
        <w:pStyle w:val="Bezmezer"/>
        <w:rPr>
          <w:sz w:val="20"/>
          <w:szCs w:val="16"/>
        </w:rPr>
      </w:pPr>
      <w:r w:rsidRPr="0033264D">
        <w:rPr>
          <w:sz w:val="20"/>
          <w:szCs w:val="16"/>
        </w:rPr>
        <w:t>zdroj: ČSÚ</w:t>
      </w:r>
    </w:p>
    <w:p w14:paraId="2AFA6656" w14:textId="77777777" w:rsidR="00482045" w:rsidRDefault="000C460A" w:rsidP="002E3C0D">
      <w:pPr>
        <w:pStyle w:val="Bezmezer"/>
      </w:pPr>
      <w:r w:rsidRPr="00377446">
        <w:t xml:space="preserve">Největší základnu tvoří ekonomicky aktivní obyvatelstvo ve věku </w:t>
      </w:r>
      <w:proofErr w:type="gramStart"/>
      <w:r w:rsidRPr="00377446">
        <w:t>15 – 64</w:t>
      </w:r>
      <w:proofErr w:type="gramEnd"/>
      <w:r w:rsidRPr="00377446">
        <w:t xml:space="preserve"> let a to </w:t>
      </w:r>
      <w:r w:rsidR="00377446" w:rsidRPr="00377446">
        <w:t>472</w:t>
      </w:r>
      <w:r w:rsidRPr="00377446">
        <w:t xml:space="preserve"> obyvatel. Obyvatelstvo v produktivním věku </w:t>
      </w:r>
      <w:proofErr w:type="gramStart"/>
      <w:r w:rsidRPr="00377446">
        <w:t>tvoří</w:t>
      </w:r>
      <w:proofErr w:type="gramEnd"/>
      <w:r w:rsidRPr="00377446">
        <w:t xml:space="preserve"> 6</w:t>
      </w:r>
      <w:r w:rsidR="00377446" w:rsidRPr="00377446">
        <w:t>4</w:t>
      </w:r>
      <w:r w:rsidRPr="00377446">
        <w:t xml:space="preserve"> %</w:t>
      </w:r>
      <w:r w:rsidR="00377446" w:rsidRPr="00377446">
        <w:t>,</w:t>
      </w:r>
      <w:r w:rsidRPr="00377446">
        <w:t xml:space="preserve"> což by mohlo mít pozitivní vliv na vývoj obce. </w:t>
      </w:r>
    </w:p>
    <w:p w14:paraId="6334C84F" w14:textId="77777777" w:rsidR="00127908" w:rsidRPr="0033264D" w:rsidRDefault="00127908" w:rsidP="002E3C0D">
      <w:pPr>
        <w:pStyle w:val="Bezmezer"/>
        <w:rPr>
          <w:b/>
          <w:bCs w:val="0"/>
          <w:sz w:val="22"/>
          <w:szCs w:val="18"/>
        </w:rPr>
      </w:pPr>
      <w:r w:rsidRPr="0033264D">
        <w:rPr>
          <w:b/>
          <w:bCs w:val="0"/>
          <w:sz w:val="22"/>
          <w:szCs w:val="18"/>
        </w:rPr>
        <w:t>Graf č. 3 Věková struktura obyvatel k 1. 1. 2020</w:t>
      </w:r>
    </w:p>
    <w:p w14:paraId="7AF55B15" w14:textId="77777777" w:rsidR="00127908" w:rsidRPr="0033264D" w:rsidRDefault="00127908" w:rsidP="00127908">
      <w:pPr>
        <w:jc w:val="both"/>
        <w:rPr>
          <w:rFonts w:ascii="Times New Roman" w:hAnsi="Times New Roman" w:cs="Times New Roman"/>
        </w:rPr>
      </w:pPr>
      <w:r>
        <w:rPr>
          <w:noProof/>
          <w:sz w:val="20"/>
        </w:rPr>
        <w:drawing>
          <wp:inline distT="0" distB="0" distL="0" distR="0" wp14:anchorId="4DDDC29A" wp14:editId="4F7F7951">
            <wp:extent cx="5399405" cy="2399736"/>
            <wp:effectExtent l="0" t="0" r="0" b="635"/>
            <wp:docPr id="12" name="Obrázek 12" descr="C:\Users\Sona\Downloads\PU-MOSZV-DEMSTA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ona\Downloads\PU-MOSZV-DEMSTAV.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99405" cy="2399736"/>
                    </a:xfrm>
                    <a:prstGeom prst="rect">
                      <a:avLst/>
                    </a:prstGeom>
                    <a:noFill/>
                    <a:ln>
                      <a:noFill/>
                    </a:ln>
                  </pic:spPr>
                </pic:pic>
              </a:graphicData>
            </a:graphic>
          </wp:inline>
        </w:drawing>
      </w:r>
      <w:r w:rsidRPr="0033264D">
        <w:rPr>
          <w:rFonts w:ascii="Times New Roman" w:hAnsi="Times New Roman" w:cs="Times New Roman"/>
          <w:sz w:val="20"/>
        </w:rPr>
        <w:t>zdroj: ČSÚ</w:t>
      </w:r>
    </w:p>
    <w:p w14:paraId="31B43369" w14:textId="77777777" w:rsidR="000C460A" w:rsidRPr="0077383D" w:rsidRDefault="000C460A" w:rsidP="000C460A">
      <w:pPr>
        <w:pStyle w:val="Nadpis2"/>
      </w:pPr>
      <w:bookmarkStart w:id="14" w:name="_Toc53994605"/>
      <w:r w:rsidRPr="0077383D">
        <w:lastRenderedPageBreak/>
        <w:t>Sociální situace</w:t>
      </w:r>
      <w:bookmarkEnd w:id="14"/>
    </w:p>
    <w:p w14:paraId="69250381" w14:textId="77777777" w:rsidR="00374CC7" w:rsidRDefault="00436473" w:rsidP="002E3C0D">
      <w:pPr>
        <w:pStyle w:val="Bezmezer"/>
        <w:rPr>
          <w:b/>
          <w:sz w:val="20"/>
        </w:rPr>
      </w:pPr>
      <w:r>
        <w:t>Národnostní menšiny s podílem vyšším než 10 % obyvatel, sociálně vyloučené lokality ani problémy s užíváním návykových látek se v obci nevyskytují.</w:t>
      </w:r>
    </w:p>
    <w:p w14:paraId="4C046D30" w14:textId="77777777" w:rsidR="000C460A" w:rsidRPr="0077383D" w:rsidRDefault="000C460A" w:rsidP="000C460A">
      <w:pPr>
        <w:pStyle w:val="Nadpis2"/>
      </w:pPr>
      <w:bookmarkStart w:id="15" w:name="_Toc53994606"/>
      <w:r w:rsidRPr="0077383D">
        <w:t>Vzdělanostní struktura obyvatel</w:t>
      </w:r>
      <w:bookmarkEnd w:id="15"/>
    </w:p>
    <w:p w14:paraId="60DDB7E8" w14:textId="77777777" w:rsidR="00436473" w:rsidRPr="00436473" w:rsidRDefault="000C460A" w:rsidP="002E3C0D">
      <w:pPr>
        <w:pStyle w:val="Bezmezer"/>
      </w:pPr>
      <w:r w:rsidRPr="00441FF9">
        <w:t xml:space="preserve">Největší základnu obce </w:t>
      </w:r>
      <w:proofErr w:type="gramStart"/>
      <w:r w:rsidRPr="00441FF9">
        <w:t>tvoří</w:t>
      </w:r>
      <w:proofErr w:type="gramEnd"/>
      <w:r w:rsidRPr="00441FF9">
        <w:t xml:space="preserve"> obyvatelé se středoškolským vzděláním bez maturity, které má </w:t>
      </w:r>
      <w:r w:rsidR="00441FF9" w:rsidRPr="00441FF9">
        <w:t xml:space="preserve">238 </w:t>
      </w:r>
      <w:r w:rsidRPr="00441FF9">
        <w:t>obyvatel. Základní vzdě</w:t>
      </w:r>
      <w:r w:rsidR="00441FF9" w:rsidRPr="00441FF9">
        <w:t>lání má celkem 114</w:t>
      </w:r>
      <w:r w:rsidRPr="00441FF9">
        <w:t xml:space="preserve"> obyvatel. S úplným středním vzdě</w:t>
      </w:r>
      <w:r w:rsidR="00441FF9" w:rsidRPr="00441FF9">
        <w:t>láním s maturitou žije v obci 130</w:t>
      </w:r>
      <w:r w:rsidRPr="00441FF9">
        <w:t xml:space="preserve"> obyvatel. S v</w:t>
      </w:r>
      <w:r w:rsidR="00441FF9" w:rsidRPr="00441FF9">
        <w:t>ysokoškolským titulem zde žije 51</w:t>
      </w:r>
      <w:r w:rsidRPr="00441FF9">
        <w:t xml:space="preserve"> obyvatel. Údaje vychází z roku 2011, kdy prob</w:t>
      </w:r>
      <w:r w:rsidR="0065476F">
        <w:t>ěhlo sčítání lidí, domů a bytů.</w:t>
      </w:r>
    </w:p>
    <w:p w14:paraId="34E52795" w14:textId="77777777" w:rsidR="000C460A" w:rsidRPr="0033264D" w:rsidRDefault="000C460A" w:rsidP="002E3C0D">
      <w:pPr>
        <w:pStyle w:val="Bezmezer"/>
        <w:rPr>
          <w:b/>
          <w:bCs w:val="0"/>
          <w:sz w:val="22"/>
          <w:szCs w:val="18"/>
        </w:rPr>
      </w:pPr>
      <w:r w:rsidRPr="0033264D">
        <w:rPr>
          <w:b/>
          <w:bCs w:val="0"/>
          <w:sz w:val="22"/>
          <w:szCs w:val="18"/>
        </w:rPr>
        <w:t>Graf č. 4 Vzdělanos</w:t>
      </w:r>
      <w:r w:rsidR="00441FF9" w:rsidRPr="0033264D">
        <w:rPr>
          <w:b/>
          <w:bCs w:val="0"/>
          <w:sz w:val="22"/>
          <w:szCs w:val="18"/>
        </w:rPr>
        <w:t>tní struktura obyvatel v roce</w:t>
      </w:r>
      <w:r w:rsidRPr="0033264D">
        <w:rPr>
          <w:b/>
          <w:bCs w:val="0"/>
          <w:sz w:val="22"/>
          <w:szCs w:val="18"/>
        </w:rPr>
        <w:t xml:space="preserve"> 201</w:t>
      </w:r>
      <w:r w:rsidR="00441FF9" w:rsidRPr="0033264D">
        <w:rPr>
          <w:b/>
          <w:bCs w:val="0"/>
          <w:sz w:val="22"/>
          <w:szCs w:val="18"/>
        </w:rPr>
        <w:t>1</w:t>
      </w:r>
      <w:r w:rsidRPr="0033264D">
        <w:rPr>
          <w:b/>
          <w:bCs w:val="0"/>
          <w:sz w:val="22"/>
          <w:szCs w:val="18"/>
        </w:rPr>
        <w:t xml:space="preserve"> </w:t>
      </w:r>
    </w:p>
    <w:p w14:paraId="562C52F9" w14:textId="77777777" w:rsidR="00441FF9" w:rsidRDefault="00441FF9" w:rsidP="002E3C0D">
      <w:pPr>
        <w:pStyle w:val="Bezmezer"/>
        <w:rPr>
          <w:sz w:val="20"/>
        </w:rPr>
      </w:pPr>
      <w:r>
        <w:rPr>
          <w:noProof/>
        </w:rPr>
        <w:drawing>
          <wp:inline distT="0" distB="0" distL="0" distR="0" wp14:anchorId="685DFD6D" wp14:editId="78D0391A">
            <wp:extent cx="4572000" cy="2743200"/>
            <wp:effectExtent l="0" t="0" r="0" b="0"/>
            <wp:docPr id="14" name="Graf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D77FE1C" w14:textId="77777777" w:rsidR="00374CC7" w:rsidRPr="0033264D" w:rsidRDefault="00374CC7" w:rsidP="002E3C0D">
      <w:pPr>
        <w:pStyle w:val="Bezmezer"/>
        <w:rPr>
          <w:sz w:val="14"/>
          <w:szCs w:val="16"/>
        </w:rPr>
      </w:pPr>
      <w:r w:rsidRPr="0033264D">
        <w:rPr>
          <w:sz w:val="20"/>
          <w:szCs w:val="16"/>
        </w:rPr>
        <w:t>zdroj: ČSÚ</w:t>
      </w:r>
    </w:p>
    <w:p w14:paraId="7F5C6856" w14:textId="77777777" w:rsidR="000C460A" w:rsidRDefault="000C460A" w:rsidP="00374CC7">
      <w:pPr>
        <w:pStyle w:val="Nadpis2"/>
      </w:pPr>
      <w:bookmarkStart w:id="16" w:name="_Toc53994607"/>
      <w:r w:rsidRPr="0077383D">
        <w:t>Spolková činnost a kultura v</w:t>
      </w:r>
      <w:r w:rsidR="00A67AA7">
        <w:t> </w:t>
      </w:r>
      <w:r w:rsidRPr="0077383D">
        <w:t>obci</w:t>
      </w:r>
      <w:bookmarkEnd w:id="16"/>
    </w:p>
    <w:p w14:paraId="171BA84D" w14:textId="77777777" w:rsidR="00097C7B" w:rsidRPr="00097C7B" w:rsidRDefault="00097C7B" w:rsidP="002E3C0D">
      <w:pPr>
        <w:pStyle w:val="Bezmezer"/>
      </w:pPr>
      <w:r w:rsidRPr="000A17BA">
        <w:rPr>
          <w:shd w:val="clear" w:color="auto" w:fill="FFFFFF"/>
        </w:rPr>
        <w:t xml:space="preserve">Na činnosti obce se významně podílí osm spolků – jejich činnost obec </w:t>
      </w:r>
      <w:r w:rsidRPr="00097C7B">
        <w:t>podporuje (finančně, poskytnutím potřebných prostor a techniky apod.).</w:t>
      </w:r>
    </w:p>
    <w:p w14:paraId="1B144B98" w14:textId="77777777" w:rsidR="00097C7B" w:rsidRPr="00097C7B" w:rsidRDefault="00097C7B" w:rsidP="002E3C0D">
      <w:pPr>
        <w:pStyle w:val="Bezmezer"/>
      </w:pPr>
      <w:r w:rsidRPr="00097C7B">
        <w:rPr>
          <w:b/>
        </w:rPr>
        <w:t>Sbor dobrovolných hasičů</w:t>
      </w:r>
      <w:r w:rsidRPr="00097C7B">
        <w:t xml:space="preserve"> – kromě profesní činnosti se po celý rok věnuje především dětem, pro které pořádá letní soustředění, připravuje je na soutěže, podílí se společně s obcí na pořádání obecního plesu, mikulášské besídky, oslav Dne dětí a v posledních letech se stala velmi oblíbenou akce Pohádková stezka, na kterou přicházejí zájemci ze širokého okolí. V rámci možností podporuje činnost ostatních spolků.</w:t>
      </w:r>
    </w:p>
    <w:p w14:paraId="74A4D3D7" w14:textId="77777777" w:rsidR="00097C7B" w:rsidRPr="00A23912" w:rsidRDefault="00097C7B" w:rsidP="002E3C0D">
      <w:pPr>
        <w:pStyle w:val="Bezmezer"/>
      </w:pPr>
      <w:r w:rsidRPr="00A23912">
        <w:rPr>
          <w:b/>
        </w:rPr>
        <w:lastRenderedPageBreak/>
        <w:t>Tělovýchovná jednota Sokol</w:t>
      </w:r>
      <w:r w:rsidRPr="00A23912">
        <w:t xml:space="preserve"> – velmi aktivní je fotbalové mužstvo mužů, oddíl mladých fotbalistů, cvičení žen, každoročně se připravují na závody dračích lodí na rybníku Řeka. Jednota pečuje o velké fotbalové hřiště a víceúčelové hřiště, kde si mohou všichni obyvatelé obce zahrát fotbal, tenis, odbíjenou, nohejbal. Podílí se na organizaci mikulášské besídky, oslav Dne dětí, tanečních zábav na místním letním parketu, zajišťují program při sportovních a turistických akcí.</w:t>
      </w:r>
    </w:p>
    <w:p w14:paraId="725FE633" w14:textId="77777777" w:rsidR="00097C7B" w:rsidRPr="00A23912" w:rsidRDefault="00097C7B" w:rsidP="002E3C0D">
      <w:pPr>
        <w:pStyle w:val="Bezmezer"/>
      </w:pPr>
      <w:proofErr w:type="spellStart"/>
      <w:proofErr w:type="gramStart"/>
      <w:r w:rsidRPr="00A23912">
        <w:rPr>
          <w:b/>
        </w:rPr>
        <w:t>Chašben</w:t>
      </w:r>
      <w:proofErr w:type="spellEnd"/>
      <w:r w:rsidRPr="00A23912">
        <w:rPr>
          <w:b/>
        </w:rPr>
        <w:t xml:space="preserve"> </w:t>
      </w:r>
      <w:r w:rsidRPr="00A23912">
        <w:t xml:space="preserve"> -</w:t>
      </w:r>
      <w:proofErr w:type="gramEnd"/>
      <w:r w:rsidRPr="00A23912">
        <w:t xml:space="preserve"> spolek vznikl pro oživení a obnovení zapomenutého Mariánského poutního místa v Sopotech. Snaží se o rozvoj křesťanské kultury i s její tradicí, tvořivě přibližovat historii, rozvíjet řemeslné odkazy našich předků, vést k úctě, tolerantnosti, upevňovat morální hodnoty u dětí i mladé generace, rozvíjet </w:t>
      </w:r>
      <w:proofErr w:type="gramStart"/>
      <w:r w:rsidRPr="00A23912">
        <w:t>manuální zručnost</w:t>
      </w:r>
      <w:proofErr w:type="gramEnd"/>
      <w:r w:rsidRPr="00A23912">
        <w:t>. Akce jako např. Velikonoční jarmark, Staročeský jarmark, Mariánská pouť, Nikodémova noc a Svatomartinská jízda jsou hojně navštěvované a známé v širokém okolí.</w:t>
      </w:r>
    </w:p>
    <w:p w14:paraId="640F1F8C" w14:textId="77777777" w:rsidR="00097C7B" w:rsidRPr="00A23912" w:rsidRDefault="00097C7B" w:rsidP="002E3C0D">
      <w:pPr>
        <w:pStyle w:val="Bezmezer"/>
      </w:pPr>
      <w:r w:rsidRPr="00A23912">
        <w:rPr>
          <w:b/>
        </w:rPr>
        <w:t xml:space="preserve">Myslivecké </w:t>
      </w:r>
      <w:proofErr w:type="gramStart"/>
      <w:r w:rsidRPr="00A23912">
        <w:rPr>
          <w:b/>
        </w:rPr>
        <w:t>sdružení</w:t>
      </w:r>
      <w:r w:rsidRPr="00A23912">
        <w:t xml:space="preserve"> - členové</w:t>
      </w:r>
      <w:proofErr w:type="gramEnd"/>
      <w:r w:rsidRPr="00A23912">
        <w:t xml:space="preserve"> Mysliveckého sdružení pečují o zvěř a starají se o zdejší rybník, při výlovech prodávají ryby občanům. Výlov se současně stává společenskou záležitostí. Udržují pachové ohradníky podél komunikací. Dále se zapojují již několikátým rokem do akce "Den Země". </w:t>
      </w:r>
    </w:p>
    <w:p w14:paraId="333A22CA" w14:textId="77777777" w:rsidR="00097C7B" w:rsidRPr="00A23912" w:rsidRDefault="00097C7B" w:rsidP="002E3C0D">
      <w:pPr>
        <w:pStyle w:val="Bezmezer"/>
      </w:pPr>
      <w:r w:rsidRPr="00A23912">
        <w:rPr>
          <w:b/>
        </w:rPr>
        <w:t xml:space="preserve">Klub českých </w:t>
      </w:r>
      <w:proofErr w:type="gramStart"/>
      <w:r w:rsidRPr="00A23912">
        <w:rPr>
          <w:b/>
        </w:rPr>
        <w:t>turistů</w:t>
      </w:r>
      <w:r w:rsidRPr="00A23912">
        <w:t xml:space="preserve"> - udržuje</w:t>
      </w:r>
      <w:proofErr w:type="gramEnd"/>
      <w:r w:rsidRPr="00A23912">
        <w:t xml:space="preserve"> turistické značení, pořádá společně s obcí již jmenované turistické akce. Obec s pomocí člena KČT pana Jonáka vytyčila a osadila informačními tabulemi sedmikilometrovou naučnou stezku po přírodních a historických památkách v katastru Sobíňova a tuto naučnou stezku pravidelně udržuje a doplňuje. Po vzájemné spolupráci jsme vydali letáčky s nabídkou cyklistických nebo pěších výletů do okolí. </w:t>
      </w:r>
    </w:p>
    <w:p w14:paraId="58556C8F" w14:textId="77777777" w:rsidR="00097C7B" w:rsidRPr="00A23912" w:rsidRDefault="00097C7B" w:rsidP="002E3C0D">
      <w:pPr>
        <w:pStyle w:val="Bezmezer"/>
      </w:pPr>
      <w:r w:rsidRPr="00A23912">
        <w:rPr>
          <w:b/>
        </w:rPr>
        <w:t xml:space="preserve">ČSOP </w:t>
      </w:r>
      <w:r w:rsidRPr="00A23912">
        <w:t xml:space="preserve">– přímo v Sobíňově je umístěna Terénní stanice ČSOP (srub), ve spolupráci s obcí připravuje každoročně Den Země a velmi zajímavou akci </w:t>
      </w:r>
      <w:proofErr w:type="spellStart"/>
      <w:r w:rsidRPr="00A23912">
        <w:t>Trilkování</w:t>
      </w:r>
      <w:proofErr w:type="spellEnd"/>
      <w:r w:rsidRPr="00A23912">
        <w:t xml:space="preserve"> – poznávání a kroužkování ptactva žijícího v okolí Sobíňova.   </w:t>
      </w:r>
    </w:p>
    <w:p w14:paraId="6032873C" w14:textId="77777777" w:rsidR="00097C7B" w:rsidRPr="00A23912" w:rsidRDefault="00097C7B" w:rsidP="002E3C0D">
      <w:pPr>
        <w:pStyle w:val="Bezmezer"/>
      </w:pPr>
      <w:r w:rsidRPr="00A23912">
        <w:tab/>
      </w:r>
      <w:r w:rsidRPr="00A23912">
        <w:rPr>
          <w:b/>
        </w:rPr>
        <w:t>Jezdecký klub</w:t>
      </w:r>
      <w:r w:rsidRPr="00A23912">
        <w:t xml:space="preserve"> – Ranč 3x/D </w:t>
      </w:r>
      <w:proofErr w:type="gramStart"/>
      <w:r w:rsidRPr="00A23912">
        <w:t>Sobíňov  -</w:t>
      </w:r>
      <w:proofErr w:type="gramEnd"/>
      <w:r w:rsidRPr="00A23912">
        <w:t xml:space="preserve"> pořádá letní příměstské jezdecké kurzy pro děti a mládež, výuka jízdy na koni během celého roku, Hubertova jízda, každoroční závody v parkurovém skákání, poskytnutí koní pro Svatomartinskou jízdu apod.  </w:t>
      </w:r>
    </w:p>
    <w:p w14:paraId="0D7AE81C" w14:textId="77777777" w:rsidR="00097C7B" w:rsidRDefault="00097C7B" w:rsidP="002E3C0D">
      <w:pPr>
        <w:pStyle w:val="Bezmezer"/>
      </w:pPr>
      <w:r w:rsidRPr="00A23912">
        <w:rPr>
          <w:b/>
        </w:rPr>
        <w:t>Farní rada</w:t>
      </w:r>
      <w:r w:rsidRPr="00A23912">
        <w:t xml:space="preserve"> pečuje o zrestaurované varhany, památkově chráněný kostel Navštívení Panny Marie v Sopotech, faru i o plochy k těmto objektům patřící. </w:t>
      </w:r>
    </w:p>
    <w:p w14:paraId="3F272F72" w14:textId="77777777" w:rsidR="00724950" w:rsidRPr="00724950" w:rsidRDefault="00724950" w:rsidP="002E3C0D">
      <w:pPr>
        <w:pStyle w:val="Bezmezer"/>
      </w:pPr>
      <w:r w:rsidRPr="00724950">
        <w:t xml:space="preserve">Zasedací síň obecního úřadu </w:t>
      </w:r>
      <w:proofErr w:type="gramStart"/>
      <w:r w:rsidRPr="00724950">
        <w:t>slouží</w:t>
      </w:r>
      <w:proofErr w:type="gramEnd"/>
      <w:r w:rsidRPr="00724950">
        <w:t xml:space="preserve"> také jako přednášková a výstavní síň. Přednášky a výstavy pořádá, jak obec, tak i spolky nebo jednotlivci. Obec podporuje spolky finančně a i tím, že nevyžaduje platbu za užívání zasedací síně. O jejich činnosti informuje nejen v obecních novinách, ale také prostřednictvím internetu, SMS zprávami, zasláním informací do informačních center ve Ždírci nad Doubravou a v Chotěboři.</w:t>
      </w:r>
    </w:p>
    <w:p w14:paraId="5D5407DF" w14:textId="77777777" w:rsidR="00724950" w:rsidRPr="00724950" w:rsidRDefault="00724950" w:rsidP="00724950"/>
    <w:p w14:paraId="7BBEDF95" w14:textId="77777777" w:rsidR="00374CC7" w:rsidRPr="00FB6EE4" w:rsidRDefault="00374CC7" w:rsidP="00374CC7">
      <w:pPr>
        <w:pStyle w:val="Nadpis1"/>
        <w:rPr>
          <w:rFonts w:ascii="Times New Roman" w:hAnsi="Times New Roman" w:cs="Times New Roman"/>
        </w:rPr>
      </w:pPr>
      <w:bookmarkStart w:id="17" w:name="_Toc53994608"/>
      <w:r w:rsidRPr="00FB6EE4">
        <w:rPr>
          <w:rFonts w:ascii="Times New Roman" w:hAnsi="Times New Roman" w:cs="Times New Roman"/>
        </w:rPr>
        <w:lastRenderedPageBreak/>
        <w:t>Hospodářství</w:t>
      </w:r>
      <w:bookmarkEnd w:id="17"/>
    </w:p>
    <w:p w14:paraId="649454B5" w14:textId="77777777" w:rsidR="00374CC7" w:rsidRPr="0077383D" w:rsidRDefault="00374CC7" w:rsidP="00374CC7">
      <w:pPr>
        <w:pStyle w:val="Nadpis2"/>
      </w:pPr>
      <w:bookmarkStart w:id="18" w:name="_Toc53994609"/>
      <w:r w:rsidRPr="0077383D">
        <w:t>Ekonomická situace</w:t>
      </w:r>
      <w:bookmarkEnd w:id="18"/>
    </w:p>
    <w:p w14:paraId="29828E14" w14:textId="77777777" w:rsidR="00A50453" w:rsidRPr="00A50453" w:rsidRDefault="00A50453" w:rsidP="002E3C0D">
      <w:pPr>
        <w:pStyle w:val="Bezmezer"/>
      </w:pPr>
      <w:r w:rsidRPr="009E3085">
        <w:tab/>
        <w:t>V obci působí několik drobných podnikatelů s malým počtem zaměst</w:t>
      </w:r>
      <w:r w:rsidRPr="00A50453">
        <w:t xml:space="preserve">nanců. </w:t>
      </w:r>
    </w:p>
    <w:p w14:paraId="10916571" w14:textId="77777777" w:rsidR="00374CC7" w:rsidRPr="00A50453" w:rsidRDefault="00374CC7" w:rsidP="002E3C0D">
      <w:pPr>
        <w:pStyle w:val="Bezmezer"/>
      </w:pPr>
      <w:r w:rsidRPr="00A50453">
        <w:t>Pokud rozdělíme podnikatelské subjekty podle právní formy, převažují v po</w:t>
      </w:r>
      <w:r w:rsidR="00A50453" w:rsidRPr="00A50453">
        <w:t>dnikání hlavně fyzické osoby (68), z čehož 65</w:t>
      </w:r>
      <w:r w:rsidRPr="00A50453">
        <w:t xml:space="preserve"> osob podniká dle živnostenského zákona, </w:t>
      </w:r>
      <w:r w:rsidR="00A50453" w:rsidRPr="00A50453">
        <w:t>1 osoba</w:t>
      </w:r>
      <w:r w:rsidRPr="00A50453">
        <w:t xml:space="preserve"> podnikají dle jiného než živnostenského zá</w:t>
      </w:r>
      <w:r w:rsidR="00A50453" w:rsidRPr="00A50453">
        <w:t>kona a 2</w:t>
      </w:r>
      <w:r w:rsidRPr="00A50453">
        <w:t xml:space="preserve"> osoby jsou z</w:t>
      </w:r>
      <w:r w:rsidR="00A50453" w:rsidRPr="00A50453">
        <w:t xml:space="preserve">emědělští podnikatelé. Právnických osob je </w:t>
      </w:r>
      <w:r w:rsidRPr="00A50453">
        <w:t xml:space="preserve">zde </w:t>
      </w:r>
      <w:r w:rsidR="00A50453" w:rsidRPr="00A50453">
        <w:t>1</w:t>
      </w:r>
      <w:r w:rsidRPr="00A50453">
        <w:t xml:space="preserve">2. </w:t>
      </w:r>
    </w:p>
    <w:p w14:paraId="34ED612A" w14:textId="77777777" w:rsidR="00482045" w:rsidRPr="00A50453" w:rsidRDefault="00A50453" w:rsidP="002E3C0D">
      <w:pPr>
        <w:pStyle w:val="Bezmezer"/>
      </w:pPr>
      <w:r w:rsidRPr="00A50453">
        <w:t>K 31. 12. 2019</w:t>
      </w:r>
      <w:r w:rsidR="00374CC7" w:rsidRPr="00A50453">
        <w:t xml:space="preserve"> bylo na území obce </w:t>
      </w:r>
      <w:r w:rsidRPr="00A50453">
        <w:t>Sobíňov celkem 8</w:t>
      </w:r>
      <w:r w:rsidR="00374CC7" w:rsidRPr="00A50453">
        <w:t xml:space="preserve">0 registrovaných podniků, které vykazují aktivitu. Rozložení ekonomické činnosti v jednotlivém odvětví nám přibližuje tabulka vložená pod textem. </w:t>
      </w:r>
    </w:p>
    <w:p w14:paraId="11B55C2E" w14:textId="77777777" w:rsidR="00374CC7" w:rsidRPr="0033264D" w:rsidRDefault="00374CC7" w:rsidP="002E3C0D">
      <w:pPr>
        <w:pStyle w:val="Bezmezer"/>
        <w:rPr>
          <w:b/>
          <w:bCs w:val="0"/>
          <w:sz w:val="22"/>
          <w:szCs w:val="18"/>
        </w:rPr>
      </w:pPr>
      <w:r w:rsidRPr="0033264D">
        <w:rPr>
          <w:b/>
          <w:bCs w:val="0"/>
          <w:sz w:val="22"/>
          <w:szCs w:val="18"/>
        </w:rPr>
        <w:t>Tabulka č. 4 Přehled registrovaných podniků se zjištěnou aktivitou</w:t>
      </w:r>
      <w:r w:rsidR="001430DD" w:rsidRPr="0033264D">
        <w:rPr>
          <w:b/>
          <w:bCs w:val="0"/>
          <w:sz w:val="22"/>
          <w:szCs w:val="18"/>
        </w:rPr>
        <w:t xml:space="preserve"> k 31. 12. 2019</w:t>
      </w:r>
      <w:r w:rsidR="00051D90" w:rsidRPr="0033264D">
        <w:rPr>
          <w:b/>
          <w:bCs w:val="0"/>
          <w:sz w:val="22"/>
          <w:szCs w:val="18"/>
        </w:rPr>
        <w:t xml:space="preserve"> </w:t>
      </w:r>
    </w:p>
    <w:tbl>
      <w:tblPr>
        <w:tblW w:w="5040" w:type="dxa"/>
        <w:tblInd w:w="55" w:type="dxa"/>
        <w:tblCellMar>
          <w:left w:w="70" w:type="dxa"/>
          <w:right w:w="70" w:type="dxa"/>
        </w:tblCellMar>
        <w:tblLook w:val="04A0" w:firstRow="1" w:lastRow="0" w:firstColumn="1" w:lastColumn="0" w:noHBand="0" w:noVBand="1"/>
      </w:tblPr>
      <w:tblGrid>
        <w:gridCol w:w="4080"/>
        <w:gridCol w:w="960"/>
      </w:tblGrid>
      <w:tr w:rsidR="00051D90" w:rsidRPr="0033264D" w14:paraId="6569EE38" w14:textId="77777777" w:rsidTr="00051D90">
        <w:trPr>
          <w:trHeight w:val="300"/>
        </w:trPr>
        <w:tc>
          <w:tcPr>
            <w:tcW w:w="4080" w:type="dxa"/>
            <w:tcBorders>
              <w:top w:val="single" w:sz="8" w:space="0" w:color="auto"/>
              <w:left w:val="single" w:sz="8" w:space="0" w:color="auto"/>
              <w:bottom w:val="single" w:sz="4" w:space="0" w:color="auto"/>
              <w:right w:val="single" w:sz="4" w:space="0" w:color="auto"/>
            </w:tcBorders>
            <w:shd w:val="clear" w:color="000000" w:fill="D9D9D9"/>
            <w:noWrap/>
            <w:vAlign w:val="bottom"/>
            <w:hideMark/>
          </w:tcPr>
          <w:p w14:paraId="759E14F8" w14:textId="77777777" w:rsidR="00051D90" w:rsidRPr="0033264D" w:rsidRDefault="00051D90" w:rsidP="00051D90">
            <w:pPr>
              <w:spacing w:after="0" w:line="240" w:lineRule="auto"/>
              <w:jc w:val="both"/>
              <w:rPr>
                <w:rFonts w:ascii="Times New Roman" w:eastAsia="Times New Roman" w:hAnsi="Times New Roman" w:cs="Times New Roman"/>
                <w:b/>
                <w:color w:val="000000"/>
              </w:rPr>
            </w:pPr>
            <w:r w:rsidRPr="0033264D">
              <w:rPr>
                <w:rFonts w:ascii="Times New Roman" w:eastAsia="Times New Roman" w:hAnsi="Times New Roman" w:cs="Times New Roman"/>
                <w:b/>
                <w:color w:val="000000"/>
              </w:rPr>
              <w:t>Celkem</w:t>
            </w:r>
          </w:p>
        </w:tc>
        <w:tc>
          <w:tcPr>
            <w:tcW w:w="960" w:type="dxa"/>
            <w:tcBorders>
              <w:top w:val="single" w:sz="8" w:space="0" w:color="auto"/>
              <w:left w:val="nil"/>
              <w:bottom w:val="single" w:sz="4" w:space="0" w:color="auto"/>
              <w:right w:val="single" w:sz="8" w:space="0" w:color="auto"/>
            </w:tcBorders>
            <w:shd w:val="clear" w:color="000000" w:fill="D9D9D9"/>
            <w:noWrap/>
            <w:vAlign w:val="bottom"/>
            <w:hideMark/>
          </w:tcPr>
          <w:p w14:paraId="4C975A24" w14:textId="77777777" w:rsidR="00051D90" w:rsidRPr="0033264D" w:rsidRDefault="00051D90" w:rsidP="00051D90">
            <w:pPr>
              <w:spacing w:after="0" w:line="240" w:lineRule="auto"/>
              <w:jc w:val="center"/>
              <w:rPr>
                <w:rFonts w:ascii="Times New Roman" w:eastAsia="Times New Roman" w:hAnsi="Times New Roman" w:cs="Times New Roman"/>
                <w:b/>
                <w:color w:val="000000"/>
              </w:rPr>
            </w:pPr>
            <w:r w:rsidRPr="0033264D">
              <w:rPr>
                <w:rFonts w:ascii="Times New Roman" w:eastAsia="Times New Roman" w:hAnsi="Times New Roman" w:cs="Times New Roman"/>
                <w:b/>
                <w:color w:val="000000"/>
              </w:rPr>
              <w:t>80</w:t>
            </w:r>
          </w:p>
        </w:tc>
      </w:tr>
      <w:tr w:rsidR="00051D90" w:rsidRPr="0033264D" w14:paraId="346C40E4" w14:textId="77777777" w:rsidTr="00051D90">
        <w:trPr>
          <w:trHeight w:val="300"/>
        </w:trPr>
        <w:tc>
          <w:tcPr>
            <w:tcW w:w="4080" w:type="dxa"/>
            <w:tcBorders>
              <w:top w:val="nil"/>
              <w:left w:val="single" w:sz="8" w:space="0" w:color="auto"/>
              <w:bottom w:val="single" w:sz="4" w:space="0" w:color="auto"/>
              <w:right w:val="single" w:sz="4" w:space="0" w:color="auto"/>
            </w:tcBorders>
            <w:shd w:val="clear" w:color="auto" w:fill="auto"/>
            <w:noWrap/>
            <w:vAlign w:val="bottom"/>
            <w:hideMark/>
          </w:tcPr>
          <w:p w14:paraId="2BE4BDB3" w14:textId="77777777" w:rsidR="00051D90" w:rsidRPr="0033264D" w:rsidRDefault="00051D90" w:rsidP="00051D90">
            <w:pPr>
              <w:spacing w:after="0" w:line="240" w:lineRule="auto"/>
              <w:jc w:val="both"/>
              <w:rPr>
                <w:rFonts w:ascii="Times New Roman" w:eastAsia="Times New Roman" w:hAnsi="Times New Roman" w:cs="Times New Roman"/>
                <w:color w:val="000000"/>
              </w:rPr>
            </w:pPr>
            <w:r w:rsidRPr="0033264D">
              <w:rPr>
                <w:rFonts w:ascii="Times New Roman" w:eastAsia="Times New Roman" w:hAnsi="Times New Roman" w:cs="Times New Roman"/>
                <w:color w:val="000000"/>
              </w:rPr>
              <w:t>A Zemědělství, lesnictví, rybářství</w:t>
            </w:r>
          </w:p>
        </w:tc>
        <w:tc>
          <w:tcPr>
            <w:tcW w:w="960" w:type="dxa"/>
            <w:tcBorders>
              <w:top w:val="nil"/>
              <w:left w:val="nil"/>
              <w:bottom w:val="single" w:sz="4" w:space="0" w:color="auto"/>
              <w:right w:val="single" w:sz="8" w:space="0" w:color="auto"/>
            </w:tcBorders>
            <w:shd w:val="clear" w:color="auto" w:fill="auto"/>
            <w:noWrap/>
            <w:vAlign w:val="bottom"/>
            <w:hideMark/>
          </w:tcPr>
          <w:p w14:paraId="014E5053" w14:textId="77777777" w:rsidR="00051D90" w:rsidRPr="0033264D" w:rsidRDefault="00051D90" w:rsidP="00051D90">
            <w:pPr>
              <w:spacing w:after="0" w:line="240" w:lineRule="auto"/>
              <w:jc w:val="center"/>
              <w:rPr>
                <w:rFonts w:ascii="Times New Roman" w:eastAsia="Times New Roman" w:hAnsi="Times New Roman" w:cs="Times New Roman"/>
                <w:color w:val="000000"/>
              </w:rPr>
            </w:pPr>
            <w:r w:rsidRPr="0033264D">
              <w:rPr>
                <w:rFonts w:ascii="Times New Roman" w:eastAsia="Times New Roman" w:hAnsi="Times New Roman" w:cs="Times New Roman"/>
                <w:color w:val="000000"/>
              </w:rPr>
              <w:t>8</w:t>
            </w:r>
          </w:p>
        </w:tc>
      </w:tr>
      <w:tr w:rsidR="00051D90" w:rsidRPr="0033264D" w14:paraId="47CFB5BF" w14:textId="77777777" w:rsidTr="00051D90">
        <w:trPr>
          <w:trHeight w:val="300"/>
        </w:trPr>
        <w:tc>
          <w:tcPr>
            <w:tcW w:w="4080" w:type="dxa"/>
            <w:tcBorders>
              <w:top w:val="nil"/>
              <w:left w:val="single" w:sz="8" w:space="0" w:color="auto"/>
              <w:bottom w:val="single" w:sz="4" w:space="0" w:color="auto"/>
              <w:right w:val="single" w:sz="4" w:space="0" w:color="auto"/>
            </w:tcBorders>
            <w:shd w:val="clear" w:color="auto" w:fill="auto"/>
            <w:noWrap/>
            <w:vAlign w:val="bottom"/>
            <w:hideMark/>
          </w:tcPr>
          <w:p w14:paraId="38024245" w14:textId="77777777" w:rsidR="00051D90" w:rsidRPr="0033264D" w:rsidRDefault="00051D90" w:rsidP="00051D90">
            <w:pPr>
              <w:spacing w:after="0" w:line="240" w:lineRule="auto"/>
              <w:jc w:val="both"/>
              <w:rPr>
                <w:rFonts w:ascii="Times New Roman" w:eastAsia="Times New Roman" w:hAnsi="Times New Roman" w:cs="Times New Roman"/>
                <w:color w:val="000000"/>
              </w:rPr>
            </w:pPr>
            <w:proofErr w:type="gramStart"/>
            <w:r w:rsidRPr="0033264D">
              <w:rPr>
                <w:rFonts w:ascii="Times New Roman" w:eastAsia="Times New Roman" w:hAnsi="Times New Roman" w:cs="Times New Roman"/>
                <w:color w:val="000000"/>
              </w:rPr>
              <w:t>B - E</w:t>
            </w:r>
            <w:proofErr w:type="gramEnd"/>
            <w:r w:rsidRPr="0033264D">
              <w:rPr>
                <w:rFonts w:ascii="Times New Roman" w:eastAsia="Times New Roman" w:hAnsi="Times New Roman" w:cs="Times New Roman"/>
                <w:color w:val="000000"/>
              </w:rPr>
              <w:t xml:space="preserve"> Průmysl celkem</w:t>
            </w:r>
          </w:p>
        </w:tc>
        <w:tc>
          <w:tcPr>
            <w:tcW w:w="960" w:type="dxa"/>
            <w:tcBorders>
              <w:top w:val="nil"/>
              <w:left w:val="nil"/>
              <w:bottom w:val="single" w:sz="4" w:space="0" w:color="auto"/>
              <w:right w:val="single" w:sz="8" w:space="0" w:color="auto"/>
            </w:tcBorders>
            <w:shd w:val="clear" w:color="auto" w:fill="auto"/>
            <w:noWrap/>
            <w:vAlign w:val="bottom"/>
            <w:hideMark/>
          </w:tcPr>
          <w:p w14:paraId="49B5356F" w14:textId="77777777" w:rsidR="00051D90" w:rsidRPr="0033264D" w:rsidRDefault="00051D90" w:rsidP="00051D90">
            <w:pPr>
              <w:spacing w:after="0" w:line="240" w:lineRule="auto"/>
              <w:jc w:val="center"/>
              <w:rPr>
                <w:rFonts w:ascii="Times New Roman" w:eastAsia="Times New Roman" w:hAnsi="Times New Roman" w:cs="Times New Roman"/>
                <w:color w:val="000000"/>
              </w:rPr>
            </w:pPr>
            <w:r w:rsidRPr="0033264D">
              <w:rPr>
                <w:rFonts w:ascii="Times New Roman" w:eastAsia="Times New Roman" w:hAnsi="Times New Roman" w:cs="Times New Roman"/>
                <w:color w:val="000000"/>
              </w:rPr>
              <w:t>24</w:t>
            </w:r>
          </w:p>
        </w:tc>
      </w:tr>
      <w:tr w:rsidR="00051D90" w:rsidRPr="0033264D" w14:paraId="241FB959" w14:textId="77777777" w:rsidTr="00051D90">
        <w:trPr>
          <w:trHeight w:val="300"/>
        </w:trPr>
        <w:tc>
          <w:tcPr>
            <w:tcW w:w="4080" w:type="dxa"/>
            <w:tcBorders>
              <w:top w:val="nil"/>
              <w:left w:val="single" w:sz="8" w:space="0" w:color="auto"/>
              <w:bottom w:val="single" w:sz="4" w:space="0" w:color="auto"/>
              <w:right w:val="single" w:sz="4" w:space="0" w:color="auto"/>
            </w:tcBorders>
            <w:shd w:val="clear" w:color="auto" w:fill="auto"/>
            <w:noWrap/>
            <w:vAlign w:val="bottom"/>
            <w:hideMark/>
          </w:tcPr>
          <w:p w14:paraId="067C32BD" w14:textId="77777777" w:rsidR="00051D90" w:rsidRPr="0033264D" w:rsidRDefault="00051D90" w:rsidP="00051D90">
            <w:pPr>
              <w:spacing w:after="0" w:line="240" w:lineRule="auto"/>
              <w:jc w:val="both"/>
              <w:rPr>
                <w:rFonts w:ascii="Times New Roman" w:eastAsia="Times New Roman" w:hAnsi="Times New Roman" w:cs="Times New Roman"/>
                <w:color w:val="000000"/>
              </w:rPr>
            </w:pPr>
            <w:r w:rsidRPr="0033264D">
              <w:rPr>
                <w:rFonts w:ascii="Times New Roman" w:eastAsia="Times New Roman" w:hAnsi="Times New Roman" w:cs="Times New Roman"/>
                <w:color w:val="000000"/>
              </w:rPr>
              <w:t>F Stavebnictví</w:t>
            </w:r>
          </w:p>
        </w:tc>
        <w:tc>
          <w:tcPr>
            <w:tcW w:w="960" w:type="dxa"/>
            <w:tcBorders>
              <w:top w:val="nil"/>
              <w:left w:val="nil"/>
              <w:bottom w:val="single" w:sz="4" w:space="0" w:color="auto"/>
              <w:right w:val="single" w:sz="8" w:space="0" w:color="auto"/>
            </w:tcBorders>
            <w:shd w:val="clear" w:color="auto" w:fill="auto"/>
            <w:noWrap/>
            <w:vAlign w:val="bottom"/>
            <w:hideMark/>
          </w:tcPr>
          <w:p w14:paraId="65B321AC" w14:textId="77777777" w:rsidR="00051D90" w:rsidRPr="0033264D" w:rsidRDefault="00051D90" w:rsidP="00051D90">
            <w:pPr>
              <w:spacing w:after="0" w:line="240" w:lineRule="auto"/>
              <w:jc w:val="center"/>
              <w:rPr>
                <w:rFonts w:ascii="Times New Roman" w:eastAsia="Times New Roman" w:hAnsi="Times New Roman" w:cs="Times New Roman"/>
                <w:color w:val="000000"/>
              </w:rPr>
            </w:pPr>
            <w:r w:rsidRPr="0033264D">
              <w:rPr>
                <w:rFonts w:ascii="Times New Roman" w:eastAsia="Times New Roman" w:hAnsi="Times New Roman" w:cs="Times New Roman"/>
                <w:color w:val="000000"/>
              </w:rPr>
              <w:t>8</w:t>
            </w:r>
          </w:p>
        </w:tc>
      </w:tr>
      <w:tr w:rsidR="00051D90" w:rsidRPr="0033264D" w14:paraId="1E9A5222" w14:textId="77777777" w:rsidTr="00051D90">
        <w:trPr>
          <w:trHeight w:val="600"/>
        </w:trPr>
        <w:tc>
          <w:tcPr>
            <w:tcW w:w="4080" w:type="dxa"/>
            <w:tcBorders>
              <w:top w:val="nil"/>
              <w:left w:val="single" w:sz="8" w:space="0" w:color="auto"/>
              <w:bottom w:val="single" w:sz="4" w:space="0" w:color="auto"/>
              <w:right w:val="single" w:sz="4" w:space="0" w:color="auto"/>
            </w:tcBorders>
            <w:shd w:val="clear" w:color="auto" w:fill="auto"/>
            <w:vAlign w:val="bottom"/>
            <w:hideMark/>
          </w:tcPr>
          <w:p w14:paraId="70165A74" w14:textId="77777777" w:rsidR="00051D90" w:rsidRPr="0033264D" w:rsidRDefault="00051D90" w:rsidP="00051D90">
            <w:pPr>
              <w:spacing w:after="0" w:line="240" w:lineRule="auto"/>
              <w:jc w:val="both"/>
              <w:rPr>
                <w:rFonts w:ascii="Times New Roman" w:eastAsia="Times New Roman" w:hAnsi="Times New Roman" w:cs="Times New Roman"/>
                <w:color w:val="000000"/>
              </w:rPr>
            </w:pPr>
            <w:r w:rsidRPr="0033264D">
              <w:rPr>
                <w:rFonts w:ascii="Times New Roman" w:eastAsia="Times New Roman" w:hAnsi="Times New Roman" w:cs="Times New Roman"/>
                <w:color w:val="000000"/>
              </w:rPr>
              <w:t>G Velkoobchod a maloobchod, opravy a údržba motorových vozidel</w:t>
            </w:r>
          </w:p>
        </w:tc>
        <w:tc>
          <w:tcPr>
            <w:tcW w:w="960" w:type="dxa"/>
            <w:tcBorders>
              <w:top w:val="nil"/>
              <w:left w:val="nil"/>
              <w:bottom w:val="single" w:sz="4" w:space="0" w:color="auto"/>
              <w:right w:val="single" w:sz="8" w:space="0" w:color="auto"/>
            </w:tcBorders>
            <w:shd w:val="clear" w:color="auto" w:fill="auto"/>
            <w:noWrap/>
            <w:vAlign w:val="bottom"/>
            <w:hideMark/>
          </w:tcPr>
          <w:p w14:paraId="24990D27" w14:textId="77777777" w:rsidR="00051D90" w:rsidRPr="0033264D" w:rsidRDefault="00051D90" w:rsidP="00051D90">
            <w:pPr>
              <w:spacing w:after="0" w:line="240" w:lineRule="auto"/>
              <w:jc w:val="center"/>
              <w:rPr>
                <w:rFonts w:ascii="Times New Roman" w:eastAsia="Times New Roman" w:hAnsi="Times New Roman" w:cs="Times New Roman"/>
                <w:color w:val="000000"/>
              </w:rPr>
            </w:pPr>
            <w:r w:rsidRPr="0033264D">
              <w:rPr>
                <w:rFonts w:ascii="Times New Roman" w:eastAsia="Times New Roman" w:hAnsi="Times New Roman" w:cs="Times New Roman"/>
                <w:color w:val="000000"/>
              </w:rPr>
              <w:t>11</w:t>
            </w:r>
          </w:p>
        </w:tc>
      </w:tr>
      <w:tr w:rsidR="00051D90" w:rsidRPr="0033264D" w14:paraId="1678DF53" w14:textId="77777777" w:rsidTr="00051D90">
        <w:trPr>
          <w:trHeight w:val="300"/>
        </w:trPr>
        <w:tc>
          <w:tcPr>
            <w:tcW w:w="4080" w:type="dxa"/>
            <w:tcBorders>
              <w:top w:val="nil"/>
              <w:left w:val="single" w:sz="8" w:space="0" w:color="auto"/>
              <w:bottom w:val="single" w:sz="4" w:space="0" w:color="auto"/>
              <w:right w:val="single" w:sz="4" w:space="0" w:color="auto"/>
            </w:tcBorders>
            <w:shd w:val="clear" w:color="auto" w:fill="auto"/>
            <w:noWrap/>
            <w:vAlign w:val="bottom"/>
            <w:hideMark/>
          </w:tcPr>
          <w:p w14:paraId="214DA856" w14:textId="77777777" w:rsidR="00051D90" w:rsidRPr="0033264D" w:rsidRDefault="00051D90" w:rsidP="00051D90">
            <w:pPr>
              <w:spacing w:after="0" w:line="240" w:lineRule="auto"/>
              <w:jc w:val="both"/>
              <w:rPr>
                <w:rFonts w:ascii="Times New Roman" w:eastAsia="Times New Roman" w:hAnsi="Times New Roman" w:cs="Times New Roman"/>
                <w:color w:val="000000"/>
              </w:rPr>
            </w:pPr>
            <w:r w:rsidRPr="0033264D">
              <w:rPr>
                <w:rFonts w:ascii="Times New Roman" w:eastAsia="Times New Roman" w:hAnsi="Times New Roman" w:cs="Times New Roman"/>
                <w:color w:val="000000"/>
              </w:rPr>
              <w:t>H Doprava a skladování</w:t>
            </w:r>
          </w:p>
        </w:tc>
        <w:tc>
          <w:tcPr>
            <w:tcW w:w="960" w:type="dxa"/>
            <w:tcBorders>
              <w:top w:val="nil"/>
              <w:left w:val="nil"/>
              <w:bottom w:val="single" w:sz="4" w:space="0" w:color="auto"/>
              <w:right w:val="single" w:sz="8" w:space="0" w:color="auto"/>
            </w:tcBorders>
            <w:shd w:val="clear" w:color="auto" w:fill="auto"/>
            <w:noWrap/>
            <w:vAlign w:val="bottom"/>
            <w:hideMark/>
          </w:tcPr>
          <w:p w14:paraId="3B3FB7BF" w14:textId="77777777" w:rsidR="00051D90" w:rsidRPr="0033264D" w:rsidRDefault="00051D90" w:rsidP="00051D90">
            <w:pPr>
              <w:spacing w:after="0" w:line="240" w:lineRule="auto"/>
              <w:jc w:val="center"/>
              <w:rPr>
                <w:rFonts w:ascii="Times New Roman" w:eastAsia="Times New Roman" w:hAnsi="Times New Roman" w:cs="Times New Roman"/>
                <w:color w:val="000000"/>
              </w:rPr>
            </w:pPr>
            <w:r w:rsidRPr="0033264D">
              <w:rPr>
                <w:rFonts w:ascii="Times New Roman" w:eastAsia="Times New Roman" w:hAnsi="Times New Roman" w:cs="Times New Roman"/>
                <w:color w:val="000000"/>
              </w:rPr>
              <w:t>1</w:t>
            </w:r>
          </w:p>
        </w:tc>
      </w:tr>
      <w:tr w:rsidR="00051D90" w:rsidRPr="0033264D" w14:paraId="30F9E82A" w14:textId="77777777" w:rsidTr="00051D90">
        <w:trPr>
          <w:trHeight w:val="300"/>
        </w:trPr>
        <w:tc>
          <w:tcPr>
            <w:tcW w:w="4080" w:type="dxa"/>
            <w:tcBorders>
              <w:top w:val="nil"/>
              <w:left w:val="single" w:sz="8" w:space="0" w:color="auto"/>
              <w:bottom w:val="single" w:sz="4" w:space="0" w:color="auto"/>
              <w:right w:val="single" w:sz="4" w:space="0" w:color="auto"/>
            </w:tcBorders>
            <w:shd w:val="clear" w:color="auto" w:fill="auto"/>
            <w:noWrap/>
            <w:vAlign w:val="bottom"/>
            <w:hideMark/>
          </w:tcPr>
          <w:p w14:paraId="361C2AD3" w14:textId="77777777" w:rsidR="00051D90" w:rsidRPr="0033264D" w:rsidRDefault="00051D90" w:rsidP="00051D90">
            <w:pPr>
              <w:spacing w:after="0" w:line="240" w:lineRule="auto"/>
              <w:jc w:val="both"/>
              <w:rPr>
                <w:rFonts w:ascii="Times New Roman" w:eastAsia="Times New Roman" w:hAnsi="Times New Roman" w:cs="Times New Roman"/>
                <w:color w:val="000000"/>
              </w:rPr>
            </w:pPr>
            <w:r w:rsidRPr="0033264D">
              <w:rPr>
                <w:rFonts w:ascii="Times New Roman" w:eastAsia="Times New Roman" w:hAnsi="Times New Roman" w:cs="Times New Roman"/>
                <w:color w:val="000000"/>
              </w:rPr>
              <w:t>I Ubytování, stravování a pohostinství</w:t>
            </w:r>
          </w:p>
        </w:tc>
        <w:tc>
          <w:tcPr>
            <w:tcW w:w="960" w:type="dxa"/>
            <w:tcBorders>
              <w:top w:val="nil"/>
              <w:left w:val="nil"/>
              <w:bottom w:val="single" w:sz="4" w:space="0" w:color="auto"/>
              <w:right w:val="single" w:sz="8" w:space="0" w:color="auto"/>
            </w:tcBorders>
            <w:shd w:val="clear" w:color="auto" w:fill="auto"/>
            <w:noWrap/>
            <w:vAlign w:val="bottom"/>
            <w:hideMark/>
          </w:tcPr>
          <w:p w14:paraId="71A3B8EA" w14:textId="77777777" w:rsidR="00051D90" w:rsidRPr="0033264D" w:rsidRDefault="00051D90" w:rsidP="00051D90">
            <w:pPr>
              <w:spacing w:after="0" w:line="240" w:lineRule="auto"/>
              <w:jc w:val="center"/>
              <w:rPr>
                <w:rFonts w:ascii="Times New Roman" w:eastAsia="Times New Roman" w:hAnsi="Times New Roman" w:cs="Times New Roman"/>
                <w:color w:val="000000"/>
              </w:rPr>
            </w:pPr>
            <w:r w:rsidRPr="0033264D">
              <w:rPr>
                <w:rFonts w:ascii="Times New Roman" w:eastAsia="Times New Roman" w:hAnsi="Times New Roman" w:cs="Times New Roman"/>
                <w:color w:val="000000"/>
              </w:rPr>
              <w:t>4</w:t>
            </w:r>
          </w:p>
        </w:tc>
      </w:tr>
      <w:tr w:rsidR="00051D90" w:rsidRPr="0033264D" w14:paraId="08DD00B6" w14:textId="77777777" w:rsidTr="00051D90">
        <w:trPr>
          <w:trHeight w:val="300"/>
        </w:trPr>
        <w:tc>
          <w:tcPr>
            <w:tcW w:w="4080" w:type="dxa"/>
            <w:tcBorders>
              <w:top w:val="nil"/>
              <w:left w:val="single" w:sz="8" w:space="0" w:color="auto"/>
              <w:bottom w:val="single" w:sz="4" w:space="0" w:color="auto"/>
              <w:right w:val="single" w:sz="4" w:space="0" w:color="auto"/>
            </w:tcBorders>
            <w:shd w:val="clear" w:color="auto" w:fill="auto"/>
            <w:noWrap/>
            <w:vAlign w:val="bottom"/>
            <w:hideMark/>
          </w:tcPr>
          <w:p w14:paraId="7E4C502C" w14:textId="77777777" w:rsidR="00051D90" w:rsidRPr="0033264D" w:rsidRDefault="00051D90" w:rsidP="00051D90">
            <w:pPr>
              <w:spacing w:after="0" w:line="240" w:lineRule="auto"/>
              <w:jc w:val="both"/>
              <w:rPr>
                <w:rFonts w:ascii="Times New Roman" w:eastAsia="Times New Roman" w:hAnsi="Times New Roman" w:cs="Times New Roman"/>
                <w:color w:val="000000"/>
              </w:rPr>
            </w:pPr>
            <w:r w:rsidRPr="0033264D">
              <w:rPr>
                <w:rFonts w:ascii="Times New Roman" w:eastAsia="Times New Roman" w:hAnsi="Times New Roman" w:cs="Times New Roman"/>
                <w:color w:val="000000"/>
              </w:rPr>
              <w:t>J Informační a komunikační činnosti</w:t>
            </w:r>
          </w:p>
        </w:tc>
        <w:tc>
          <w:tcPr>
            <w:tcW w:w="960" w:type="dxa"/>
            <w:tcBorders>
              <w:top w:val="nil"/>
              <w:left w:val="nil"/>
              <w:bottom w:val="single" w:sz="4" w:space="0" w:color="auto"/>
              <w:right w:val="single" w:sz="8" w:space="0" w:color="auto"/>
            </w:tcBorders>
            <w:shd w:val="clear" w:color="auto" w:fill="auto"/>
            <w:noWrap/>
            <w:vAlign w:val="bottom"/>
            <w:hideMark/>
          </w:tcPr>
          <w:p w14:paraId="50AC9BAC" w14:textId="77777777" w:rsidR="00051D90" w:rsidRPr="0033264D" w:rsidRDefault="00051D90" w:rsidP="00051D90">
            <w:pPr>
              <w:spacing w:after="0" w:line="240" w:lineRule="auto"/>
              <w:jc w:val="center"/>
              <w:rPr>
                <w:rFonts w:ascii="Times New Roman" w:eastAsia="Times New Roman" w:hAnsi="Times New Roman" w:cs="Times New Roman"/>
                <w:color w:val="000000"/>
              </w:rPr>
            </w:pPr>
            <w:r w:rsidRPr="0033264D">
              <w:rPr>
                <w:rFonts w:ascii="Times New Roman" w:eastAsia="Times New Roman" w:hAnsi="Times New Roman" w:cs="Times New Roman"/>
                <w:color w:val="000000"/>
              </w:rPr>
              <w:t>0</w:t>
            </w:r>
          </w:p>
        </w:tc>
      </w:tr>
      <w:tr w:rsidR="00051D90" w:rsidRPr="0033264D" w14:paraId="40086F43" w14:textId="77777777" w:rsidTr="00051D90">
        <w:trPr>
          <w:trHeight w:val="300"/>
        </w:trPr>
        <w:tc>
          <w:tcPr>
            <w:tcW w:w="4080" w:type="dxa"/>
            <w:tcBorders>
              <w:top w:val="nil"/>
              <w:left w:val="single" w:sz="8" w:space="0" w:color="auto"/>
              <w:bottom w:val="single" w:sz="4" w:space="0" w:color="auto"/>
              <w:right w:val="single" w:sz="4" w:space="0" w:color="auto"/>
            </w:tcBorders>
            <w:shd w:val="clear" w:color="auto" w:fill="auto"/>
            <w:noWrap/>
            <w:vAlign w:val="bottom"/>
            <w:hideMark/>
          </w:tcPr>
          <w:p w14:paraId="2170F6D3" w14:textId="77777777" w:rsidR="00051D90" w:rsidRPr="0033264D" w:rsidRDefault="00051D90" w:rsidP="00051D90">
            <w:pPr>
              <w:spacing w:after="0" w:line="240" w:lineRule="auto"/>
              <w:jc w:val="both"/>
              <w:rPr>
                <w:rFonts w:ascii="Times New Roman" w:eastAsia="Times New Roman" w:hAnsi="Times New Roman" w:cs="Times New Roman"/>
                <w:color w:val="000000"/>
              </w:rPr>
            </w:pPr>
            <w:r w:rsidRPr="0033264D">
              <w:rPr>
                <w:rFonts w:ascii="Times New Roman" w:eastAsia="Times New Roman" w:hAnsi="Times New Roman" w:cs="Times New Roman"/>
                <w:color w:val="000000"/>
              </w:rPr>
              <w:t>K Peněžnictví a pojišťovnictví</w:t>
            </w:r>
          </w:p>
        </w:tc>
        <w:tc>
          <w:tcPr>
            <w:tcW w:w="960" w:type="dxa"/>
            <w:tcBorders>
              <w:top w:val="nil"/>
              <w:left w:val="nil"/>
              <w:bottom w:val="single" w:sz="4" w:space="0" w:color="auto"/>
              <w:right w:val="single" w:sz="8" w:space="0" w:color="auto"/>
            </w:tcBorders>
            <w:shd w:val="clear" w:color="auto" w:fill="auto"/>
            <w:noWrap/>
            <w:vAlign w:val="bottom"/>
            <w:hideMark/>
          </w:tcPr>
          <w:p w14:paraId="05B9B2AE" w14:textId="77777777" w:rsidR="00051D90" w:rsidRPr="0033264D" w:rsidRDefault="00051D90" w:rsidP="00051D90">
            <w:pPr>
              <w:spacing w:after="0" w:line="240" w:lineRule="auto"/>
              <w:jc w:val="center"/>
              <w:rPr>
                <w:rFonts w:ascii="Times New Roman" w:eastAsia="Times New Roman" w:hAnsi="Times New Roman" w:cs="Times New Roman"/>
                <w:color w:val="000000"/>
              </w:rPr>
            </w:pPr>
            <w:r w:rsidRPr="0033264D">
              <w:rPr>
                <w:rFonts w:ascii="Times New Roman" w:eastAsia="Times New Roman" w:hAnsi="Times New Roman" w:cs="Times New Roman"/>
                <w:color w:val="000000"/>
              </w:rPr>
              <w:t>0</w:t>
            </w:r>
          </w:p>
        </w:tc>
      </w:tr>
      <w:tr w:rsidR="00051D90" w:rsidRPr="0033264D" w14:paraId="10C6FB30" w14:textId="77777777" w:rsidTr="00051D90">
        <w:trPr>
          <w:trHeight w:val="300"/>
        </w:trPr>
        <w:tc>
          <w:tcPr>
            <w:tcW w:w="4080" w:type="dxa"/>
            <w:tcBorders>
              <w:top w:val="nil"/>
              <w:left w:val="single" w:sz="8" w:space="0" w:color="auto"/>
              <w:bottom w:val="single" w:sz="4" w:space="0" w:color="auto"/>
              <w:right w:val="single" w:sz="4" w:space="0" w:color="auto"/>
            </w:tcBorders>
            <w:shd w:val="clear" w:color="auto" w:fill="auto"/>
            <w:noWrap/>
            <w:vAlign w:val="bottom"/>
            <w:hideMark/>
          </w:tcPr>
          <w:p w14:paraId="1EA14412" w14:textId="77777777" w:rsidR="00051D90" w:rsidRPr="0033264D" w:rsidRDefault="00051D90" w:rsidP="00051D90">
            <w:pPr>
              <w:spacing w:after="0" w:line="240" w:lineRule="auto"/>
              <w:jc w:val="both"/>
              <w:rPr>
                <w:rFonts w:ascii="Times New Roman" w:eastAsia="Times New Roman" w:hAnsi="Times New Roman" w:cs="Times New Roman"/>
                <w:color w:val="000000"/>
              </w:rPr>
            </w:pPr>
            <w:r w:rsidRPr="0033264D">
              <w:rPr>
                <w:rFonts w:ascii="Times New Roman" w:eastAsia="Times New Roman" w:hAnsi="Times New Roman" w:cs="Times New Roman"/>
                <w:color w:val="000000"/>
              </w:rPr>
              <w:t>L Činnosti v oblasti nemovitostí</w:t>
            </w:r>
          </w:p>
        </w:tc>
        <w:tc>
          <w:tcPr>
            <w:tcW w:w="960" w:type="dxa"/>
            <w:tcBorders>
              <w:top w:val="nil"/>
              <w:left w:val="nil"/>
              <w:bottom w:val="single" w:sz="4" w:space="0" w:color="auto"/>
              <w:right w:val="single" w:sz="8" w:space="0" w:color="auto"/>
            </w:tcBorders>
            <w:shd w:val="clear" w:color="auto" w:fill="auto"/>
            <w:noWrap/>
            <w:vAlign w:val="bottom"/>
            <w:hideMark/>
          </w:tcPr>
          <w:p w14:paraId="2BBD1B24" w14:textId="77777777" w:rsidR="00051D90" w:rsidRPr="0033264D" w:rsidRDefault="00051D90" w:rsidP="00051D90">
            <w:pPr>
              <w:spacing w:after="0" w:line="240" w:lineRule="auto"/>
              <w:jc w:val="center"/>
              <w:rPr>
                <w:rFonts w:ascii="Times New Roman" w:eastAsia="Times New Roman" w:hAnsi="Times New Roman" w:cs="Times New Roman"/>
                <w:color w:val="000000"/>
              </w:rPr>
            </w:pPr>
            <w:r w:rsidRPr="0033264D">
              <w:rPr>
                <w:rFonts w:ascii="Times New Roman" w:eastAsia="Times New Roman" w:hAnsi="Times New Roman" w:cs="Times New Roman"/>
                <w:color w:val="000000"/>
              </w:rPr>
              <w:t>0</w:t>
            </w:r>
          </w:p>
        </w:tc>
      </w:tr>
      <w:tr w:rsidR="00051D90" w:rsidRPr="0033264D" w14:paraId="711AC67F" w14:textId="77777777" w:rsidTr="00051D90">
        <w:trPr>
          <w:trHeight w:val="315"/>
        </w:trPr>
        <w:tc>
          <w:tcPr>
            <w:tcW w:w="4080" w:type="dxa"/>
            <w:tcBorders>
              <w:top w:val="nil"/>
              <w:left w:val="single" w:sz="8" w:space="0" w:color="auto"/>
              <w:bottom w:val="single" w:sz="4" w:space="0" w:color="auto"/>
              <w:right w:val="single" w:sz="4" w:space="0" w:color="auto"/>
            </w:tcBorders>
            <w:shd w:val="clear" w:color="auto" w:fill="auto"/>
            <w:vAlign w:val="bottom"/>
            <w:hideMark/>
          </w:tcPr>
          <w:p w14:paraId="3C9F2260" w14:textId="77777777" w:rsidR="00051D90" w:rsidRPr="0033264D" w:rsidRDefault="00051D90" w:rsidP="00051D90">
            <w:pPr>
              <w:spacing w:after="0" w:line="240" w:lineRule="auto"/>
              <w:jc w:val="both"/>
              <w:rPr>
                <w:rFonts w:ascii="Times New Roman" w:eastAsia="Times New Roman" w:hAnsi="Times New Roman" w:cs="Times New Roman"/>
                <w:color w:val="000000"/>
              </w:rPr>
            </w:pPr>
            <w:r w:rsidRPr="0033264D">
              <w:rPr>
                <w:rFonts w:ascii="Times New Roman" w:eastAsia="Times New Roman" w:hAnsi="Times New Roman" w:cs="Times New Roman"/>
                <w:color w:val="000000"/>
              </w:rPr>
              <w:t>M Profesní, vědecké a technické činnosti</w:t>
            </w:r>
          </w:p>
        </w:tc>
        <w:tc>
          <w:tcPr>
            <w:tcW w:w="960" w:type="dxa"/>
            <w:tcBorders>
              <w:top w:val="nil"/>
              <w:left w:val="nil"/>
              <w:bottom w:val="single" w:sz="4" w:space="0" w:color="auto"/>
              <w:right w:val="single" w:sz="8" w:space="0" w:color="auto"/>
            </w:tcBorders>
            <w:shd w:val="clear" w:color="auto" w:fill="auto"/>
            <w:noWrap/>
            <w:vAlign w:val="bottom"/>
            <w:hideMark/>
          </w:tcPr>
          <w:p w14:paraId="3FF690B8" w14:textId="77777777" w:rsidR="00051D90" w:rsidRPr="0033264D" w:rsidRDefault="00051D90" w:rsidP="00051D90">
            <w:pPr>
              <w:spacing w:after="0" w:line="240" w:lineRule="auto"/>
              <w:jc w:val="center"/>
              <w:rPr>
                <w:rFonts w:ascii="Times New Roman" w:eastAsia="Times New Roman" w:hAnsi="Times New Roman" w:cs="Times New Roman"/>
                <w:color w:val="000000"/>
              </w:rPr>
            </w:pPr>
            <w:r w:rsidRPr="0033264D">
              <w:rPr>
                <w:rFonts w:ascii="Times New Roman" w:eastAsia="Times New Roman" w:hAnsi="Times New Roman" w:cs="Times New Roman"/>
                <w:color w:val="000000"/>
              </w:rPr>
              <w:t>8</w:t>
            </w:r>
          </w:p>
        </w:tc>
      </w:tr>
      <w:tr w:rsidR="00051D90" w:rsidRPr="0033264D" w14:paraId="57688D73" w14:textId="77777777" w:rsidTr="00051D90">
        <w:trPr>
          <w:trHeight w:val="300"/>
        </w:trPr>
        <w:tc>
          <w:tcPr>
            <w:tcW w:w="4080" w:type="dxa"/>
            <w:tcBorders>
              <w:top w:val="nil"/>
              <w:left w:val="single" w:sz="8" w:space="0" w:color="auto"/>
              <w:bottom w:val="single" w:sz="4" w:space="0" w:color="auto"/>
              <w:right w:val="single" w:sz="4" w:space="0" w:color="auto"/>
            </w:tcBorders>
            <w:shd w:val="clear" w:color="auto" w:fill="auto"/>
            <w:noWrap/>
            <w:vAlign w:val="bottom"/>
            <w:hideMark/>
          </w:tcPr>
          <w:p w14:paraId="2B3DE64E" w14:textId="77777777" w:rsidR="00051D90" w:rsidRPr="0033264D" w:rsidRDefault="00051D90" w:rsidP="00051D90">
            <w:pPr>
              <w:spacing w:after="0" w:line="240" w:lineRule="auto"/>
              <w:jc w:val="both"/>
              <w:rPr>
                <w:rFonts w:ascii="Times New Roman" w:eastAsia="Times New Roman" w:hAnsi="Times New Roman" w:cs="Times New Roman"/>
                <w:color w:val="000000"/>
              </w:rPr>
            </w:pPr>
            <w:r w:rsidRPr="0033264D">
              <w:rPr>
                <w:rFonts w:ascii="Times New Roman" w:eastAsia="Times New Roman" w:hAnsi="Times New Roman" w:cs="Times New Roman"/>
                <w:color w:val="000000"/>
              </w:rPr>
              <w:t>N Administrativní a podpůrné činnosti</w:t>
            </w:r>
          </w:p>
        </w:tc>
        <w:tc>
          <w:tcPr>
            <w:tcW w:w="960" w:type="dxa"/>
            <w:tcBorders>
              <w:top w:val="nil"/>
              <w:left w:val="nil"/>
              <w:bottom w:val="single" w:sz="4" w:space="0" w:color="auto"/>
              <w:right w:val="single" w:sz="8" w:space="0" w:color="auto"/>
            </w:tcBorders>
            <w:shd w:val="clear" w:color="auto" w:fill="auto"/>
            <w:noWrap/>
            <w:vAlign w:val="bottom"/>
            <w:hideMark/>
          </w:tcPr>
          <w:p w14:paraId="00B91508" w14:textId="77777777" w:rsidR="00051D90" w:rsidRPr="0033264D" w:rsidRDefault="00051D90" w:rsidP="00051D90">
            <w:pPr>
              <w:spacing w:after="0" w:line="240" w:lineRule="auto"/>
              <w:jc w:val="center"/>
              <w:rPr>
                <w:rFonts w:ascii="Times New Roman" w:eastAsia="Times New Roman" w:hAnsi="Times New Roman" w:cs="Times New Roman"/>
                <w:color w:val="000000"/>
              </w:rPr>
            </w:pPr>
            <w:r w:rsidRPr="0033264D">
              <w:rPr>
                <w:rFonts w:ascii="Times New Roman" w:eastAsia="Times New Roman" w:hAnsi="Times New Roman" w:cs="Times New Roman"/>
                <w:color w:val="000000"/>
              </w:rPr>
              <w:t>1</w:t>
            </w:r>
          </w:p>
        </w:tc>
      </w:tr>
      <w:tr w:rsidR="00051D90" w:rsidRPr="0033264D" w14:paraId="6F9F9D26" w14:textId="77777777" w:rsidTr="00051D90">
        <w:trPr>
          <w:trHeight w:val="600"/>
        </w:trPr>
        <w:tc>
          <w:tcPr>
            <w:tcW w:w="4080" w:type="dxa"/>
            <w:tcBorders>
              <w:top w:val="nil"/>
              <w:left w:val="single" w:sz="8" w:space="0" w:color="auto"/>
              <w:bottom w:val="single" w:sz="4" w:space="0" w:color="auto"/>
              <w:right w:val="single" w:sz="4" w:space="0" w:color="auto"/>
            </w:tcBorders>
            <w:shd w:val="clear" w:color="auto" w:fill="auto"/>
            <w:vAlign w:val="bottom"/>
            <w:hideMark/>
          </w:tcPr>
          <w:p w14:paraId="610761CC" w14:textId="77777777" w:rsidR="00051D90" w:rsidRPr="0033264D" w:rsidRDefault="00051D90" w:rsidP="00051D90">
            <w:pPr>
              <w:spacing w:after="0" w:line="240" w:lineRule="auto"/>
              <w:jc w:val="both"/>
              <w:rPr>
                <w:rFonts w:ascii="Times New Roman" w:eastAsia="Times New Roman" w:hAnsi="Times New Roman" w:cs="Times New Roman"/>
                <w:color w:val="000000"/>
              </w:rPr>
            </w:pPr>
            <w:r w:rsidRPr="0033264D">
              <w:rPr>
                <w:rFonts w:ascii="Times New Roman" w:eastAsia="Times New Roman" w:hAnsi="Times New Roman" w:cs="Times New Roman"/>
                <w:color w:val="000000"/>
              </w:rPr>
              <w:t>O Veřejná správa a obrana, povinné soc. zabezpečení</w:t>
            </w:r>
          </w:p>
        </w:tc>
        <w:tc>
          <w:tcPr>
            <w:tcW w:w="960" w:type="dxa"/>
            <w:tcBorders>
              <w:top w:val="nil"/>
              <w:left w:val="nil"/>
              <w:bottom w:val="single" w:sz="4" w:space="0" w:color="auto"/>
              <w:right w:val="single" w:sz="8" w:space="0" w:color="auto"/>
            </w:tcBorders>
            <w:shd w:val="clear" w:color="auto" w:fill="auto"/>
            <w:noWrap/>
            <w:vAlign w:val="bottom"/>
            <w:hideMark/>
          </w:tcPr>
          <w:p w14:paraId="733FBF6D" w14:textId="77777777" w:rsidR="00051D90" w:rsidRPr="0033264D" w:rsidRDefault="00051D90" w:rsidP="00051D90">
            <w:pPr>
              <w:spacing w:after="0" w:line="240" w:lineRule="auto"/>
              <w:jc w:val="center"/>
              <w:rPr>
                <w:rFonts w:ascii="Times New Roman" w:eastAsia="Times New Roman" w:hAnsi="Times New Roman" w:cs="Times New Roman"/>
                <w:color w:val="000000"/>
              </w:rPr>
            </w:pPr>
            <w:r w:rsidRPr="0033264D">
              <w:rPr>
                <w:rFonts w:ascii="Times New Roman" w:eastAsia="Times New Roman" w:hAnsi="Times New Roman" w:cs="Times New Roman"/>
                <w:color w:val="000000"/>
              </w:rPr>
              <w:t>2</w:t>
            </w:r>
          </w:p>
        </w:tc>
      </w:tr>
      <w:tr w:rsidR="00051D90" w:rsidRPr="0033264D" w14:paraId="5533186F" w14:textId="77777777" w:rsidTr="00051D90">
        <w:trPr>
          <w:trHeight w:val="300"/>
        </w:trPr>
        <w:tc>
          <w:tcPr>
            <w:tcW w:w="4080" w:type="dxa"/>
            <w:tcBorders>
              <w:top w:val="nil"/>
              <w:left w:val="single" w:sz="8" w:space="0" w:color="auto"/>
              <w:bottom w:val="single" w:sz="4" w:space="0" w:color="auto"/>
              <w:right w:val="single" w:sz="4" w:space="0" w:color="auto"/>
            </w:tcBorders>
            <w:shd w:val="clear" w:color="auto" w:fill="auto"/>
            <w:noWrap/>
            <w:vAlign w:val="bottom"/>
            <w:hideMark/>
          </w:tcPr>
          <w:p w14:paraId="595CB204" w14:textId="77777777" w:rsidR="00051D90" w:rsidRPr="0033264D" w:rsidRDefault="00051D90" w:rsidP="00051D90">
            <w:pPr>
              <w:spacing w:after="0" w:line="240" w:lineRule="auto"/>
              <w:jc w:val="both"/>
              <w:rPr>
                <w:rFonts w:ascii="Times New Roman" w:eastAsia="Times New Roman" w:hAnsi="Times New Roman" w:cs="Times New Roman"/>
                <w:color w:val="000000"/>
              </w:rPr>
            </w:pPr>
            <w:r w:rsidRPr="0033264D">
              <w:rPr>
                <w:rFonts w:ascii="Times New Roman" w:eastAsia="Times New Roman" w:hAnsi="Times New Roman" w:cs="Times New Roman"/>
                <w:color w:val="000000"/>
              </w:rPr>
              <w:t>P Vzdělávání</w:t>
            </w:r>
          </w:p>
        </w:tc>
        <w:tc>
          <w:tcPr>
            <w:tcW w:w="960" w:type="dxa"/>
            <w:tcBorders>
              <w:top w:val="nil"/>
              <w:left w:val="nil"/>
              <w:bottom w:val="single" w:sz="4" w:space="0" w:color="auto"/>
              <w:right w:val="single" w:sz="8" w:space="0" w:color="auto"/>
            </w:tcBorders>
            <w:shd w:val="clear" w:color="auto" w:fill="auto"/>
            <w:noWrap/>
            <w:vAlign w:val="bottom"/>
            <w:hideMark/>
          </w:tcPr>
          <w:p w14:paraId="54261CFE" w14:textId="77777777" w:rsidR="00051D90" w:rsidRPr="0033264D" w:rsidRDefault="00051D90" w:rsidP="00051D90">
            <w:pPr>
              <w:spacing w:after="0" w:line="240" w:lineRule="auto"/>
              <w:jc w:val="center"/>
              <w:rPr>
                <w:rFonts w:ascii="Times New Roman" w:eastAsia="Times New Roman" w:hAnsi="Times New Roman" w:cs="Times New Roman"/>
                <w:color w:val="000000"/>
              </w:rPr>
            </w:pPr>
            <w:r w:rsidRPr="0033264D">
              <w:rPr>
                <w:rFonts w:ascii="Times New Roman" w:eastAsia="Times New Roman" w:hAnsi="Times New Roman" w:cs="Times New Roman"/>
                <w:color w:val="000000"/>
              </w:rPr>
              <w:t>4</w:t>
            </w:r>
          </w:p>
        </w:tc>
      </w:tr>
      <w:tr w:rsidR="00051D90" w:rsidRPr="0033264D" w14:paraId="65980873" w14:textId="77777777" w:rsidTr="00051D90">
        <w:trPr>
          <w:trHeight w:val="300"/>
        </w:trPr>
        <w:tc>
          <w:tcPr>
            <w:tcW w:w="4080" w:type="dxa"/>
            <w:tcBorders>
              <w:top w:val="nil"/>
              <w:left w:val="single" w:sz="8" w:space="0" w:color="auto"/>
              <w:bottom w:val="single" w:sz="4" w:space="0" w:color="auto"/>
              <w:right w:val="single" w:sz="4" w:space="0" w:color="auto"/>
            </w:tcBorders>
            <w:shd w:val="clear" w:color="auto" w:fill="auto"/>
            <w:vAlign w:val="bottom"/>
            <w:hideMark/>
          </w:tcPr>
          <w:p w14:paraId="243D4433" w14:textId="77777777" w:rsidR="00051D90" w:rsidRPr="0033264D" w:rsidRDefault="00051D90" w:rsidP="00051D90">
            <w:pPr>
              <w:spacing w:after="0" w:line="240" w:lineRule="auto"/>
              <w:jc w:val="both"/>
              <w:rPr>
                <w:rFonts w:ascii="Times New Roman" w:eastAsia="Times New Roman" w:hAnsi="Times New Roman" w:cs="Times New Roman"/>
                <w:color w:val="000000"/>
              </w:rPr>
            </w:pPr>
            <w:r w:rsidRPr="0033264D">
              <w:rPr>
                <w:rFonts w:ascii="Times New Roman" w:eastAsia="Times New Roman" w:hAnsi="Times New Roman" w:cs="Times New Roman"/>
                <w:color w:val="000000"/>
              </w:rPr>
              <w:t>Q Zdravotní a sociální péče</w:t>
            </w:r>
          </w:p>
        </w:tc>
        <w:tc>
          <w:tcPr>
            <w:tcW w:w="960" w:type="dxa"/>
            <w:tcBorders>
              <w:top w:val="nil"/>
              <w:left w:val="nil"/>
              <w:bottom w:val="single" w:sz="4" w:space="0" w:color="auto"/>
              <w:right w:val="single" w:sz="8" w:space="0" w:color="auto"/>
            </w:tcBorders>
            <w:shd w:val="clear" w:color="auto" w:fill="auto"/>
            <w:noWrap/>
            <w:vAlign w:val="bottom"/>
            <w:hideMark/>
          </w:tcPr>
          <w:p w14:paraId="5D6E2541" w14:textId="77777777" w:rsidR="00051D90" w:rsidRPr="0033264D" w:rsidRDefault="00051D90" w:rsidP="00051D90">
            <w:pPr>
              <w:spacing w:after="0" w:line="240" w:lineRule="auto"/>
              <w:jc w:val="center"/>
              <w:rPr>
                <w:rFonts w:ascii="Times New Roman" w:eastAsia="Times New Roman" w:hAnsi="Times New Roman" w:cs="Times New Roman"/>
                <w:color w:val="000000"/>
              </w:rPr>
            </w:pPr>
            <w:r w:rsidRPr="0033264D">
              <w:rPr>
                <w:rFonts w:ascii="Times New Roman" w:eastAsia="Times New Roman" w:hAnsi="Times New Roman" w:cs="Times New Roman"/>
                <w:color w:val="000000"/>
              </w:rPr>
              <w:t>0</w:t>
            </w:r>
          </w:p>
        </w:tc>
      </w:tr>
      <w:tr w:rsidR="00051D90" w:rsidRPr="0033264D" w14:paraId="005C05DF" w14:textId="77777777" w:rsidTr="00051D90">
        <w:trPr>
          <w:trHeight w:val="300"/>
        </w:trPr>
        <w:tc>
          <w:tcPr>
            <w:tcW w:w="4080" w:type="dxa"/>
            <w:tcBorders>
              <w:top w:val="nil"/>
              <w:left w:val="single" w:sz="8" w:space="0" w:color="auto"/>
              <w:bottom w:val="single" w:sz="4" w:space="0" w:color="auto"/>
              <w:right w:val="single" w:sz="4" w:space="0" w:color="auto"/>
            </w:tcBorders>
            <w:shd w:val="clear" w:color="auto" w:fill="auto"/>
            <w:noWrap/>
            <w:vAlign w:val="bottom"/>
            <w:hideMark/>
          </w:tcPr>
          <w:p w14:paraId="14891BD1" w14:textId="77777777" w:rsidR="00051D90" w:rsidRPr="0033264D" w:rsidRDefault="00051D90" w:rsidP="00051D90">
            <w:pPr>
              <w:spacing w:after="0" w:line="240" w:lineRule="auto"/>
              <w:jc w:val="both"/>
              <w:rPr>
                <w:rFonts w:ascii="Times New Roman" w:eastAsia="Times New Roman" w:hAnsi="Times New Roman" w:cs="Times New Roman"/>
                <w:color w:val="000000"/>
              </w:rPr>
            </w:pPr>
            <w:r w:rsidRPr="0033264D">
              <w:rPr>
                <w:rFonts w:ascii="Times New Roman" w:eastAsia="Times New Roman" w:hAnsi="Times New Roman" w:cs="Times New Roman"/>
                <w:color w:val="000000"/>
              </w:rPr>
              <w:t>R Kulturní, zábavní a rekreační činnosti</w:t>
            </w:r>
          </w:p>
        </w:tc>
        <w:tc>
          <w:tcPr>
            <w:tcW w:w="960" w:type="dxa"/>
            <w:tcBorders>
              <w:top w:val="nil"/>
              <w:left w:val="nil"/>
              <w:bottom w:val="single" w:sz="4" w:space="0" w:color="auto"/>
              <w:right w:val="single" w:sz="8" w:space="0" w:color="auto"/>
            </w:tcBorders>
            <w:shd w:val="clear" w:color="auto" w:fill="auto"/>
            <w:noWrap/>
            <w:vAlign w:val="bottom"/>
            <w:hideMark/>
          </w:tcPr>
          <w:p w14:paraId="6AFCD3F3" w14:textId="77777777" w:rsidR="00051D90" w:rsidRPr="0033264D" w:rsidRDefault="00051D90" w:rsidP="00051D90">
            <w:pPr>
              <w:spacing w:after="0" w:line="240" w:lineRule="auto"/>
              <w:jc w:val="center"/>
              <w:rPr>
                <w:rFonts w:ascii="Times New Roman" w:eastAsia="Times New Roman" w:hAnsi="Times New Roman" w:cs="Times New Roman"/>
                <w:color w:val="000000"/>
              </w:rPr>
            </w:pPr>
            <w:r w:rsidRPr="0033264D">
              <w:rPr>
                <w:rFonts w:ascii="Times New Roman" w:eastAsia="Times New Roman" w:hAnsi="Times New Roman" w:cs="Times New Roman"/>
                <w:color w:val="000000"/>
              </w:rPr>
              <w:t>2</w:t>
            </w:r>
          </w:p>
        </w:tc>
      </w:tr>
      <w:tr w:rsidR="00051D90" w:rsidRPr="0033264D" w14:paraId="72CE29F5" w14:textId="77777777" w:rsidTr="00051D90">
        <w:trPr>
          <w:trHeight w:val="315"/>
        </w:trPr>
        <w:tc>
          <w:tcPr>
            <w:tcW w:w="4080" w:type="dxa"/>
            <w:tcBorders>
              <w:top w:val="nil"/>
              <w:left w:val="single" w:sz="8" w:space="0" w:color="auto"/>
              <w:bottom w:val="single" w:sz="8" w:space="0" w:color="auto"/>
              <w:right w:val="single" w:sz="4" w:space="0" w:color="auto"/>
            </w:tcBorders>
            <w:shd w:val="clear" w:color="auto" w:fill="auto"/>
            <w:vAlign w:val="bottom"/>
            <w:hideMark/>
          </w:tcPr>
          <w:p w14:paraId="6559E166" w14:textId="77777777" w:rsidR="00051D90" w:rsidRPr="0033264D" w:rsidRDefault="00051D90" w:rsidP="00051D90">
            <w:pPr>
              <w:spacing w:after="0" w:line="240" w:lineRule="auto"/>
              <w:jc w:val="both"/>
              <w:rPr>
                <w:rFonts w:ascii="Times New Roman" w:eastAsia="Times New Roman" w:hAnsi="Times New Roman" w:cs="Times New Roman"/>
                <w:color w:val="000000"/>
              </w:rPr>
            </w:pPr>
            <w:proofErr w:type="gramStart"/>
            <w:r w:rsidRPr="0033264D">
              <w:rPr>
                <w:rFonts w:ascii="Times New Roman" w:eastAsia="Times New Roman" w:hAnsi="Times New Roman" w:cs="Times New Roman"/>
                <w:color w:val="000000"/>
              </w:rPr>
              <w:t>S</w:t>
            </w:r>
            <w:proofErr w:type="gramEnd"/>
            <w:r w:rsidRPr="0033264D">
              <w:rPr>
                <w:rFonts w:ascii="Times New Roman" w:eastAsia="Times New Roman" w:hAnsi="Times New Roman" w:cs="Times New Roman"/>
                <w:color w:val="000000"/>
              </w:rPr>
              <w:t xml:space="preserve"> ostatní činnosti</w:t>
            </w:r>
          </w:p>
        </w:tc>
        <w:tc>
          <w:tcPr>
            <w:tcW w:w="960" w:type="dxa"/>
            <w:tcBorders>
              <w:top w:val="nil"/>
              <w:left w:val="nil"/>
              <w:bottom w:val="single" w:sz="8" w:space="0" w:color="auto"/>
              <w:right w:val="single" w:sz="8" w:space="0" w:color="auto"/>
            </w:tcBorders>
            <w:shd w:val="clear" w:color="auto" w:fill="auto"/>
            <w:noWrap/>
            <w:vAlign w:val="bottom"/>
            <w:hideMark/>
          </w:tcPr>
          <w:p w14:paraId="4428F866" w14:textId="77777777" w:rsidR="00051D90" w:rsidRPr="0033264D" w:rsidRDefault="00051D90" w:rsidP="00051D90">
            <w:pPr>
              <w:spacing w:after="0" w:line="240" w:lineRule="auto"/>
              <w:jc w:val="center"/>
              <w:rPr>
                <w:rFonts w:ascii="Times New Roman" w:eastAsia="Times New Roman" w:hAnsi="Times New Roman" w:cs="Times New Roman"/>
                <w:color w:val="000000"/>
              </w:rPr>
            </w:pPr>
            <w:r w:rsidRPr="0033264D">
              <w:rPr>
                <w:rFonts w:ascii="Times New Roman" w:eastAsia="Times New Roman" w:hAnsi="Times New Roman" w:cs="Times New Roman"/>
                <w:color w:val="000000"/>
              </w:rPr>
              <w:t>7</w:t>
            </w:r>
          </w:p>
        </w:tc>
      </w:tr>
    </w:tbl>
    <w:p w14:paraId="6A2C9217" w14:textId="77777777" w:rsidR="00051D90" w:rsidRPr="0033264D" w:rsidRDefault="00051D90" w:rsidP="00051D90">
      <w:pPr>
        <w:rPr>
          <w:rFonts w:ascii="Times New Roman" w:hAnsi="Times New Roman" w:cs="Times New Roman"/>
          <w:sz w:val="24"/>
          <w:szCs w:val="24"/>
        </w:rPr>
      </w:pPr>
      <w:r w:rsidRPr="0033264D">
        <w:rPr>
          <w:rFonts w:ascii="Times New Roman" w:hAnsi="Times New Roman" w:cs="Times New Roman"/>
          <w:szCs w:val="24"/>
        </w:rPr>
        <w:t>zdroj: ČSÚ</w:t>
      </w:r>
    </w:p>
    <w:p w14:paraId="4AED6062" w14:textId="77777777" w:rsidR="00374CC7" w:rsidRPr="0002569E" w:rsidRDefault="00374CC7" w:rsidP="002E3C0D">
      <w:pPr>
        <w:pStyle w:val="Bezmezer"/>
      </w:pPr>
      <w:r w:rsidRPr="0002569E">
        <w:lastRenderedPageBreak/>
        <w:t xml:space="preserve">Průmyslová </w:t>
      </w:r>
      <w:r w:rsidR="0002569E" w:rsidRPr="0002569E">
        <w:t>zóna se nachází západním směrem od obce v areálu bývalého zemědělského podniku</w:t>
      </w:r>
      <w:r w:rsidRPr="0002569E">
        <w:t>.</w:t>
      </w:r>
    </w:p>
    <w:p w14:paraId="0F977C40" w14:textId="77777777" w:rsidR="000C747B" w:rsidRPr="00F33059" w:rsidRDefault="000C747B" w:rsidP="002E3C0D">
      <w:pPr>
        <w:pStyle w:val="Bezmezer"/>
        <w:rPr>
          <w:color w:val="FF0000"/>
        </w:rPr>
      </w:pPr>
      <w:r w:rsidRPr="000C747B">
        <w:t xml:space="preserve">V současné době je zde </w:t>
      </w:r>
      <w:r w:rsidRPr="000C747B">
        <w:rPr>
          <w:b/>
        </w:rPr>
        <w:t>ekofarma Ranč 3x/D</w:t>
      </w:r>
      <w:r w:rsidRPr="000C747B">
        <w:t xml:space="preserve"> zabývající se chovem hovězího dobytka na ohrazených pastvinách, pštrosů a koní. Veřejnosti nabízí jezdecké hodiny a možnost ustájení. </w:t>
      </w:r>
      <w:r w:rsidR="00F33059">
        <w:t xml:space="preserve">Ve svém areálu má také ubytovací prostory, které jsou bohužel v současné době trvale pronajaty. </w:t>
      </w:r>
    </w:p>
    <w:p w14:paraId="41866543" w14:textId="77777777" w:rsidR="000C747B" w:rsidRPr="000C747B" w:rsidRDefault="000C747B" w:rsidP="002E3C0D">
      <w:pPr>
        <w:pStyle w:val="Bezmezer"/>
      </w:pPr>
      <w:r w:rsidRPr="000C747B">
        <w:rPr>
          <w:b/>
        </w:rPr>
        <w:t xml:space="preserve">Zahradnictví </w:t>
      </w:r>
      <w:proofErr w:type="spellStart"/>
      <w:r w:rsidRPr="000C747B">
        <w:rPr>
          <w:b/>
        </w:rPr>
        <w:t>Petruželka</w:t>
      </w:r>
      <w:proofErr w:type="spellEnd"/>
      <w:r w:rsidRPr="000C747B">
        <w:rPr>
          <w:b/>
        </w:rPr>
        <w:t xml:space="preserve"> (ovocná školka </w:t>
      </w:r>
      <w:proofErr w:type="spellStart"/>
      <w:r w:rsidRPr="000C747B">
        <w:rPr>
          <w:b/>
        </w:rPr>
        <w:t>Malochýn</w:t>
      </w:r>
      <w:proofErr w:type="spellEnd"/>
      <w:r w:rsidRPr="000C747B">
        <w:rPr>
          <w:b/>
        </w:rPr>
        <w:t>)</w:t>
      </w:r>
      <w:r w:rsidRPr="000C747B">
        <w:t xml:space="preserve"> se specializuje na pěstování ovocných stromků a keřů vhodných do drsných podmínek Vysočiny, na jahody a růže. Zajímavostí je vyšlechtění vlastní "</w:t>
      </w:r>
      <w:proofErr w:type="spellStart"/>
      <w:r w:rsidRPr="000C747B">
        <w:t>Sobíňovské</w:t>
      </w:r>
      <w:proofErr w:type="spellEnd"/>
      <w:r w:rsidRPr="000C747B">
        <w:t xml:space="preserve">" růže. </w:t>
      </w:r>
    </w:p>
    <w:p w14:paraId="5BE79627" w14:textId="77777777" w:rsidR="000C747B" w:rsidRPr="000C747B" w:rsidRDefault="000C747B" w:rsidP="002E3C0D">
      <w:pPr>
        <w:pStyle w:val="Bezmezer"/>
      </w:pPr>
      <w:r w:rsidRPr="000C747B">
        <w:t xml:space="preserve">Pro veřejná prostranství nabízí původní osvědčené druhy </w:t>
      </w:r>
      <w:r w:rsidRPr="000C747B">
        <w:rPr>
          <w:b/>
        </w:rPr>
        <w:t>Zahradnictví Jun</w:t>
      </w:r>
      <w:r w:rsidRPr="000C747B">
        <w:t>, které je v těsném sousedství našeho katastru, obci vychází vstříc v oblasti nabídky dřevin a okrasných keřů.</w:t>
      </w:r>
    </w:p>
    <w:p w14:paraId="5E7835B3" w14:textId="77777777" w:rsidR="00F33059" w:rsidRDefault="00F33059" w:rsidP="002E3C0D">
      <w:pPr>
        <w:pStyle w:val="Bezmezer"/>
      </w:pPr>
      <w:r w:rsidRPr="00F33059">
        <w:rPr>
          <w:b/>
        </w:rPr>
        <w:t>Nezemědělské podnikání</w:t>
      </w:r>
      <w:r w:rsidRPr="000A17BA">
        <w:t xml:space="preserve"> je v obci celkem pestré. Nalezneme tu autoservis, klempířství, zámečnictví, dvě truhlářství specializované na výrobu kuchyní, dvě truhlářství stavební, sádrokarton, modelárnu, instalatérství (voda, topení, plyn), výrobu šindelů, pokrývačství, zednictví, hostinec, spojovací matriál, kadeřnictví, počítačovou firmu, řezbáře a výrobu plovoucích podlah. Jde většinou o rodinné firmy, ale i v nich se vytvářejí pracovní místa. </w:t>
      </w:r>
    </w:p>
    <w:p w14:paraId="44B10492" w14:textId="77777777" w:rsidR="00374CC7" w:rsidRDefault="00F33059" w:rsidP="00A464A5">
      <w:pPr>
        <w:pStyle w:val="Bezmezer"/>
        <w:rPr>
          <w:b/>
        </w:rPr>
      </w:pPr>
      <w:r w:rsidRPr="000A17BA">
        <w:t>Všichni podnikatelé se svým způsobem zapojují do rozvoje vesnice. Sponzorují obecní akce, poskytují zdarma (nebo cenově výhodně) řemeslné služby pro obec (například natírání zábradlí podél strmé cesty k železniční zastávce, nákup laviček podél naučné stezky, vybudování dětského hřiště apod.)</w:t>
      </w:r>
    </w:p>
    <w:p w14:paraId="56092822" w14:textId="77777777" w:rsidR="00374CC7" w:rsidRPr="0077383D" w:rsidRDefault="00374CC7" w:rsidP="00374CC7">
      <w:pPr>
        <w:pStyle w:val="Nadpis2"/>
      </w:pPr>
      <w:bookmarkStart w:id="19" w:name="_Toc53994610"/>
      <w:r w:rsidRPr="0077383D">
        <w:t>Služby</w:t>
      </w:r>
      <w:bookmarkEnd w:id="19"/>
    </w:p>
    <w:p w14:paraId="38558B0D" w14:textId="77777777" w:rsidR="003B0F22" w:rsidRPr="003B0F22" w:rsidRDefault="00374CC7" w:rsidP="002E3C0D">
      <w:pPr>
        <w:pStyle w:val="Bezmezer"/>
      </w:pPr>
      <w:r w:rsidRPr="003B0F22">
        <w:t xml:space="preserve">Z pohledu služeb je občanům k dispozici </w:t>
      </w:r>
      <w:r w:rsidR="003B0F22" w:rsidRPr="003B0F22">
        <w:t xml:space="preserve">základní škola, mateřská škola, </w:t>
      </w:r>
      <w:r w:rsidRPr="003B0F22">
        <w:t xml:space="preserve">prodejna potravin, </w:t>
      </w:r>
      <w:r w:rsidR="003B0F22" w:rsidRPr="003B0F22">
        <w:t xml:space="preserve">kulturní dům, </w:t>
      </w:r>
      <w:r w:rsidR="00DA7B9A">
        <w:t>pohostinství</w:t>
      </w:r>
      <w:r w:rsidRPr="003B0F22">
        <w:t xml:space="preserve"> a knihovna. </w:t>
      </w:r>
    </w:p>
    <w:p w14:paraId="44C43E60" w14:textId="77777777" w:rsidR="00842F6D" w:rsidRPr="00842F6D" w:rsidRDefault="00436473" w:rsidP="002E3C0D">
      <w:pPr>
        <w:pStyle w:val="Bezmezer"/>
      </w:pPr>
      <w:r w:rsidRPr="003B0F22">
        <w:t xml:space="preserve">Některé drobnější služby obyvatelstvu jsou prostřednictvím OSVČ, zpravidla na živnostenský list, poskytovány přímo v obci, veškeré ostatní služby jsou pak dostupné v okolních městech v relativně přijatelné </w:t>
      </w:r>
      <w:r w:rsidRPr="00842F6D">
        <w:t>vzdá</w:t>
      </w:r>
      <w:r w:rsidR="00842F6D" w:rsidRPr="00842F6D">
        <w:t xml:space="preserve">lenosti, především ve Ždírci nad Doubravou a v Chotěboři, do jejichž spádové oblasti Sobíňov </w:t>
      </w:r>
      <w:proofErr w:type="gramStart"/>
      <w:r w:rsidR="00842F6D" w:rsidRPr="00842F6D">
        <w:t>patří</w:t>
      </w:r>
      <w:proofErr w:type="gramEnd"/>
      <w:r w:rsidR="00842F6D" w:rsidRPr="00842F6D">
        <w:t>.</w:t>
      </w:r>
    </w:p>
    <w:p w14:paraId="3799BBBF" w14:textId="77777777" w:rsidR="003B0F22" w:rsidRPr="00842F6D" w:rsidRDefault="003B0F22" w:rsidP="002E3C0D">
      <w:pPr>
        <w:pStyle w:val="Bezmezer"/>
      </w:pPr>
      <w:r w:rsidRPr="00842F6D">
        <w:t>Knihovna</w:t>
      </w:r>
    </w:p>
    <w:p w14:paraId="1FC4642F" w14:textId="77777777" w:rsidR="003B0F22" w:rsidRPr="003B0F22" w:rsidRDefault="003B0F22" w:rsidP="002E3C0D">
      <w:pPr>
        <w:pStyle w:val="Bezmezer"/>
      </w:pPr>
      <w:r w:rsidRPr="003B0F22">
        <w:t xml:space="preserve">Stav knihovního fondu je 2 441 registrovaných knih ve volném výběru pro čtenáře. </w:t>
      </w:r>
    </w:p>
    <w:p w14:paraId="4C4411BA" w14:textId="77777777" w:rsidR="003B0F22" w:rsidRPr="003B0F22" w:rsidRDefault="003B0F22" w:rsidP="002E3C0D">
      <w:pPr>
        <w:pStyle w:val="Bezmezer"/>
      </w:pPr>
      <w:r w:rsidRPr="003B0F22">
        <w:tab/>
        <w:t>Soubory knih dováží dvakrát ročně KK Havlíčkův Brod, ostatní knihy dle přání a požadavků čtenářů, pokud nejsou v našem knižním fondu, vybíráme a dovážíme osobně.</w:t>
      </w:r>
    </w:p>
    <w:p w14:paraId="6A68DE51" w14:textId="77777777" w:rsidR="003B0F22" w:rsidRPr="003B0F22" w:rsidRDefault="003B0F22" w:rsidP="002E3C0D">
      <w:pPr>
        <w:pStyle w:val="Bezmezer"/>
      </w:pPr>
      <w:r w:rsidRPr="003B0F22">
        <w:tab/>
        <w:t>Na Malé knihovnické slavnosti 2018, která se konala 21. listopadu 2018, byla knihovna Sobíňov vyhlášena Knihovnou roku 2018 za okres Havlíčkův Brod.</w:t>
      </w:r>
    </w:p>
    <w:p w14:paraId="5425A9C8" w14:textId="77777777" w:rsidR="003B0F22" w:rsidRPr="003B0F22" w:rsidRDefault="003B0F22" w:rsidP="002E3C0D">
      <w:pPr>
        <w:pStyle w:val="Bezmezer"/>
      </w:pPr>
      <w:r w:rsidRPr="003B0F22">
        <w:lastRenderedPageBreak/>
        <w:t>Knihovna je otevřena od října do konce dubna: v neděli od 9:00 – 11:00 hodin a ve středu od 16:00 – 18:00 hodin</w:t>
      </w:r>
    </w:p>
    <w:p w14:paraId="43EF4E20" w14:textId="77777777" w:rsidR="003B0F22" w:rsidRPr="00D632F9" w:rsidRDefault="00D632F9" w:rsidP="002E3C0D">
      <w:pPr>
        <w:pStyle w:val="Bezmezer"/>
      </w:pPr>
      <w:r w:rsidRPr="00D632F9">
        <w:t>V měsících červenec a srpen je knihovna uzavřena. V ostatních měsících (tj. květen, červen a září) je otevřeno j</w:t>
      </w:r>
      <w:r w:rsidR="00F33059">
        <w:t>enom ve středu v uvedenou dobu.</w:t>
      </w:r>
    </w:p>
    <w:p w14:paraId="4E94EDC0" w14:textId="77777777" w:rsidR="00374CC7" w:rsidRPr="0077383D" w:rsidRDefault="00374CC7" w:rsidP="00374CC7">
      <w:pPr>
        <w:pStyle w:val="Nadpis2"/>
      </w:pPr>
      <w:bookmarkStart w:id="20" w:name="_Toc53994611"/>
      <w:r w:rsidRPr="0077383D">
        <w:t>Trh práce</w:t>
      </w:r>
      <w:bookmarkEnd w:id="20"/>
    </w:p>
    <w:p w14:paraId="4271CD92" w14:textId="77777777" w:rsidR="00B3713D" w:rsidRPr="00324D48" w:rsidRDefault="00B3713D" w:rsidP="002E3C0D">
      <w:pPr>
        <w:pStyle w:val="Bezmezer"/>
      </w:pPr>
      <w:r>
        <w:t>V obci působí několik drobných podnikatelů s malým počtem zaměstnan</w:t>
      </w:r>
      <w:r w:rsidR="00324D48">
        <w:t xml:space="preserve">ců. Většina obyvatel dojíždí </w:t>
      </w:r>
      <w:r w:rsidR="00374CC7" w:rsidRPr="001A23FE">
        <w:t>za prací mimo obec. Nejvíce do blízké Chotěboře, Ždírce n</w:t>
      </w:r>
      <w:r w:rsidR="00443DFC" w:rsidRPr="001A23FE">
        <w:t xml:space="preserve">ad Doubravou a Havlíčkova Brodu. </w:t>
      </w:r>
      <w:r w:rsidR="00324D48">
        <w:t>Občané při dojíždění do zaměstnání v okolních městech využívají jak autobusové</w:t>
      </w:r>
      <w:r w:rsidR="00051D90">
        <w:t>,</w:t>
      </w:r>
      <w:r w:rsidR="00324D48">
        <w:t xml:space="preserve"> tak </w:t>
      </w:r>
      <w:r w:rsidR="00324D48" w:rsidRPr="00324D48">
        <w:t>železniční dopravy. Nezaměstnanost občanů v produktivním věku kolísá, obecně se pohybuje kolem celostátního průměru.</w:t>
      </w:r>
    </w:p>
    <w:p w14:paraId="22E82651" w14:textId="77777777" w:rsidR="00436473" w:rsidRPr="00436473" w:rsidRDefault="00374CC7" w:rsidP="002E3C0D">
      <w:pPr>
        <w:pStyle w:val="Bezmezer"/>
      </w:pPr>
      <w:r w:rsidRPr="001A23FE">
        <w:t>Následující graf ukazuje vývoj počtu nezaměstnaných osob od roku 20</w:t>
      </w:r>
      <w:r w:rsidR="001A23FE" w:rsidRPr="001A23FE">
        <w:t>14</w:t>
      </w:r>
      <w:r w:rsidRPr="001A23FE">
        <w:t xml:space="preserve"> </w:t>
      </w:r>
      <w:r w:rsidR="001A23FE" w:rsidRPr="001A23FE">
        <w:t>k 1. 1.</w:t>
      </w:r>
      <w:r w:rsidRPr="001A23FE">
        <w:t xml:space="preserve"> 20</w:t>
      </w:r>
      <w:r w:rsidR="001A23FE" w:rsidRPr="001A23FE">
        <w:t>20</w:t>
      </w:r>
      <w:r w:rsidRPr="001A23FE">
        <w:t xml:space="preserve">. </w:t>
      </w:r>
    </w:p>
    <w:p w14:paraId="3F12C7D2" w14:textId="77777777" w:rsidR="00374CC7" w:rsidRPr="00A464A5" w:rsidRDefault="00374CC7" w:rsidP="002E3C0D">
      <w:pPr>
        <w:pStyle w:val="Bezmezer"/>
        <w:rPr>
          <w:b/>
          <w:bCs w:val="0"/>
          <w:sz w:val="22"/>
          <w:szCs w:val="18"/>
        </w:rPr>
      </w:pPr>
      <w:r w:rsidRPr="00A464A5">
        <w:rPr>
          <w:b/>
          <w:bCs w:val="0"/>
          <w:sz w:val="22"/>
          <w:szCs w:val="18"/>
        </w:rPr>
        <w:t>Graf č. 5 Vývoj počtu nezaměstnaných osob</w:t>
      </w:r>
    </w:p>
    <w:p w14:paraId="4E888753" w14:textId="77777777" w:rsidR="0065476F" w:rsidRDefault="00A20E19" w:rsidP="0065476F">
      <w:pPr>
        <w:rPr>
          <w:sz w:val="20"/>
        </w:rPr>
      </w:pPr>
      <w:r>
        <w:rPr>
          <w:noProof/>
        </w:rPr>
        <w:drawing>
          <wp:inline distT="0" distB="0" distL="0" distR="0" wp14:anchorId="672B99F9" wp14:editId="0EBEC54B">
            <wp:extent cx="4572000" cy="2743200"/>
            <wp:effectExtent l="0" t="0" r="0" b="0"/>
            <wp:docPr id="22" name="Graf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6BC524B" w14:textId="77777777" w:rsidR="00A20E19" w:rsidRPr="00A464A5" w:rsidRDefault="0065476F" w:rsidP="0065476F">
      <w:pPr>
        <w:rPr>
          <w:rFonts w:ascii="Times New Roman" w:hAnsi="Times New Roman" w:cs="Times New Roman"/>
          <w:sz w:val="20"/>
        </w:rPr>
      </w:pPr>
      <w:r w:rsidRPr="00A464A5">
        <w:rPr>
          <w:rFonts w:ascii="Times New Roman" w:hAnsi="Times New Roman" w:cs="Times New Roman"/>
          <w:sz w:val="20"/>
        </w:rPr>
        <w:t>zdroj: ČSÚ</w:t>
      </w:r>
    </w:p>
    <w:p w14:paraId="61ADEA99" w14:textId="77777777" w:rsidR="00374CC7" w:rsidRPr="0077383D" w:rsidRDefault="00374CC7" w:rsidP="00374CC7">
      <w:pPr>
        <w:pStyle w:val="Nadpis2"/>
      </w:pPr>
      <w:bookmarkStart w:id="21" w:name="_Toc53994612"/>
      <w:r w:rsidRPr="0077383D">
        <w:lastRenderedPageBreak/>
        <w:t>Cestovní ruch</w:t>
      </w:r>
      <w:bookmarkEnd w:id="21"/>
    </w:p>
    <w:p w14:paraId="680DEA3D" w14:textId="77777777" w:rsidR="00DE7755" w:rsidRPr="00E014E0" w:rsidRDefault="00DE7755" w:rsidP="002E3C0D">
      <w:pPr>
        <w:pStyle w:val="Bezmezer"/>
      </w:pPr>
      <w:r w:rsidRPr="00E014E0">
        <w:t xml:space="preserve">Obec nemá kromě barokního kostela, fary a jejich okolí žádné další památkově chráněné objekty. </w:t>
      </w:r>
      <w:r w:rsidR="00E014E0">
        <w:t>V </w:t>
      </w:r>
      <w:r w:rsidR="00E014E0" w:rsidRPr="00E014E0">
        <w:t>obci</w:t>
      </w:r>
      <w:r w:rsidR="00E014E0">
        <w:t xml:space="preserve"> se</w:t>
      </w:r>
      <w:r w:rsidR="00E014E0" w:rsidRPr="00E014E0">
        <w:t xml:space="preserve"> nacházejí dva památníky a tvrziště s patrnými příkopy a valy.</w:t>
      </w:r>
    </w:p>
    <w:p w14:paraId="78E00D42" w14:textId="77777777" w:rsidR="0067708B" w:rsidRPr="0067708B" w:rsidRDefault="00DE7755" w:rsidP="002E3C0D">
      <w:pPr>
        <w:pStyle w:val="Bezmezer"/>
      </w:pPr>
      <w:r w:rsidRPr="00DE7755">
        <w:rPr>
          <w:rStyle w:val="Siln"/>
          <w:rFonts w:eastAsiaTheme="majorEastAsia"/>
          <w:bCs/>
        </w:rPr>
        <w:t xml:space="preserve">Niva </w:t>
      </w:r>
      <w:proofErr w:type="gramStart"/>
      <w:r w:rsidRPr="00DE7755">
        <w:rPr>
          <w:rStyle w:val="Siln"/>
          <w:rFonts w:eastAsiaTheme="majorEastAsia"/>
          <w:bCs/>
        </w:rPr>
        <w:t>Doubravy</w:t>
      </w:r>
      <w:r w:rsidRPr="00DE7755">
        <w:t> - přírodní</w:t>
      </w:r>
      <w:proofErr w:type="gramEnd"/>
      <w:r w:rsidRPr="00DE7755">
        <w:t xml:space="preserve"> památka v blízkosti obce Sobíňov, rezervace </w:t>
      </w:r>
      <w:r w:rsidRPr="0067708B">
        <w:t>vznikla jako ochrana přirozených a polopřirozených lučních a mokřadních ekosystémů v řece Doubravě a jejím okolí.</w:t>
      </w:r>
      <w:r w:rsidR="0067708B" w:rsidRPr="0067708B">
        <w:t xml:space="preserve"> Evropsky významná lokalita, kde jsou zemědělské aktivity omezeny na pouhé sečení. V mokřinách toto zastává Sdružení Krajina a ostatní plochy sklízí Zemědělská a.s. Krucemburk. </w:t>
      </w:r>
    </w:p>
    <w:p w14:paraId="46699AC8" w14:textId="77777777" w:rsidR="00496AB9" w:rsidRDefault="00560BCE" w:rsidP="002E3C0D">
      <w:pPr>
        <w:pStyle w:val="Bezmezer"/>
      </w:pPr>
      <w:r w:rsidRPr="000A17BA">
        <w:t>Turistika v Sobíňově a jeho okolí se rozvíjí velmi výrazně, ale ubytovací</w:t>
      </w:r>
      <w:r>
        <w:t xml:space="preserve"> služby</w:t>
      </w:r>
      <w:r w:rsidRPr="000A17BA">
        <w:t xml:space="preserve"> bohužel chybí. Pohostinství poskytuje místní Hospoda u Štefana. Sobíňovem projíždějí cyklisté obdivující přírodu i památky a v zimním období začíná v Sobíňově běžkařská stopa. Její udržování je výsledkem společné činnosti obcí. V roce 2017 byla běžkařská stopa nově udržovaná i směrem na Bíl</w:t>
      </w:r>
      <w:r w:rsidR="00730DEF">
        <w:t>ek a Chotěboř. V roce 2019 došlo</w:t>
      </w:r>
      <w:r w:rsidRPr="000A17BA">
        <w:t xml:space="preserve"> k označení běžkařských t</w:t>
      </w:r>
      <w:r w:rsidR="00730DEF">
        <w:t>ras až do obce Bílek a byla zrekonstruována lávka</w:t>
      </w:r>
      <w:r w:rsidRPr="000A17BA">
        <w:t xml:space="preserve"> přes řeku Doubravu, kterou lyžaři využívají. </w:t>
      </w:r>
    </w:p>
    <w:p w14:paraId="5C63C398" w14:textId="77777777" w:rsidR="00560BCE" w:rsidRPr="000A17BA" w:rsidRDefault="00560BCE" w:rsidP="002E3C0D">
      <w:pPr>
        <w:pStyle w:val="Bezmezer"/>
      </w:pPr>
      <w:r w:rsidRPr="000A17BA">
        <w:t>Postupně obec opravuje cesty a pomáhá tak cykloturis</w:t>
      </w:r>
      <w:r w:rsidR="00496AB9">
        <w:t xml:space="preserve">tům v přejezdech mezi regiony. </w:t>
      </w:r>
      <w:r w:rsidRPr="000A17BA">
        <w:t>V roce 2014 byl vybudován na našem katastru první úsek cyklotrasy, která bude spojovat město Chotěboř (přírodní rezervaci Údolí Doubravy) a Ždírec nad Doubravou (CHKO Žďárské Vrchy). Bohužel město Chotě</w:t>
      </w:r>
      <w:r>
        <w:t xml:space="preserve">boř </w:t>
      </w:r>
      <w:r w:rsidRPr="000A17BA">
        <w:t xml:space="preserve">stále nedokončilo navazující úsek do obce Bílek. V roce 2018 byla zpracovaná studie pro výstavbu cyklostezky spojující Sobíňov se Ždírcem nad Doubravou. Po dokončení pozemkových úprav na k. </w:t>
      </w:r>
      <w:proofErr w:type="spellStart"/>
      <w:r w:rsidRPr="000A17BA">
        <w:t>ú.</w:t>
      </w:r>
      <w:proofErr w:type="spellEnd"/>
      <w:r w:rsidRPr="000A17BA">
        <w:t xml:space="preserve"> Sobíňov, bude projekt dokončen a pokusíme se společně s městem Ždírec nad Doubravou požádat o dotaci na jeho uskutečnění.</w:t>
      </w:r>
    </w:p>
    <w:p w14:paraId="7A538F5B" w14:textId="77777777" w:rsidR="00560BCE" w:rsidRPr="000A17BA" w:rsidRDefault="00560BCE" w:rsidP="002E3C0D">
      <w:pPr>
        <w:pStyle w:val="Bezmezer"/>
      </w:pPr>
      <w:r w:rsidRPr="000A17BA">
        <w:t>V dolní části obce, byl vybudován přístřešek, který využívají cyklisté, turisté a běžkaři z širokého okolí. V roce 2017 byl vybudován další přístřešek, tentokrát na jednom z nejvyšších míst obce. Na všechny tyto stavby jsme použili převážně přírodní materiál (dřevo, kámen), tak aby dobře zapadly do krajiny.</w:t>
      </w:r>
    </w:p>
    <w:p w14:paraId="72AFA0E6" w14:textId="77777777" w:rsidR="00CE02A6" w:rsidRDefault="00E014E0" w:rsidP="002E3C0D">
      <w:pPr>
        <w:pStyle w:val="Bezmezer"/>
      </w:pPr>
      <w:r w:rsidRPr="0067708B">
        <w:t xml:space="preserve">Na </w:t>
      </w:r>
      <w:r w:rsidR="000C747B" w:rsidRPr="0067708B">
        <w:t>rozvoji turistických, cyklistických a lyža</w:t>
      </w:r>
      <w:r w:rsidRPr="0067708B">
        <w:t>řských tras a jejich udržování spolupracuje obec se zem</w:t>
      </w:r>
      <w:r w:rsidR="0067708B" w:rsidRPr="0067708B">
        <w:t>ědělským nebo lesnickým subjektem</w:t>
      </w:r>
      <w:r w:rsidRPr="0067708B">
        <w:t>.</w:t>
      </w:r>
    </w:p>
    <w:p w14:paraId="56BC87B9" w14:textId="77777777" w:rsidR="00CE02A6" w:rsidRPr="00A464A5" w:rsidRDefault="00CE02A6" w:rsidP="002E3C0D">
      <w:pPr>
        <w:pStyle w:val="Bezmezer"/>
        <w:rPr>
          <w:b/>
          <w:bCs w:val="0"/>
        </w:rPr>
      </w:pPr>
      <w:r w:rsidRPr="00A464A5">
        <w:rPr>
          <w:b/>
          <w:bCs w:val="0"/>
        </w:rPr>
        <w:t>Naučná stezka Sobíňov</w:t>
      </w:r>
    </w:p>
    <w:p w14:paraId="19AF9AE7" w14:textId="77777777" w:rsidR="00FC1A5D" w:rsidRDefault="00CE02A6" w:rsidP="00FC1A5D">
      <w:pPr>
        <w:pStyle w:val="Bezmezer"/>
      </w:pPr>
      <w:r w:rsidRPr="00FC1A5D">
        <w:t xml:space="preserve">Naučná stezka byla v Sobíňově dána do užívání pro veřejnost 25. června 2005. Naučná stezka začíná a </w:t>
      </w:r>
      <w:proofErr w:type="gramStart"/>
      <w:r w:rsidRPr="00FC1A5D">
        <w:t>končí</w:t>
      </w:r>
      <w:proofErr w:type="gramEnd"/>
      <w:r w:rsidRPr="00FC1A5D">
        <w:t xml:space="preserve"> u Obecního úřadu. </w:t>
      </w:r>
    </w:p>
    <w:p w14:paraId="00D64978" w14:textId="77777777" w:rsidR="00CE02A6" w:rsidRPr="00FC1A5D" w:rsidRDefault="00CE02A6" w:rsidP="00FC1A5D">
      <w:pPr>
        <w:pStyle w:val="Bezmezer"/>
      </w:pPr>
      <w:proofErr w:type="gramStart"/>
      <w:r w:rsidRPr="00FC1A5D">
        <w:rPr>
          <w:rStyle w:val="Siln"/>
          <w:b w:val="0"/>
          <w:bCs/>
        </w:rPr>
        <w:t>Měří</w:t>
      </w:r>
      <w:proofErr w:type="gramEnd"/>
      <w:r w:rsidRPr="00FC1A5D">
        <w:t> celkem </w:t>
      </w:r>
      <w:r w:rsidRPr="00FC1A5D">
        <w:rPr>
          <w:rStyle w:val="Siln"/>
          <w:b w:val="0"/>
          <w:bCs/>
        </w:rPr>
        <w:t>6,5 km</w:t>
      </w:r>
      <w:r w:rsidRPr="00FC1A5D">
        <w:t> a</w:t>
      </w:r>
      <w:r w:rsidR="00FC1A5D">
        <w:t xml:space="preserve"> </w:t>
      </w:r>
      <w:r w:rsidRPr="00FC1A5D">
        <w:t>má </w:t>
      </w:r>
      <w:r w:rsidRPr="00FC1A5D">
        <w:rPr>
          <w:rStyle w:val="Siln"/>
          <w:b w:val="0"/>
          <w:bCs/>
        </w:rPr>
        <w:t>11 zastavení. </w:t>
      </w:r>
      <w:r w:rsidRPr="00FC1A5D">
        <w:t>Zřizovatelem stezky je Obecní úřad. O značení se starají značkaři KČT Havlíčkův Brod.</w:t>
      </w:r>
    </w:p>
    <w:p w14:paraId="37CD20E4" w14:textId="77777777" w:rsidR="0067708B" w:rsidRPr="00E014E0" w:rsidRDefault="0067708B" w:rsidP="002E3C0D">
      <w:pPr>
        <w:pStyle w:val="Bezmezer"/>
      </w:pPr>
      <w:r w:rsidRPr="00E014E0">
        <w:lastRenderedPageBreak/>
        <w:t>Do katastru obce zasahuje i CHKO Železné hory. K vyhlášení chráněné krajinné oblasti došlo v roce 1991 a rozkládá se na 284 km</w:t>
      </w:r>
      <w:r w:rsidRPr="00E014E0">
        <w:rPr>
          <w:vertAlign w:val="superscript"/>
        </w:rPr>
        <w:t>2</w:t>
      </w:r>
      <w:r w:rsidRPr="00E014E0">
        <w:t xml:space="preserve">. Nejvyššími vrcholy jsou Vestec s 668 metry nad mořem a </w:t>
      </w:r>
      <w:proofErr w:type="spellStart"/>
      <w:r w:rsidRPr="00E014E0">
        <w:t>Spálava</w:t>
      </w:r>
      <w:proofErr w:type="spellEnd"/>
      <w:r w:rsidRPr="00E014E0">
        <w:t xml:space="preserve"> s 663 metry. Nejnižší místa jsou u Podhořan a Slatiňan se shodnou nadmořskou výškou 268 metrů. </w:t>
      </w:r>
    </w:p>
    <w:p w14:paraId="53738952" w14:textId="77777777" w:rsidR="0067708B" w:rsidRPr="0067708B" w:rsidRDefault="0067708B" w:rsidP="0067708B"/>
    <w:p w14:paraId="1267E077" w14:textId="77777777" w:rsidR="00AF4236" w:rsidRPr="00FC1A5D" w:rsidRDefault="00AF4236" w:rsidP="00AF4236">
      <w:pPr>
        <w:pStyle w:val="Nadpis1"/>
        <w:rPr>
          <w:rFonts w:ascii="Times New Roman" w:hAnsi="Times New Roman" w:cs="Times New Roman"/>
        </w:rPr>
      </w:pPr>
      <w:bookmarkStart w:id="22" w:name="_Toc53994613"/>
      <w:r w:rsidRPr="00FC1A5D">
        <w:rPr>
          <w:rFonts w:ascii="Times New Roman" w:hAnsi="Times New Roman" w:cs="Times New Roman"/>
        </w:rPr>
        <w:lastRenderedPageBreak/>
        <w:t>Infrastruktura</w:t>
      </w:r>
      <w:bookmarkEnd w:id="22"/>
    </w:p>
    <w:p w14:paraId="361AE842" w14:textId="77777777" w:rsidR="00AF4236" w:rsidRPr="00FC1A5D" w:rsidRDefault="00AF4236" w:rsidP="00AF4236">
      <w:pPr>
        <w:pStyle w:val="Nadpis2"/>
        <w:rPr>
          <w:rFonts w:cs="Times New Roman"/>
        </w:rPr>
      </w:pPr>
      <w:bookmarkStart w:id="23" w:name="_Toc53994614"/>
      <w:r w:rsidRPr="00FC1A5D">
        <w:rPr>
          <w:rFonts w:cs="Times New Roman"/>
        </w:rPr>
        <w:t>Technická infrastruktura</w:t>
      </w:r>
      <w:bookmarkEnd w:id="23"/>
    </w:p>
    <w:p w14:paraId="414CFA34" w14:textId="77777777" w:rsidR="00AF4236" w:rsidRPr="00FC1A5D" w:rsidRDefault="00AF4236" w:rsidP="002E3C0D">
      <w:pPr>
        <w:pStyle w:val="Bezmezer"/>
        <w:rPr>
          <w:rFonts w:cs="Times New Roman"/>
          <w:b/>
          <w:bCs w:val="0"/>
        </w:rPr>
      </w:pPr>
      <w:r w:rsidRPr="00FC1A5D">
        <w:rPr>
          <w:rFonts w:cs="Times New Roman"/>
          <w:b/>
          <w:bCs w:val="0"/>
        </w:rPr>
        <w:t>Zásobování pitnou vodou, vodovod</w:t>
      </w:r>
    </w:p>
    <w:p w14:paraId="412768A5" w14:textId="77777777" w:rsidR="00AF4236" w:rsidRPr="00DA7B9A" w:rsidRDefault="00AF4236" w:rsidP="002E3C0D">
      <w:pPr>
        <w:pStyle w:val="Bezmezer"/>
      </w:pPr>
      <w:r w:rsidRPr="00DA7B9A">
        <w:t xml:space="preserve">Obec je vybavena vodovodem, tzn. i zdrojem pitné vody s kapacitou momentálně dostačující. </w:t>
      </w:r>
    </w:p>
    <w:p w14:paraId="1FE64DEC" w14:textId="77777777" w:rsidR="00AF4236" w:rsidRPr="00A464A5" w:rsidRDefault="00AF4236" w:rsidP="002E3C0D">
      <w:pPr>
        <w:pStyle w:val="Bezmezer"/>
        <w:rPr>
          <w:b/>
          <w:bCs w:val="0"/>
        </w:rPr>
      </w:pPr>
      <w:r w:rsidRPr="00A464A5">
        <w:rPr>
          <w:b/>
          <w:bCs w:val="0"/>
        </w:rPr>
        <w:t>Kanalizace, ČOV</w:t>
      </w:r>
    </w:p>
    <w:p w14:paraId="61481140" w14:textId="77777777" w:rsidR="00AF4236" w:rsidRPr="00DA7B9A" w:rsidRDefault="00AF4236" w:rsidP="002E3C0D">
      <w:pPr>
        <w:pStyle w:val="Bezmezer"/>
        <w:rPr>
          <w:color w:val="FF0000"/>
        </w:rPr>
      </w:pPr>
      <w:r w:rsidRPr="00DA7B9A">
        <w:t xml:space="preserve">Obec </w:t>
      </w:r>
      <w:r w:rsidR="00443DFC" w:rsidRPr="00DA7B9A">
        <w:t>Sobíňov</w:t>
      </w:r>
      <w:r w:rsidRPr="00DA7B9A">
        <w:t xml:space="preserve"> má vy</w:t>
      </w:r>
      <w:r w:rsidR="00DA7B9A" w:rsidRPr="00DA7B9A">
        <w:t xml:space="preserve">budovanou jednotnou kanalizaci a </w:t>
      </w:r>
      <w:r w:rsidRPr="00DA7B9A">
        <w:t>čistírnu odpadních vod</w:t>
      </w:r>
      <w:r w:rsidR="00DA7B9A" w:rsidRPr="00DA7B9A">
        <w:t>, dobudována byla v roce 2012</w:t>
      </w:r>
      <w:r w:rsidRPr="00DA7B9A">
        <w:t xml:space="preserve">.  </w:t>
      </w:r>
      <w:r w:rsidR="00DA7B9A" w:rsidRPr="00DA7B9A">
        <w:t>Prostředky na její výstavbu byly zís</w:t>
      </w:r>
      <w:r w:rsidR="00496AB9">
        <w:t>kány z programu Evropské unie, d</w:t>
      </w:r>
      <w:r w:rsidR="00DA7B9A" w:rsidRPr="00DA7B9A">
        <w:t>otace ve výši 34,7 miliónů korun. Stará kanalizace se využívá pro dešťovou vodu. V roce 2</w:t>
      </w:r>
      <w:r w:rsidR="0002569E">
        <w:t>019</w:t>
      </w:r>
      <w:r w:rsidR="00DA7B9A" w:rsidRPr="00DA7B9A">
        <w:t xml:space="preserve"> by</w:t>
      </w:r>
      <w:r w:rsidR="0002569E">
        <w:t>la</w:t>
      </w:r>
      <w:r w:rsidR="00DA7B9A" w:rsidRPr="00DA7B9A">
        <w:t xml:space="preserve"> dokončena výstavba vodovodu a kanalizace do místní části Hlína. </w:t>
      </w:r>
      <w:r w:rsidR="00DA7B9A" w:rsidRPr="0002569E">
        <w:t xml:space="preserve">V ostatních </w:t>
      </w:r>
      <w:r w:rsidRPr="0002569E">
        <w:t>místních část</w:t>
      </w:r>
      <w:r w:rsidR="00C57D91" w:rsidRPr="0002569E">
        <w:t>ech</w:t>
      </w:r>
      <w:r w:rsidRPr="0002569E">
        <w:t xml:space="preserve"> systém veřejné kanalizace</w:t>
      </w:r>
      <w:r w:rsidR="00DA7B9A" w:rsidRPr="0002569E">
        <w:t xml:space="preserve"> vybudovaný není</w:t>
      </w:r>
      <w:r w:rsidRPr="0002569E">
        <w:t xml:space="preserve">. Odpadní vody jsou zachytávány u rodinných domů ve vyvážecích jímkách. </w:t>
      </w:r>
      <w:r w:rsidR="00DA7B9A" w:rsidRPr="0002569E">
        <w:t xml:space="preserve">Některé domácnosti mají domovní čističku odpadních vod. </w:t>
      </w:r>
    </w:p>
    <w:p w14:paraId="24CABF22" w14:textId="77777777" w:rsidR="00AF4236" w:rsidRPr="00A464A5" w:rsidRDefault="00AF4236" w:rsidP="002E3C0D">
      <w:pPr>
        <w:pStyle w:val="Bezmezer"/>
        <w:rPr>
          <w:b/>
          <w:bCs w:val="0"/>
        </w:rPr>
      </w:pPr>
      <w:r w:rsidRPr="00A464A5">
        <w:rPr>
          <w:b/>
          <w:bCs w:val="0"/>
        </w:rPr>
        <w:t>Plynofikace</w:t>
      </w:r>
    </w:p>
    <w:p w14:paraId="111350FF" w14:textId="77777777" w:rsidR="00396D50" w:rsidRPr="00396D50" w:rsidRDefault="00AF4236" w:rsidP="002E3C0D">
      <w:pPr>
        <w:pStyle w:val="Bezmezer"/>
        <w:rPr>
          <w:color w:val="FF0000"/>
        </w:rPr>
      </w:pPr>
      <w:r w:rsidRPr="00DA7B9A">
        <w:t>Obec</w:t>
      </w:r>
      <w:r w:rsidR="00396D50">
        <w:t xml:space="preserve"> </w:t>
      </w:r>
      <w:r w:rsidR="00396D50" w:rsidRPr="0002569E">
        <w:t>Sobíňov</w:t>
      </w:r>
      <w:r w:rsidRPr="0002569E">
        <w:t xml:space="preserve"> je v současné době plynofikována</w:t>
      </w:r>
      <w:r w:rsidR="00396D50" w:rsidRPr="0002569E">
        <w:t xml:space="preserve">. V současné </w:t>
      </w:r>
      <w:r w:rsidR="0002569E" w:rsidRPr="0002569E">
        <w:t>době je na plynovod připojeno 99</w:t>
      </w:r>
      <w:r w:rsidR="00051D90">
        <w:t xml:space="preserve"> </w:t>
      </w:r>
      <w:r w:rsidR="0002569E" w:rsidRPr="0002569E">
        <w:t xml:space="preserve">% </w:t>
      </w:r>
      <w:r w:rsidR="00396D50" w:rsidRPr="0002569E">
        <w:t>domácností. Tato koncepce zásobování plynem je vyhovující.</w:t>
      </w:r>
    </w:p>
    <w:p w14:paraId="2D1711B7" w14:textId="77777777" w:rsidR="00AF4236" w:rsidRPr="00A464A5" w:rsidRDefault="00AF4236" w:rsidP="002E3C0D">
      <w:pPr>
        <w:pStyle w:val="Bezmezer"/>
        <w:rPr>
          <w:b/>
          <w:bCs w:val="0"/>
        </w:rPr>
      </w:pPr>
      <w:r w:rsidRPr="00A464A5">
        <w:rPr>
          <w:b/>
          <w:bCs w:val="0"/>
        </w:rPr>
        <w:t>Zásobování teplem</w:t>
      </w:r>
    </w:p>
    <w:p w14:paraId="690F7378" w14:textId="77777777" w:rsidR="00AF4236" w:rsidRPr="00396D50" w:rsidRDefault="00AF4236" w:rsidP="002E3C0D">
      <w:pPr>
        <w:pStyle w:val="Bezmezer"/>
      </w:pPr>
      <w:r w:rsidRPr="00396D50">
        <w:t>Občané si topení ve svých obydlích zajišťují sami.</w:t>
      </w:r>
    </w:p>
    <w:p w14:paraId="10CDA235" w14:textId="77777777" w:rsidR="00AF4236" w:rsidRPr="00A464A5" w:rsidRDefault="00AF4236" w:rsidP="002E3C0D">
      <w:pPr>
        <w:pStyle w:val="Bezmezer"/>
        <w:rPr>
          <w:b/>
          <w:bCs w:val="0"/>
        </w:rPr>
      </w:pPr>
      <w:r w:rsidRPr="00A464A5">
        <w:rPr>
          <w:b/>
          <w:bCs w:val="0"/>
        </w:rPr>
        <w:t>Ostatní technická infrastruktura</w:t>
      </w:r>
    </w:p>
    <w:p w14:paraId="3BD4760A" w14:textId="77777777" w:rsidR="00496AB9" w:rsidRPr="00496AB9" w:rsidRDefault="00AF4236" w:rsidP="002E3C0D">
      <w:pPr>
        <w:pStyle w:val="Bezmezer"/>
      </w:pPr>
      <w:r w:rsidRPr="00396D50">
        <w:t xml:space="preserve">Distribuce elektrické energie je zajištěna z trafostanic. Obec je pokryta internetem, který však zajišťuje externí dodavatel a občané si smluvní vztahy s tímto dodavatelem zajišťují sami. </w:t>
      </w:r>
    </w:p>
    <w:p w14:paraId="60C12C9B" w14:textId="77777777" w:rsidR="00396D50" w:rsidRPr="00396D50" w:rsidRDefault="00C57D91" w:rsidP="002E3C0D">
      <w:pPr>
        <w:pStyle w:val="Bezmezer"/>
      </w:pPr>
      <w:r>
        <w:t>Postupně rekonstruují</w:t>
      </w:r>
      <w:r w:rsidR="00396D50">
        <w:t xml:space="preserve"> veřejné osvětlení v obci za úspornější. </w:t>
      </w:r>
    </w:p>
    <w:p w14:paraId="6DD92161" w14:textId="77777777" w:rsidR="00AF4236" w:rsidRPr="00A464A5" w:rsidRDefault="00AF4236" w:rsidP="002E3C0D">
      <w:pPr>
        <w:pStyle w:val="Bezmezer"/>
        <w:rPr>
          <w:b/>
          <w:bCs w:val="0"/>
        </w:rPr>
      </w:pPr>
      <w:r w:rsidRPr="00A464A5">
        <w:rPr>
          <w:b/>
          <w:bCs w:val="0"/>
        </w:rPr>
        <w:t>Nakládání s odpady</w:t>
      </w:r>
    </w:p>
    <w:p w14:paraId="3DE275BB" w14:textId="77777777" w:rsidR="004D66B1" w:rsidRPr="000A17BA" w:rsidRDefault="004D66B1" w:rsidP="002E3C0D">
      <w:pPr>
        <w:pStyle w:val="Bezmezer"/>
      </w:pPr>
      <w:r w:rsidRPr="000A17BA">
        <w:t>Obec spolupracuje při třídění domovního odpadu s firmou Eko-kom a.s. a na svém území má již sedm kontejnerových stanovišť na separaci skla, papíru a plastů. V roce 2014 jsme vybudovali nové stanoviště u kulturního domu a zajistili kontejner na textil. Další r</w:t>
      </w:r>
      <w:r>
        <w:t>ozšíření sběrných míst proběhlo</w:t>
      </w:r>
      <w:r w:rsidRPr="000A17BA">
        <w:t xml:space="preserve"> během letošního rok</w:t>
      </w:r>
      <w:r>
        <w:t>u, díky dotaci, kterou zajišťoval</w:t>
      </w:r>
      <w:r w:rsidRPr="000A17BA">
        <w:t xml:space="preserve"> SVOP Podoubraví. </w:t>
      </w:r>
    </w:p>
    <w:p w14:paraId="33CB6B90" w14:textId="77777777" w:rsidR="004D66B1" w:rsidRPr="000A17BA" w:rsidRDefault="004D66B1" w:rsidP="002E3C0D">
      <w:pPr>
        <w:pStyle w:val="Bezmezer"/>
      </w:pPr>
      <w:r w:rsidRPr="000A17BA">
        <w:t xml:space="preserve">Od března 2015 zajišťuje firma EKO-PF s.r.o. sběr vyřazeného potravinářského oleje na dvou místech v obci. Máme také místa na sběr drobné elektroniky, úsporných žárovek a zářivek, baterií a dvůr, na který se odkládá staré železo. Pravidelně se pořádají svozové akce pro nebezpečný odpad, textilie, objemný odpad a železný šrot. </w:t>
      </w:r>
    </w:p>
    <w:p w14:paraId="1DEA4AFB" w14:textId="77777777" w:rsidR="004D66B1" w:rsidRPr="000A17BA" w:rsidRDefault="004D66B1" w:rsidP="002E3C0D">
      <w:pPr>
        <w:pStyle w:val="Bezmezer"/>
      </w:pPr>
      <w:r w:rsidRPr="000A17BA">
        <w:lastRenderedPageBreak/>
        <w:t xml:space="preserve">Svoz komunálního odpadu se děje na základě smlouvy s firmou AVE Vysočina Žďár nad Sázavou. </w:t>
      </w:r>
    </w:p>
    <w:p w14:paraId="404B4697" w14:textId="77777777" w:rsidR="004D66B1" w:rsidRPr="000A17BA" w:rsidRDefault="004D66B1" w:rsidP="002E3C0D">
      <w:pPr>
        <w:pStyle w:val="Bezmezer"/>
      </w:pPr>
      <w:r w:rsidRPr="000A17BA">
        <w:t>Svoz biologicky rozložitelného odpadu zajišťuje obec sama s uložením na kompostárnu Zemědělské a.s. Krucemburk. Od roku 2016 je možnost ukládat biologicky rozložitelný odpad do nových velkoobjemových kontejnerů, umístěných na sběrném místě za obecním úřadem, které obec pořídila pomocí dotací ze SFŽP.</w:t>
      </w:r>
    </w:p>
    <w:p w14:paraId="22DFECAB" w14:textId="77777777" w:rsidR="00396524" w:rsidRDefault="00396524" w:rsidP="002E3C0D">
      <w:pPr>
        <w:pStyle w:val="Bezmezer"/>
      </w:pPr>
      <w:r w:rsidRPr="004D66B1">
        <w:t>Obec nedisponu</w:t>
      </w:r>
      <w:r w:rsidR="004D66B1" w:rsidRPr="004D66B1">
        <w:t xml:space="preserve">je sběrným dvorem, </w:t>
      </w:r>
      <w:r w:rsidRPr="004D66B1">
        <w:t>skládkou, existují jen sběrná místa.</w:t>
      </w:r>
    </w:p>
    <w:p w14:paraId="03871F7C" w14:textId="77777777" w:rsidR="005357BB" w:rsidRPr="005357BB" w:rsidRDefault="005357BB" w:rsidP="002E3C0D">
      <w:pPr>
        <w:pStyle w:val="Bezmezer"/>
      </w:pPr>
      <w:r>
        <w:t xml:space="preserve">Obec má vypracován plán na svoz zelené hmoty ze sekání ze zahrádek a prořezu stromů. Podle pravidelného harmonogramu zajišťuje svoz odpadu ze zahrádek z každé místní části obce od jara do podzimu. Na přání občanů přistaví obec valník pro odvoz většího množství odpadu přímo k domu. </w:t>
      </w:r>
    </w:p>
    <w:p w14:paraId="71CF96D6" w14:textId="77777777" w:rsidR="00F24F1A" w:rsidRPr="00F24F1A" w:rsidRDefault="00F24F1A" w:rsidP="002E3C0D">
      <w:pPr>
        <w:pStyle w:val="Bezmezer"/>
      </w:pPr>
      <w:r w:rsidRPr="000A17BA">
        <w:t>Obec Sobíňov dodává biologicky rozložitelný materiál do bioplynové stanice Zemědělské a.s. Krucemburk.</w:t>
      </w:r>
    </w:p>
    <w:p w14:paraId="43DA71D3" w14:textId="77777777" w:rsidR="004D66B1" w:rsidRPr="00A464A5" w:rsidRDefault="004D66B1" w:rsidP="002E3C0D">
      <w:pPr>
        <w:pStyle w:val="Bezmezer"/>
        <w:rPr>
          <w:b/>
          <w:bCs w:val="0"/>
        </w:rPr>
      </w:pPr>
      <w:r w:rsidRPr="00A464A5">
        <w:rPr>
          <w:b/>
          <w:bCs w:val="0"/>
        </w:rPr>
        <w:t>Ekologická výchova</w:t>
      </w:r>
    </w:p>
    <w:p w14:paraId="2E4D7CA7" w14:textId="77777777" w:rsidR="004D66B1" w:rsidRPr="004D66B1" w:rsidRDefault="004D66B1" w:rsidP="002E3C0D">
      <w:pPr>
        <w:pStyle w:val="Bezmezer"/>
      </w:pPr>
      <w:r w:rsidRPr="004D66B1">
        <w:t xml:space="preserve">Obec se zapojila </w:t>
      </w:r>
      <w:r w:rsidR="00051D90">
        <w:t xml:space="preserve">do </w:t>
      </w:r>
      <w:r w:rsidRPr="004D66B1">
        <w:t>krajské koncepce ISNOV. Ekologická výchova funguje prostřednictvím místních sdělovacích prostředků (</w:t>
      </w:r>
      <w:proofErr w:type="spellStart"/>
      <w:r w:rsidRPr="004D66B1">
        <w:t>Sobíňovské</w:t>
      </w:r>
      <w:proofErr w:type="spellEnd"/>
      <w:r w:rsidRPr="004D66B1">
        <w:t xml:space="preserve"> novinky a webové stránky obce Sobíňov), prostřednictvím programů školy, která se účastní úklidu veřejných prostranství a díky SDH a TJ Sokol, kteří v tomto smyslu vychovávají i mladé hasiče a sportovce. </w:t>
      </w:r>
    </w:p>
    <w:p w14:paraId="6DB3D3B4" w14:textId="77777777" w:rsidR="00396524" w:rsidRDefault="004D66B1" w:rsidP="002E3C0D">
      <w:pPr>
        <w:pStyle w:val="Bezmezer"/>
      </w:pPr>
      <w:r w:rsidRPr="004D66B1">
        <w:t>Obec Sobíňov se zúčastňuje každoročně celokrajské akce "Čistá Vysoči</w:t>
      </w:r>
      <w:r w:rsidR="00524C24">
        <w:t>na".</w:t>
      </w:r>
    </w:p>
    <w:p w14:paraId="26CD93B5" w14:textId="77777777" w:rsidR="006E6388" w:rsidRPr="00A464A5" w:rsidRDefault="006E6388" w:rsidP="002E3C0D">
      <w:pPr>
        <w:pStyle w:val="Bezmezer"/>
        <w:rPr>
          <w:b/>
          <w:bCs w:val="0"/>
          <w:shd w:val="clear" w:color="auto" w:fill="FFFFFF"/>
        </w:rPr>
      </w:pPr>
      <w:r w:rsidRPr="00A464A5">
        <w:rPr>
          <w:b/>
          <w:bCs w:val="0"/>
          <w:shd w:val="clear" w:color="auto" w:fill="FFFFFF"/>
        </w:rPr>
        <w:t>Ostatní</w:t>
      </w:r>
    </w:p>
    <w:p w14:paraId="37A84F36" w14:textId="77777777" w:rsidR="005357BB" w:rsidRDefault="005357BB" w:rsidP="002E3C0D">
      <w:pPr>
        <w:pStyle w:val="Bezmezer"/>
      </w:pPr>
      <w:r>
        <w:t xml:space="preserve">Péče o veřejná prostranství je vykonávána prostřednictvím zaměstnance, v době vegetace i brigádníky. K tomu má obec zakoupeny křovinořezy, zahradní sekačky, zahradní traktory, používá traktor s vlekem. Nově využívá velkokapacitní kontejnery a </w:t>
      </w:r>
      <w:proofErr w:type="spellStart"/>
      <w:r>
        <w:t>štěpkovač</w:t>
      </w:r>
      <w:proofErr w:type="spellEnd"/>
      <w:r>
        <w:t>, které byly pořízeny pomocí dotace z OPŽP v roce 2015.</w:t>
      </w:r>
    </w:p>
    <w:p w14:paraId="4EF396E5" w14:textId="77777777" w:rsidR="005357BB" w:rsidRPr="005357BB" w:rsidRDefault="005357BB" w:rsidP="002E3C0D">
      <w:pPr>
        <w:pStyle w:val="Bezmezer"/>
      </w:pPr>
      <w:r>
        <w:t xml:space="preserve">Sekáním se udržuje také školní a farská zahrada, oba hřbitovy, již zrušený hřbitov i hřiště. Pořádek udržuje obec i v okolí pomníků z obou světových válek a kolem křížů, které byly restaurovány. Na všechna tato veřejná prostranství se dosazují okrasné dřeviny, okrasné květiny, růže a keře. </w:t>
      </w:r>
    </w:p>
    <w:p w14:paraId="71F0A595" w14:textId="77777777" w:rsidR="006E6388" w:rsidRPr="00291C7F" w:rsidRDefault="006E6388" w:rsidP="002E3C0D">
      <w:pPr>
        <w:pStyle w:val="Bezmezer"/>
      </w:pPr>
      <w:r w:rsidRPr="00291C7F">
        <w:t>Obec spolupracuje s Rančem 3x/D, se Zemědělskou a.s. Krucemburk a s Havlíčkova Borová zemědělská a.s. Většinou jde o technickou pomoc (zapůjčení strojů a nářadí, vyhrnování, sečení veřejných ploch a opravy)</w:t>
      </w:r>
      <w:r>
        <w:t>, dále pak při pořádání různých kulturních akcí (plesy, závody, exkurze).</w:t>
      </w:r>
    </w:p>
    <w:p w14:paraId="380D2F87" w14:textId="77777777" w:rsidR="00AF4236" w:rsidRPr="006F246B" w:rsidRDefault="00AF4236" w:rsidP="00AF4236">
      <w:pPr>
        <w:pStyle w:val="Nadpis2"/>
      </w:pPr>
      <w:bookmarkStart w:id="24" w:name="_Toc53994615"/>
      <w:r w:rsidRPr="006F246B">
        <w:t>Dopravní infrastruktura</w:t>
      </w:r>
      <w:bookmarkEnd w:id="24"/>
    </w:p>
    <w:p w14:paraId="6CE5252F" w14:textId="77777777" w:rsidR="00496AB9" w:rsidRPr="00A464A5" w:rsidRDefault="00496AB9" w:rsidP="002E3C0D">
      <w:pPr>
        <w:pStyle w:val="Bezmezer"/>
        <w:rPr>
          <w:b/>
          <w:bCs w:val="0"/>
          <w:shd w:val="clear" w:color="auto" w:fill="FFFFFF"/>
        </w:rPr>
      </w:pPr>
      <w:r w:rsidRPr="00A464A5">
        <w:rPr>
          <w:b/>
          <w:bCs w:val="0"/>
          <w:shd w:val="clear" w:color="auto" w:fill="FFFFFF"/>
        </w:rPr>
        <w:t>Silniční a železniční doprava</w:t>
      </w:r>
    </w:p>
    <w:p w14:paraId="2DD05F6E" w14:textId="77777777" w:rsidR="00496AB9" w:rsidRDefault="006F246B" w:rsidP="002E3C0D">
      <w:pPr>
        <w:pStyle w:val="Bezmezer"/>
      </w:pPr>
      <w:r w:rsidRPr="000A17BA">
        <w:lastRenderedPageBreak/>
        <w:t xml:space="preserve">Dopravní obslužnost je zajištěna železniční a silniční sítí. Obec Sobíňov </w:t>
      </w:r>
      <w:proofErr w:type="gramStart"/>
      <w:r w:rsidRPr="000A17BA">
        <w:t>leží</w:t>
      </w:r>
      <w:proofErr w:type="gramEnd"/>
      <w:r w:rsidRPr="000A17BA">
        <w:t xml:space="preserve"> na komunikaci II. třídy č. 345 Ždírec n</w:t>
      </w:r>
      <w:r w:rsidR="00051D90">
        <w:t xml:space="preserve">. </w:t>
      </w:r>
      <w:r w:rsidRPr="000A17BA">
        <w:t>D</w:t>
      </w:r>
      <w:r w:rsidR="00051D90">
        <w:t>.</w:t>
      </w:r>
      <w:r w:rsidRPr="000A17BA">
        <w:t xml:space="preserve"> – Golčův Jeníkov. </w:t>
      </w:r>
      <w:r w:rsidR="00496AB9">
        <w:t xml:space="preserve">Díky dotaci ze SFDI vybudovala obec podél této silnice chodníky. Součástí byla i výstavba nových autobusových zastávek. </w:t>
      </w:r>
    </w:p>
    <w:p w14:paraId="2DE9D368" w14:textId="77777777" w:rsidR="00496AB9" w:rsidRPr="00496AB9" w:rsidRDefault="00496AB9" w:rsidP="002E3C0D">
      <w:pPr>
        <w:pStyle w:val="Bezmezer"/>
        <w:rPr>
          <w:shd w:val="clear" w:color="auto" w:fill="FFFFFF"/>
        </w:rPr>
      </w:pPr>
      <w:r w:rsidRPr="000A17BA">
        <w:t xml:space="preserve">V obci zastavuje řada dálkových autobusů a občané </w:t>
      </w:r>
      <w:r w:rsidR="00051D90">
        <w:t xml:space="preserve">tak </w:t>
      </w:r>
      <w:r w:rsidRPr="000A17BA">
        <w:t>mají možnost dostat se přímo do mnoha větších měst.</w:t>
      </w:r>
      <w:r>
        <w:t xml:space="preserve"> </w:t>
      </w:r>
      <w:r>
        <w:rPr>
          <w:shd w:val="clear" w:color="auto" w:fill="FFFFFF"/>
        </w:rPr>
        <w:t xml:space="preserve">Zastavuje tu linkový autobus </w:t>
      </w:r>
      <w:proofErr w:type="gramStart"/>
      <w:r>
        <w:rPr>
          <w:shd w:val="clear" w:color="auto" w:fill="FFFFFF"/>
        </w:rPr>
        <w:t>Chotěboř - Žďár</w:t>
      </w:r>
      <w:proofErr w:type="gramEnd"/>
      <w:r>
        <w:rPr>
          <w:shd w:val="clear" w:color="auto" w:fill="FFFFFF"/>
        </w:rPr>
        <w:t xml:space="preserve"> nad Sázavou a dálkové autobusy z Prahy, Poličky, Ledče nad Sázavou, Hradce Králové a Jánských Lázní.</w:t>
      </w:r>
    </w:p>
    <w:p w14:paraId="7E600B74" w14:textId="77777777" w:rsidR="006F246B" w:rsidRPr="006F246B" w:rsidRDefault="006F246B" w:rsidP="002E3C0D">
      <w:pPr>
        <w:pStyle w:val="Bezmezer"/>
      </w:pPr>
      <w:r w:rsidRPr="000A17BA">
        <w:t xml:space="preserve">V 70. letech 19. století zde byla postavena železnice, která zajišťuje přímé spojení na trase Havlíčkův Brod – Pardubice. </w:t>
      </w:r>
      <w:r w:rsidR="00496AB9">
        <w:t>V roce 2014 byla ve spolupráci se SŽDC a. c. zrekonstruována vlaková zastávka.</w:t>
      </w:r>
    </w:p>
    <w:p w14:paraId="45A456B4" w14:textId="77777777" w:rsidR="00AF4236" w:rsidRPr="00A464A5" w:rsidRDefault="00AF4236" w:rsidP="002E3C0D">
      <w:pPr>
        <w:pStyle w:val="Bezmezer"/>
        <w:rPr>
          <w:b/>
          <w:bCs w:val="0"/>
          <w:shd w:val="clear" w:color="auto" w:fill="FFFFFF"/>
        </w:rPr>
      </w:pPr>
      <w:r w:rsidRPr="00A464A5">
        <w:rPr>
          <w:b/>
          <w:bCs w:val="0"/>
          <w:shd w:val="clear" w:color="auto" w:fill="FFFFFF"/>
        </w:rPr>
        <w:t>Cyklostezky a cyklotrasy</w:t>
      </w:r>
    </w:p>
    <w:p w14:paraId="4C9F1114" w14:textId="77777777" w:rsidR="000C2184" w:rsidRPr="000C2184" w:rsidRDefault="00B776F0" w:rsidP="002E3C0D">
      <w:pPr>
        <w:pStyle w:val="Bezmezer"/>
      </w:pPr>
      <w:r w:rsidRPr="003A65ED">
        <w:t>Sobíňovem </w:t>
      </w:r>
      <w:r>
        <w:rPr>
          <w:shd w:val="clear" w:color="auto" w:fill="FFFFFF"/>
        </w:rPr>
        <w:t xml:space="preserve">prochází dvě turistické značené cesty, červená z Chotěboře k </w:t>
      </w:r>
      <w:proofErr w:type="spellStart"/>
      <w:r>
        <w:rPr>
          <w:shd w:val="clear" w:color="auto" w:fill="FFFFFF"/>
        </w:rPr>
        <w:t>Pobočenskému</w:t>
      </w:r>
      <w:proofErr w:type="spellEnd"/>
      <w:r>
        <w:rPr>
          <w:shd w:val="clear" w:color="auto" w:fill="FFFFFF"/>
        </w:rPr>
        <w:t xml:space="preserve"> rybníku a dále k rybníku Řeka, modrá rovněž z Chotěboře přes Železné hory pod Ranský Babylon a k Velkému Dářku.</w:t>
      </w:r>
      <w:r w:rsidR="003A65ED">
        <w:rPr>
          <w:shd w:val="clear" w:color="auto" w:fill="FFFFFF"/>
        </w:rPr>
        <w:t xml:space="preserve"> </w:t>
      </w:r>
      <w:r w:rsidR="000C2184" w:rsidRPr="000C2184">
        <w:t>Obec Sobíňov má také svou </w:t>
      </w:r>
      <w:hyperlink r:id="rId40" w:tooltip="Naučná stezka Sobíňov" w:history="1">
        <w:r w:rsidR="000C2184" w:rsidRPr="000C2184">
          <w:rPr>
            <w:rFonts w:eastAsiaTheme="majorEastAsia"/>
          </w:rPr>
          <w:t>Naučnou stezku</w:t>
        </w:r>
      </w:hyperlink>
      <w:r w:rsidR="000C2184" w:rsidRPr="000C2184">
        <w:t>, která byla otevřena pro veřejnost v roce 2005. Je dlouhá 6,5 km a má celkem 11 zastavení.</w:t>
      </w:r>
    </w:p>
    <w:p w14:paraId="0D5F165E" w14:textId="77777777" w:rsidR="00AF4236" w:rsidRPr="00A464A5" w:rsidRDefault="00AF4236" w:rsidP="002E3C0D">
      <w:pPr>
        <w:pStyle w:val="Bezmezer"/>
        <w:rPr>
          <w:b/>
          <w:bCs w:val="0"/>
          <w:shd w:val="clear" w:color="auto" w:fill="FFFFFF"/>
        </w:rPr>
      </w:pPr>
      <w:r w:rsidRPr="00A464A5">
        <w:rPr>
          <w:b/>
          <w:bCs w:val="0"/>
          <w:shd w:val="clear" w:color="auto" w:fill="FFFFFF"/>
        </w:rPr>
        <w:t>Místní komunikace</w:t>
      </w:r>
    </w:p>
    <w:p w14:paraId="13E9CF6B" w14:textId="77777777" w:rsidR="00AF4236" w:rsidRPr="00842F6D" w:rsidRDefault="00DA1C52" w:rsidP="002E3C0D">
      <w:pPr>
        <w:pStyle w:val="Bezmezer"/>
        <w:rPr>
          <w:shd w:val="clear" w:color="auto" w:fill="FFFFFF"/>
        </w:rPr>
      </w:pPr>
      <w:r w:rsidRPr="00842F6D">
        <w:rPr>
          <w:shd w:val="clear" w:color="auto" w:fill="FFFFFF"/>
        </w:rPr>
        <w:t xml:space="preserve">Obcí prochází silnice </w:t>
      </w:r>
      <w:proofErr w:type="spellStart"/>
      <w:r w:rsidRPr="00842F6D">
        <w:rPr>
          <w:shd w:val="clear" w:color="auto" w:fill="FFFFFF"/>
        </w:rPr>
        <w:t>silnice</w:t>
      </w:r>
      <w:proofErr w:type="spellEnd"/>
      <w:r w:rsidRPr="00842F6D">
        <w:rPr>
          <w:shd w:val="clear" w:color="auto" w:fill="FFFFFF"/>
        </w:rPr>
        <w:t xml:space="preserve"> II. třídy č. 345. Na ní</w:t>
      </w:r>
      <w:r w:rsidR="00AF4236" w:rsidRPr="00842F6D">
        <w:rPr>
          <w:shd w:val="clear" w:color="auto" w:fill="FFFFFF"/>
        </w:rPr>
        <w:t xml:space="preserve"> se napojují další cesty a ostatní místní komunikace. </w:t>
      </w:r>
    </w:p>
    <w:p w14:paraId="0BC7095A" w14:textId="77777777" w:rsidR="00524C24" w:rsidRPr="00C11F00" w:rsidRDefault="0002569E" w:rsidP="002E3C0D">
      <w:pPr>
        <w:pStyle w:val="Bezmezer"/>
        <w:rPr>
          <w:color w:val="FF0000"/>
          <w:shd w:val="clear" w:color="auto" w:fill="FFFFFF"/>
        </w:rPr>
      </w:pPr>
      <w:r>
        <w:rPr>
          <w:shd w:val="clear" w:color="auto" w:fill="FFFFFF"/>
        </w:rPr>
        <w:t xml:space="preserve">Obec </w:t>
      </w:r>
      <w:r w:rsidR="00524C24" w:rsidRPr="00524C24">
        <w:rPr>
          <w:shd w:val="clear" w:color="auto" w:fill="FFFFFF"/>
        </w:rPr>
        <w:t xml:space="preserve">má zpracován pasport komunikací. </w:t>
      </w:r>
    </w:p>
    <w:p w14:paraId="6DBE6E20" w14:textId="77777777" w:rsidR="00524C24" w:rsidRPr="00524C24" w:rsidRDefault="00524C24" w:rsidP="002E3C0D">
      <w:pPr>
        <w:pStyle w:val="Bezmezer"/>
        <w:rPr>
          <w:shd w:val="clear" w:color="auto" w:fill="FFFFFF"/>
        </w:rPr>
      </w:pPr>
      <w:r w:rsidRPr="00524C24">
        <w:rPr>
          <w:shd w:val="clear" w:color="auto" w:fill="FFFFFF"/>
        </w:rPr>
        <w:t xml:space="preserve">Stav místních komunikací je rozdílný. Některé komunikace potřebují výraznější opravy, z perspektivního hlediska pak i celkovou rekonstrukci. O zajištění finančních prostředků obec usiluje především prostřednictvím dotačních titulů a jednání s většinovými uživateli. </w:t>
      </w:r>
    </w:p>
    <w:p w14:paraId="3D93B6D0" w14:textId="77777777" w:rsidR="00713D31" w:rsidRPr="00C11F00" w:rsidRDefault="00713D31" w:rsidP="002E3C0D">
      <w:pPr>
        <w:pStyle w:val="Bezmezer"/>
        <w:rPr>
          <w:shd w:val="clear" w:color="auto" w:fill="FFFFFF"/>
        </w:rPr>
      </w:pPr>
      <w:r w:rsidRPr="00C11F00">
        <w:rPr>
          <w:shd w:val="clear" w:color="auto" w:fill="FFFFFF"/>
        </w:rPr>
        <w:t xml:space="preserve">U letní údržby se jedná především o sečení trávy na krajnicích. U silnic v majetku Kraje Vysočina zajišťuje tuto službu mimo obec Správa a údržba silnic Kraje Vysočina. V průjezdných úsecích obce tuto činnost zajišťuje obec pomocí vlastní techniky. </w:t>
      </w:r>
    </w:p>
    <w:p w14:paraId="66D926B2" w14:textId="77777777" w:rsidR="00713D31" w:rsidRDefault="00713D31" w:rsidP="002E3C0D">
      <w:pPr>
        <w:pStyle w:val="Bezmezer"/>
        <w:rPr>
          <w:shd w:val="clear" w:color="auto" w:fill="FFFFFF"/>
        </w:rPr>
      </w:pPr>
      <w:r w:rsidRPr="00C11F00">
        <w:rPr>
          <w:shd w:val="clear" w:color="auto" w:fill="FFFFFF"/>
        </w:rPr>
        <w:t xml:space="preserve">Zimní údržba je zajišťována smlouvou o využití techniky Zemědělské </w:t>
      </w:r>
      <w:r w:rsidR="00C11F00" w:rsidRPr="00C11F00">
        <w:rPr>
          <w:shd w:val="clear" w:color="auto" w:fill="FFFFFF"/>
        </w:rPr>
        <w:t xml:space="preserve">akciově společnosti Krucemburk. </w:t>
      </w:r>
      <w:r w:rsidRPr="00C11F00">
        <w:rPr>
          <w:shd w:val="clear" w:color="auto" w:fill="FFFFFF"/>
        </w:rPr>
        <w:t xml:space="preserve">Na komunikacích mimo obec a v průjezdných úsecích obce tuto službu zajišťuje stejně jako v létě Správa a údržba silnic Kraje Vysočina. </w:t>
      </w:r>
    </w:p>
    <w:p w14:paraId="33AE7267" w14:textId="77777777" w:rsidR="00291C7F" w:rsidRPr="00291C7F" w:rsidRDefault="00291C7F" w:rsidP="00291C7F"/>
    <w:p w14:paraId="466796EF" w14:textId="77777777" w:rsidR="00AF4236" w:rsidRPr="00FC1A5D" w:rsidRDefault="00AF4236" w:rsidP="00AF4236">
      <w:pPr>
        <w:pStyle w:val="Nadpis1"/>
        <w:rPr>
          <w:rFonts w:ascii="Times New Roman" w:hAnsi="Times New Roman" w:cs="Times New Roman"/>
          <w:color w:val="auto"/>
        </w:rPr>
      </w:pPr>
      <w:bookmarkStart w:id="25" w:name="_Toc53994616"/>
      <w:r w:rsidRPr="00FC1A5D">
        <w:rPr>
          <w:rFonts w:ascii="Times New Roman" w:hAnsi="Times New Roman" w:cs="Times New Roman"/>
          <w:color w:val="auto"/>
        </w:rPr>
        <w:lastRenderedPageBreak/>
        <w:t>Vybavenost obce</w:t>
      </w:r>
      <w:bookmarkEnd w:id="25"/>
    </w:p>
    <w:p w14:paraId="0F162D89" w14:textId="77777777" w:rsidR="00AF4236" w:rsidRPr="00144677" w:rsidRDefault="00AF4236" w:rsidP="00AF4236">
      <w:pPr>
        <w:pStyle w:val="Nadpis2"/>
      </w:pPr>
      <w:bookmarkStart w:id="26" w:name="_Toc53994617"/>
      <w:r w:rsidRPr="00144677">
        <w:t>Bydlení</w:t>
      </w:r>
      <w:bookmarkEnd w:id="26"/>
    </w:p>
    <w:p w14:paraId="60DDAB06" w14:textId="77777777" w:rsidR="00713D31" w:rsidRDefault="00AF4236" w:rsidP="002E3C0D">
      <w:pPr>
        <w:pStyle w:val="Bezmezer"/>
      </w:pPr>
      <w:r w:rsidRPr="00144677">
        <w:t xml:space="preserve">V katastrálním území obce je celkem </w:t>
      </w:r>
      <w:r w:rsidR="00144677" w:rsidRPr="00144677">
        <w:t xml:space="preserve">253 rodinných domků venkovského rázu, 1 bytový dům s 12 byty a 65 chalup a chat je využíváno </w:t>
      </w:r>
      <w:r w:rsidR="00144677" w:rsidRPr="00C319EF">
        <w:t>k rekreačním účelům.</w:t>
      </w:r>
    </w:p>
    <w:p w14:paraId="32F6DF3F" w14:textId="77777777" w:rsidR="00570C0B" w:rsidRPr="00570C0B" w:rsidRDefault="00570C0B" w:rsidP="002E3C0D">
      <w:pPr>
        <w:pStyle w:val="Bezmezer"/>
      </w:pPr>
      <w:r w:rsidRPr="00570C0B">
        <w:t>Podmínky pro zástavbu jsou zakotveny v Územním plánu a jsou pro stavebníky závazné. Další závazné ukazatele js</w:t>
      </w:r>
      <w:r w:rsidR="003D282F">
        <w:t>ou předepsány CHKO Železné hory</w:t>
      </w:r>
      <w:r w:rsidR="00051D90">
        <w:t>,</w:t>
      </w:r>
      <w:r w:rsidRPr="00570C0B">
        <w:t xml:space="preserve"> do jehož působnosti obec částečně spadá.</w:t>
      </w:r>
    </w:p>
    <w:p w14:paraId="43DF341A" w14:textId="77777777" w:rsidR="00F24F1A" w:rsidRDefault="00F24F1A" w:rsidP="002E3C0D">
      <w:pPr>
        <w:pStyle w:val="Bezmezer"/>
      </w:pPr>
      <w:r w:rsidRPr="006C5211">
        <w:t xml:space="preserve">Územní plán obce zpracovala firma </w:t>
      </w:r>
      <w:proofErr w:type="spellStart"/>
      <w:r w:rsidRPr="006C5211">
        <w:t>Regio</w:t>
      </w:r>
      <w:proofErr w:type="spellEnd"/>
      <w:r w:rsidRPr="006C5211">
        <w:t xml:space="preserve"> s.r.o. projektový ateliér Hradec Králové a byl schválen zastupitelstvem 7. 5. 2009. Revize Územního plánu obce Sobíňov zpracované firmou DRUPOS v.o.s. Havlíčkův Brod a změna č. 1 byla schválena zastupitelstve</w:t>
      </w:r>
      <w:r w:rsidR="003D282F">
        <w:t xml:space="preserve">m a vydána 3. 2. 2014. Změna č. 2 </w:t>
      </w:r>
      <w:r w:rsidRPr="006C5211">
        <w:t>Územního plánu obce Sobíňov vyšla v platnost 6. 2. 2017. Před zpracováním plánu byli o záměrech obce občané informováni na veřejném zasedání zastupitelstva a na vývěsce OÚ.</w:t>
      </w:r>
    </w:p>
    <w:p w14:paraId="64DE9678" w14:textId="77777777" w:rsidR="00F24F1A" w:rsidRPr="000A17BA" w:rsidRDefault="00F24F1A" w:rsidP="002E3C0D">
      <w:pPr>
        <w:pStyle w:val="Bezmezer"/>
      </w:pPr>
      <w:r w:rsidRPr="000A17BA">
        <w:t>Zastupitelstvo rozhodlo o nových stavebních parcelách na místech, kde se nikdy nestavělo, ale dbá na to, aby to bylo na pozemcích, které jsou „přes ulici“ k původně zastavěným plochám a vytvořila se tak ucelená sídelní oblast. Jde o to, aby obec nevymírala, což je v Sobíňově prioritou. Stavby, které si v obci zakupují soukromníci pro rekreaci, jsou udržovány v tradičním duchu a dodržují původní ráz.</w:t>
      </w:r>
    </w:p>
    <w:p w14:paraId="4A3F6F4E" w14:textId="77777777" w:rsidR="00C46C47" w:rsidRPr="00570C0B" w:rsidRDefault="00C46C47" w:rsidP="002E3C0D">
      <w:pPr>
        <w:pStyle w:val="Bezmezer"/>
      </w:pPr>
      <w:r w:rsidRPr="00570C0B">
        <w:t>Obec dbá na to, aby se na jejím území nevyskytovaly stavby v havarijním stavu</w:t>
      </w:r>
      <w:r w:rsidR="00570C0B" w:rsidRPr="00570C0B">
        <w:t>.</w:t>
      </w:r>
    </w:p>
    <w:p w14:paraId="7E9DEAE2" w14:textId="77777777" w:rsidR="00F24F1A" w:rsidRPr="00F24F1A" w:rsidRDefault="00F24F1A" w:rsidP="00F24F1A"/>
    <w:p w14:paraId="0B48E15B" w14:textId="77777777" w:rsidR="00E55F12" w:rsidRDefault="00E55F12" w:rsidP="00E55F12">
      <w:pPr>
        <w:pStyle w:val="Nadpis2"/>
      </w:pPr>
      <w:bookmarkStart w:id="27" w:name="_Toc53994618"/>
      <w:r>
        <w:lastRenderedPageBreak/>
        <w:t>Školství a vzdělávání</w:t>
      </w:r>
      <w:bookmarkEnd w:id="27"/>
    </w:p>
    <w:p w14:paraId="05FA2047" w14:textId="77777777" w:rsidR="004D66B1" w:rsidRPr="006C5211" w:rsidRDefault="004D66B1" w:rsidP="002E3C0D">
      <w:pPr>
        <w:pStyle w:val="Bezmezer"/>
      </w:pPr>
      <w:r w:rsidRPr="006C5211">
        <w:t xml:space="preserve">V Sobíňově je 1. stupeň základní školy, na 2. stupeň dojíždějí žáci do Ždírce nad Doubravou nebo do Chotěboře. </w:t>
      </w:r>
    </w:p>
    <w:p w14:paraId="67B4EA74" w14:textId="77777777" w:rsidR="00084DF0" w:rsidRPr="00441FF9" w:rsidRDefault="00084DF0" w:rsidP="002E3C0D">
      <w:pPr>
        <w:pStyle w:val="Bezmezer"/>
      </w:pPr>
      <w:r w:rsidRPr="00441FF9">
        <w:t xml:space="preserve">Obec si školy, která v Sobíňově působí nepřetržitě téměř tři století, nesmírně váží, o čemž </w:t>
      </w:r>
      <w:proofErr w:type="gramStart"/>
      <w:r w:rsidRPr="00441FF9">
        <w:t>svědčí</w:t>
      </w:r>
      <w:proofErr w:type="gramEnd"/>
      <w:r w:rsidRPr="00441FF9">
        <w:t xml:space="preserve"> i to, že v dobách, kdy se rozhodovalo o jejím osudu, zastupitelstvo podpořilo její financování z obecního rozpočtu. </w:t>
      </w:r>
    </w:p>
    <w:p w14:paraId="229359DB" w14:textId="77777777" w:rsidR="00084DF0" w:rsidRPr="00441FF9" w:rsidRDefault="00084DF0" w:rsidP="002E3C0D">
      <w:pPr>
        <w:pStyle w:val="Bezmezer"/>
      </w:pPr>
      <w:r w:rsidRPr="00441FF9">
        <w:t xml:space="preserve">Škola má 1. až 5. ročník, mateřskou školu a kuchyň s jídelnou, kterou </w:t>
      </w:r>
      <w:r>
        <w:t xml:space="preserve">v letošním roce </w:t>
      </w:r>
      <w:r w:rsidRPr="00441FF9">
        <w:t xml:space="preserve">čeká rekonstrukce. Na vybudování zahrady, kde se děti při dobrém počasí i </w:t>
      </w:r>
      <w:proofErr w:type="gramStart"/>
      <w:r w:rsidRPr="00441FF9">
        <w:t>učí</w:t>
      </w:r>
      <w:proofErr w:type="gramEnd"/>
      <w:r w:rsidRPr="00441FF9">
        <w:t xml:space="preserve"> a kde se konají mnohé zájmové akce, se podíleli dobrovolnou prací rodiče. Děti se zúčastňují různých dovednostních a vědomostních soutěží, ve kterých se umisťují na předních místech. Pěvecká a recitační pásma, která s dětmi nacvičují pravidelně učitelky, obohacují různé kulturní události v obci. V době Adventu pořádá škola výstavy a trhy, ke kterým zve i výrobce typicky vánočního zboží a program doplňuje kulturním vystoupením dětí. Škola </w:t>
      </w:r>
      <w:proofErr w:type="gramStart"/>
      <w:r w:rsidRPr="00441FF9">
        <w:t>učí</w:t>
      </w:r>
      <w:proofErr w:type="gramEnd"/>
      <w:r w:rsidRPr="00441FF9">
        <w:t xml:space="preserve"> děti dodržovat pořádek v obci. Pravidelně se účastní jarního úklidu, ve škole je sběrné místo pro elektronický odpad a sbírají starý papír. </w:t>
      </w:r>
    </w:p>
    <w:p w14:paraId="09EAE7C0" w14:textId="77777777" w:rsidR="00084DF0" w:rsidRPr="00441FF9" w:rsidRDefault="00084DF0" w:rsidP="002E3C0D">
      <w:pPr>
        <w:pStyle w:val="Bezmezer"/>
      </w:pPr>
      <w:r w:rsidRPr="00441FF9">
        <w:t>Zahájení školního roku se koná slavnostně v zasedací síni obecního úřadu. Škola využila v minulých letech dotace k modernizaci výuky, doplnila výbavu počítači, projektory a interaktivními tabulemi v obou třídách. Z vlastních prostředků poříd</w:t>
      </w:r>
      <w:r>
        <w:t xml:space="preserve">ila tablety pro žáky páté a </w:t>
      </w:r>
      <w:r w:rsidRPr="00441FF9">
        <w:t>čtvrté třídy. V</w:t>
      </w:r>
      <w:r>
        <w:t xml:space="preserve"> předchozích letech </w:t>
      </w:r>
      <w:r w:rsidRPr="00441FF9">
        <w:t>obdržela další dotaci na m</w:t>
      </w:r>
      <w:r>
        <w:t>odernizaci a zkvalitnění výuky.</w:t>
      </w:r>
    </w:p>
    <w:p w14:paraId="13C96547" w14:textId="77777777" w:rsidR="00E55F12" w:rsidRPr="00E55F12" w:rsidRDefault="001D47B2" w:rsidP="002E3C0D">
      <w:pPr>
        <w:pStyle w:val="Bezmezer"/>
      </w:pPr>
      <w:r>
        <w:t>Škola dbá o zapojení žáků do ekologických aktivit (sběrná místa drobných elektrozařízení a baterií, sběr papíru), účastní se úklidu obce</w:t>
      </w:r>
      <w:r w:rsidR="008A5597">
        <w:t>,</w:t>
      </w:r>
      <w:r>
        <w:t xml:space="preserve"> a dokonce i úklidu kolem obce. Některé výchovné programy realizuje v zahradě upravené také dobrovolnou prací rodičů. </w:t>
      </w:r>
    </w:p>
    <w:p w14:paraId="303F14EF" w14:textId="77777777" w:rsidR="00E55F12" w:rsidRPr="00E55F12" w:rsidRDefault="00E55F12" w:rsidP="00E55F12"/>
    <w:p w14:paraId="7F12DAE1" w14:textId="77777777" w:rsidR="00AF4236" w:rsidRPr="00C319EF" w:rsidRDefault="00AF4236" w:rsidP="00AF4236">
      <w:pPr>
        <w:pStyle w:val="Nadpis2"/>
      </w:pPr>
      <w:bookmarkStart w:id="28" w:name="_Toc53994619"/>
      <w:r w:rsidRPr="00C319EF">
        <w:lastRenderedPageBreak/>
        <w:t>Zdravotnictví</w:t>
      </w:r>
      <w:bookmarkEnd w:id="28"/>
    </w:p>
    <w:p w14:paraId="1163E393" w14:textId="77777777" w:rsidR="00713D31" w:rsidRPr="00713D31" w:rsidRDefault="00AF4236" w:rsidP="002E3C0D">
      <w:pPr>
        <w:pStyle w:val="Bezmezer"/>
      </w:pPr>
      <w:r w:rsidRPr="00C319EF">
        <w:t>Přímo v </w:t>
      </w:r>
      <w:r w:rsidR="00443DFC" w:rsidRPr="00C319EF">
        <w:t xml:space="preserve">obci se žádný lékař nenachází. </w:t>
      </w:r>
      <w:r w:rsidRPr="00C319EF">
        <w:t xml:space="preserve">Nejbližší ordinace jsou v Chotěboři a ve Ždírci nad Doubravou, kde je celá řada odborných lékařů a lékárny. V Havlíčkově Brodě je okresní nemocnice.  </w:t>
      </w:r>
    </w:p>
    <w:p w14:paraId="401E3F5E" w14:textId="77777777" w:rsidR="00AF4236" w:rsidRPr="00C319EF" w:rsidRDefault="00AF4236" w:rsidP="00AF4236">
      <w:pPr>
        <w:pStyle w:val="Nadpis2"/>
      </w:pPr>
      <w:bookmarkStart w:id="29" w:name="_Toc53994620"/>
      <w:r w:rsidRPr="00C319EF">
        <w:t>Sociální péče</w:t>
      </w:r>
      <w:bookmarkEnd w:id="29"/>
    </w:p>
    <w:p w14:paraId="6371BF21" w14:textId="77777777" w:rsidR="007624CF" w:rsidRDefault="00AF4236" w:rsidP="002E3C0D">
      <w:pPr>
        <w:pStyle w:val="Bezmezer"/>
      </w:pPr>
      <w:r w:rsidRPr="002201EC">
        <w:t xml:space="preserve">V obci se nevyskytuje žádná organizace, která by se zabývala pomoci sociálně slabším či sociálně vyloučeným občanům a celkově poskytovala jakoukoli sociální péči. V obci doposud nebyla zjištěna potřeba sociální služby zřizovat. </w:t>
      </w:r>
      <w:r w:rsidR="005D7A93">
        <w:t xml:space="preserve">Péče o staré a sociálně slabé je v obci samozřejmostí. Děje se tak spontánně, mezi sousedy a vrstevníky i ve spolupráci s obcí. Lidé si většinou vzájemně vypomáhají. </w:t>
      </w:r>
    </w:p>
    <w:p w14:paraId="1DBE47DB" w14:textId="77777777" w:rsidR="005D7A93" w:rsidRPr="00E70B28" w:rsidRDefault="00AF4236" w:rsidP="002E3C0D">
      <w:pPr>
        <w:pStyle w:val="Bezmezer"/>
      </w:pPr>
      <w:r w:rsidRPr="00E70B28">
        <w:t xml:space="preserve">Do domácností seniorů je zajištěn rozvoz obědů, které zajišťuje </w:t>
      </w:r>
      <w:r w:rsidR="00E70B28" w:rsidRPr="00E70B28">
        <w:t>soukromý subjekt</w:t>
      </w:r>
      <w:r w:rsidRPr="00E70B28">
        <w:t xml:space="preserve">. </w:t>
      </w:r>
    </w:p>
    <w:p w14:paraId="27D7617F" w14:textId="77777777" w:rsidR="00713D31" w:rsidRPr="00713D31" w:rsidRDefault="00AF4236" w:rsidP="002E3C0D">
      <w:pPr>
        <w:pStyle w:val="Bezmezer"/>
      </w:pPr>
      <w:r w:rsidRPr="00C319EF">
        <w:t xml:space="preserve">V Chotěboři, Slavíkově a Ždírci n. D. jsou domy s pečovatelskou službou. V Chotěboři působí Fokus Vysočina, jedná se o denní stacionář pro lidi se zdravotním postižením. Domácí hospicovou péči nabízí Oblastní charita Havlíčkův Brod. </w:t>
      </w:r>
    </w:p>
    <w:p w14:paraId="0CC3FCD0" w14:textId="77777777" w:rsidR="00AF4236" w:rsidRPr="00E70B28" w:rsidRDefault="00951879" w:rsidP="00AF4236">
      <w:pPr>
        <w:pStyle w:val="Nadpis2"/>
      </w:pPr>
      <w:bookmarkStart w:id="30" w:name="_Toc53994621"/>
      <w:r w:rsidRPr="00E70B28">
        <w:t>Hasiči</w:t>
      </w:r>
      <w:bookmarkEnd w:id="30"/>
    </w:p>
    <w:p w14:paraId="55C66977" w14:textId="77777777" w:rsidR="005656E1" w:rsidRPr="00E70B28" w:rsidRDefault="00951879" w:rsidP="002E3C0D">
      <w:pPr>
        <w:pStyle w:val="Bezmezer"/>
      </w:pPr>
      <w:r w:rsidRPr="00E70B28">
        <w:t>JSDH obce Sobíňov</w:t>
      </w:r>
      <w:r w:rsidR="00E70B28" w:rsidRPr="00E70B28">
        <w:t xml:space="preserve"> je zařazená do kategorie JPO III</w:t>
      </w:r>
      <w:r w:rsidR="005656E1" w:rsidRPr="00E70B28">
        <w:t xml:space="preserve">, která zabezpečuje výjezd družstva </w:t>
      </w:r>
      <w:r w:rsidR="00E70B28">
        <w:t>i mimo katastr obce</w:t>
      </w:r>
      <w:r w:rsidR="005656E1" w:rsidRPr="00E70B28">
        <w:t>. JSDH je financována obcí z jejího rozpočtu a veškerá technika, výstroj a výzbroj pořízená pro činnost jednotky je majetkem obce. Činnost jednotky je hlavně preventivní, její členové jsou vybíráni z člen</w:t>
      </w:r>
      <w:r w:rsidR="00E70B28" w:rsidRPr="00E70B28">
        <w:t>ské základny SDH. Jednotka má 16</w:t>
      </w:r>
      <w:r w:rsidR="005656E1" w:rsidRPr="00E70B28">
        <w:t xml:space="preserve"> členů a využívá budovu hasičsk</w:t>
      </w:r>
      <w:r w:rsidRPr="00E70B28">
        <w:t>é</w:t>
      </w:r>
      <w:r w:rsidR="005656E1" w:rsidRPr="00E70B28">
        <w:t xml:space="preserve"> zbrojnice a klubovn</w:t>
      </w:r>
      <w:r w:rsidRPr="00E70B28">
        <w:t>y</w:t>
      </w:r>
      <w:r w:rsidR="005656E1" w:rsidRPr="00E70B28">
        <w:t xml:space="preserve">. </w:t>
      </w:r>
    </w:p>
    <w:p w14:paraId="37C8D305" w14:textId="77777777" w:rsidR="005656E1" w:rsidRPr="00E70B28" w:rsidRDefault="005656E1" w:rsidP="002E3C0D">
      <w:pPr>
        <w:pStyle w:val="Bezmezer"/>
      </w:pPr>
      <w:r w:rsidRPr="00E70B28">
        <w:t xml:space="preserve">Jednotka je vybavena </w:t>
      </w:r>
      <w:r w:rsidR="00951879" w:rsidRPr="00E70B28">
        <w:t xml:space="preserve">cisternovou automobilovou stříkačkou CAS, dopravním automobilem, </w:t>
      </w:r>
      <w:r w:rsidRPr="00E70B28">
        <w:t>přenosnou motorovou stříkačkou PS a další drobnější technikou potřebnou k zásahům</w:t>
      </w:r>
      <w:bookmarkStart w:id="31" w:name="__RefHeading___Toc181756"/>
      <w:r w:rsidRPr="00E70B28">
        <w:t>.</w:t>
      </w:r>
      <w:bookmarkEnd w:id="31"/>
    </w:p>
    <w:p w14:paraId="2E544A06" w14:textId="77777777" w:rsidR="00AF4236" w:rsidRPr="004D66B1" w:rsidRDefault="00AF4236" w:rsidP="00AF4236">
      <w:pPr>
        <w:pStyle w:val="Nadpis2"/>
      </w:pPr>
      <w:bookmarkStart w:id="32" w:name="_Toc53994622"/>
      <w:r w:rsidRPr="004D66B1">
        <w:t>Obchody</w:t>
      </w:r>
      <w:bookmarkEnd w:id="32"/>
    </w:p>
    <w:p w14:paraId="72A88E89" w14:textId="77777777" w:rsidR="004D66B1" w:rsidRPr="002867B4" w:rsidRDefault="004D66B1" w:rsidP="002E3C0D">
      <w:pPr>
        <w:pStyle w:val="Bezmezer"/>
        <w:rPr>
          <w:color w:val="FF0000"/>
        </w:rPr>
      </w:pPr>
      <w:r w:rsidRPr="004D66B1">
        <w:t xml:space="preserve">V obci </w:t>
      </w:r>
      <w:r w:rsidR="005656E1" w:rsidRPr="004D66B1">
        <w:t>provozuje místní prodejnu se smíšeným zbožím</w:t>
      </w:r>
      <w:r w:rsidRPr="004D66B1">
        <w:t xml:space="preserve"> COOP.</w:t>
      </w:r>
      <w:r w:rsidR="005656E1" w:rsidRPr="004D66B1">
        <w:t xml:space="preserve"> </w:t>
      </w:r>
    </w:p>
    <w:p w14:paraId="47710D1D" w14:textId="77777777" w:rsidR="005656E1" w:rsidRPr="004D66B1" w:rsidRDefault="005656E1" w:rsidP="002E3C0D">
      <w:pPr>
        <w:pStyle w:val="Bezmezer"/>
      </w:pPr>
      <w:r w:rsidRPr="004D66B1">
        <w:t xml:space="preserve">Podomní nabídka výrobků a služeb je zakázána obecně závaznou vyhláškou obce. </w:t>
      </w:r>
    </w:p>
    <w:p w14:paraId="5710E860" w14:textId="77777777" w:rsidR="005656E1" w:rsidRPr="005656E1" w:rsidRDefault="005656E1" w:rsidP="005656E1"/>
    <w:p w14:paraId="3EAF98B8" w14:textId="77777777" w:rsidR="00AF4236" w:rsidRPr="00E44A5D" w:rsidRDefault="00AF4236" w:rsidP="00AF4236">
      <w:pPr>
        <w:pStyle w:val="Nadpis2"/>
      </w:pPr>
      <w:bookmarkStart w:id="33" w:name="_Toc53994623"/>
      <w:r w:rsidRPr="00E44A5D">
        <w:lastRenderedPageBreak/>
        <w:t>Kultura a péče o památky</w:t>
      </w:r>
      <w:bookmarkEnd w:id="33"/>
    </w:p>
    <w:p w14:paraId="7182AF9F" w14:textId="77777777" w:rsidR="00564FDB" w:rsidRDefault="00AF4236" w:rsidP="002E3C0D">
      <w:pPr>
        <w:pStyle w:val="Bezmezer"/>
      </w:pPr>
      <w:r w:rsidRPr="00564FDB">
        <w:t xml:space="preserve">Z pohledu kulturních památek v obci se jich zde mnoho nenachází. </w:t>
      </w:r>
      <w:r w:rsidR="00564FDB" w:rsidRPr="00E014E0">
        <w:t xml:space="preserve">Obec nemá kromě barokního kostela, fary a jejich okolí žádné další památkově chráněné objekty. </w:t>
      </w:r>
    </w:p>
    <w:p w14:paraId="3D984C5D" w14:textId="77777777" w:rsidR="00564FDB" w:rsidRPr="004646CC" w:rsidRDefault="00564FDB" w:rsidP="002E3C0D">
      <w:pPr>
        <w:pStyle w:val="Bezmezer"/>
      </w:pPr>
      <w:r w:rsidRPr="00DE7755">
        <w:rPr>
          <w:rStyle w:val="Siln"/>
          <w:rFonts w:eastAsiaTheme="majorEastAsia"/>
          <w:bCs/>
        </w:rPr>
        <w:t xml:space="preserve">Kostel Navštívení Panny </w:t>
      </w:r>
      <w:proofErr w:type="gramStart"/>
      <w:r w:rsidRPr="00DE7755">
        <w:rPr>
          <w:rStyle w:val="Siln"/>
          <w:rFonts w:eastAsiaTheme="majorEastAsia"/>
          <w:bCs/>
        </w:rPr>
        <w:t>Marie</w:t>
      </w:r>
      <w:r w:rsidRPr="00DE7755">
        <w:rPr>
          <w:rStyle w:val="Siln"/>
          <w:rFonts w:eastAsiaTheme="majorEastAsia"/>
          <w:b w:val="0"/>
          <w:bCs/>
        </w:rPr>
        <w:t> </w:t>
      </w:r>
      <w:r w:rsidRPr="00DE7755">
        <w:t>- kostel</w:t>
      </w:r>
      <w:proofErr w:type="gramEnd"/>
      <w:r w:rsidRPr="00DE7755">
        <w:t xml:space="preserve"> se nachází v místní části Sopoty. Ve 13. stol. zde stála původní gotická kaple, přestavěná na kostel. V letech 1749–1752 byl kostel barokně přestavěn. Kostel obklopen hřbitovem a do hřbitovní zdi vsazena kaplička pocházející z roku 1765. K nejcennějšímu zařízení mobiliáře kostela Navštívení Panny Marie </w:t>
      </w:r>
      <w:proofErr w:type="gramStart"/>
      <w:r w:rsidRPr="00DE7755">
        <w:t>patří</w:t>
      </w:r>
      <w:proofErr w:type="gramEnd"/>
      <w:r w:rsidRPr="00DE7755">
        <w:t xml:space="preserve"> barokní varhany, které jsou jediným téměř kompletně dochovaným nástrojem, s největší pravděpodobností, varhanářského mistra Vojtěcha </w:t>
      </w:r>
      <w:proofErr w:type="spellStart"/>
      <w:r w:rsidRPr="00DE7755">
        <w:t>Schrayera</w:t>
      </w:r>
      <w:proofErr w:type="spellEnd"/>
      <w:r w:rsidRPr="00DE7755">
        <w:t xml:space="preserve"> z Kuksu. Varhany byly zbudovány k roku 1749</w:t>
      </w:r>
      <w:r w:rsidRPr="004646CC">
        <w:t>.</w:t>
      </w:r>
      <w:r w:rsidR="004646CC" w:rsidRPr="004646CC">
        <w:t xml:space="preserve"> Kostel je nasvícen ve stejném režimu jako veřejné osvětlení a v noci </w:t>
      </w:r>
      <w:proofErr w:type="gramStart"/>
      <w:r w:rsidR="004646CC" w:rsidRPr="004646CC">
        <w:t>tvoří</w:t>
      </w:r>
      <w:proofErr w:type="gramEnd"/>
      <w:r w:rsidR="004646CC" w:rsidRPr="004646CC">
        <w:t xml:space="preserve"> výraznou dominantu Sopot.</w:t>
      </w:r>
    </w:p>
    <w:p w14:paraId="16B67151" w14:textId="77777777" w:rsidR="00564FDB" w:rsidRPr="00E014E0" w:rsidRDefault="00564FDB" w:rsidP="002E3C0D">
      <w:pPr>
        <w:pStyle w:val="Bezmezer"/>
      </w:pPr>
      <w:r>
        <w:t>V </w:t>
      </w:r>
      <w:r w:rsidRPr="00E014E0">
        <w:t>obci</w:t>
      </w:r>
      <w:r>
        <w:t xml:space="preserve"> se</w:t>
      </w:r>
      <w:r w:rsidRPr="00E014E0">
        <w:t xml:space="preserve"> nacházejí dva památníky a tvrziště s patrnými příkopy a valy.</w:t>
      </w:r>
    </w:p>
    <w:p w14:paraId="7025E89F" w14:textId="77777777" w:rsidR="00564FDB" w:rsidRDefault="00564FDB" w:rsidP="002E3C0D">
      <w:pPr>
        <w:pStyle w:val="Bezmezer"/>
      </w:pPr>
      <w:r>
        <w:t>Pietní místo s pomníkem a hroby jednotlivých padlých z II. světové války jsou pečlivě udržovány, což ocenilo Ministerstvo obrany ČR, které obec za péči o válečné hroby v roce 2010 ocenilo.</w:t>
      </w:r>
    </w:p>
    <w:p w14:paraId="7959FE70" w14:textId="77777777" w:rsidR="00564FDB" w:rsidRPr="00564FDB" w:rsidRDefault="00564FDB" w:rsidP="002E3C0D">
      <w:pPr>
        <w:pStyle w:val="Bezmezer"/>
      </w:pPr>
      <w:r>
        <w:t>Na katastru obce se také nachází zrušený starý hřbitov, který obec pietně upravila. Náhrobky, o které už nikdo nejevil zájem, byly soustředěny do jednoho místa a vsazeny do zdi, která je dominantou parkově upravené</w:t>
      </w:r>
      <w:r w:rsidR="008A5597">
        <w:t>ho</w:t>
      </w:r>
      <w:r>
        <w:t xml:space="preserve"> místa. </w:t>
      </w:r>
    </w:p>
    <w:p w14:paraId="0C83176F" w14:textId="77777777" w:rsidR="00E516E0" w:rsidRDefault="00E516E0" w:rsidP="002E3C0D">
      <w:pPr>
        <w:pStyle w:val="Bezmezer"/>
      </w:pPr>
      <w:r w:rsidRPr="00A67AA7">
        <w:t>V obci se nachází kulturní dům</w:t>
      </w:r>
      <w:r>
        <w:t xml:space="preserve">, </w:t>
      </w:r>
      <w:r w:rsidRPr="000A17BA">
        <w:t>jeho stav již nevyhovuje současným potřebám</w:t>
      </w:r>
      <w:r w:rsidRPr="00A67AA7">
        <w:t>.</w:t>
      </w:r>
      <w:r>
        <w:t xml:space="preserve"> </w:t>
      </w:r>
      <w:r w:rsidRPr="000A17BA">
        <w:t>Na základě ankety, ve které občané Sobíňova odpovídali na otázku „co nám v Sobíňově chybí?“ se v letošním roce připravuje projektová studie na vybudování multifunkčního centra, aby stávající kultu</w:t>
      </w:r>
      <w:r>
        <w:t>rní dům měl smysluplné využití.</w:t>
      </w:r>
      <w:r w:rsidRPr="00A67AA7">
        <w:t xml:space="preserve"> Za budovou obecního úřadu je umístěn</w:t>
      </w:r>
      <w:r>
        <w:t xml:space="preserve"> letní parket, kde se za příznivého počasí konají v létě různé akce. Parket je možné pronajmout i na různé oslavy.</w:t>
      </w:r>
    </w:p>
    <w:p w14:paraId="1C26C3D6" w14:textId="77777777" w:rsidR="00E516E0" w:rsidRDefault="002867B4" w:rsidP="002E3C0D">
      <w:pPr>
        <w:pStyle w:val="Bezmezer"/>
        <w:rPr>
          <w:shd w:val="clear" w:color="auto" w:fill="FFFFFF"/>
        </w:rPr>
      </w:pPr>
      <w:r>
        <w:t>Kulturní život v obci je</w:t>
      </w:r>
      <w:r w:rsidR="00AF4236" w:rsidRPr="00E516E0">
        <w:t xml:space="preserve"> velice bohatý. Akce</w:t>
      </w:r>
      <w:r w:rsidR="00564FDB" w:rsidRPr="00E516E0">
        <w:t xml:space="preserve"> se pořádají jak venku, tak v zasedací</w:t>
      </w:r>
      <w:r w:rsidR="00AF4236" w:rsidRPr="00E516E0">
        <w:t xml:space="preserve"> místnosti,</w:t>
      </w:r>
      <w:r w:rsidR="00564FDB" w:rsidRPr="00E516E0">
        <w:t xml:space="preserve"> která se nachází v budově OÚ, v kulturním domě, v kostele Navštívení Panny Marie, v budově fary a školy. </w:t>
      </w:r>
      <w:r w:rsidR="00AF4236" w:rsidRPr="00E516E0">
        <w:t xml:space="preserve">Další místo, které </w:t>
      </w:r>
      <w:proofErr w:type="gramStart"/>
      <w:r w:rsidR="00AF4236" w:rsidRPr="00E516E0">
        <w:t>slouží</w:t>
      </w:r>
      <w:proofErr w:type="gramEnd"/>
      <w:r w:rsidR="00AF4236" w:rsidRPr="00E516E0">
        <w:t xml:space="preserve"> ke společenskému setkávání občanů je areál TJ Sokol </w:t>
      </w:r>
      <w:r w:rsidR="00564FDB" w:rsidRPr="00E516E0">
        <w:t>Sobíňov, víceúčelové hřiště</w:t>
      </w:r>
      <w:r w:rsidR="00AF4236" w:rsidRPr="00E516E0">
        <w:t xml:space="preserve"> nebo </w:t>
      </w:r>
      <w:r w:rsidR="00564FDB" w:rsidRPr="00E516E0">
        <w:t>prostor před farou</w:t>
      </w:r>
      <w:r>
        <w:t xml:space="preserve"> a </w:t>
      </w:r>
      <w:proofErr w:type="spellStart"/>
      <w:r>
        <w:t>sobíňovská</w:t>
      </w:r>
      <w:proofErr w:type="spellEnd"/>
      <w:r>
        <w:t xml:space="preserve"> náves</w:t>
      </w:r>
      <w:r w:rsidR="00AF4236" w:rsidRPr="00E516E0">
        <w:t xml:space="preserve">. </w:t>
      </w:r>
      <w:r w:rsidR="00E516E0" w:rsidRPr="00AF450D">
        <w:rPr>
          <w:shd w:val="clear" w:color="auto" w:fill="FFFFFF"/>
        </w:rPr>
        <w:t>Po celý rok je snahou obce pořádat akce pro občany každého věku – od rodičů s malými dětmi (</w:t>
      </w:r>
      <w:r w:rsidR="00CE02A6" w:rsidRPr="00CE02A6">
        <w:rPr>
          <w:b/>
          <w:shd w:val="clear" w:color="auto" w:fill="FFFFFF"/>
        </w:rPr>
        <w:t>vítání občánků,</w:t>
      </w:r>
      <w:r w:rsidR="00CE02A6">
        <w:rPr>
          <w:shd w:val="clear" w:color="auto" w:fill="FFFFFF"/>
        </w:rPr>
        <w:t xml:space="preserve"> </w:t>
      </w:r>
      <w:r w:rsidR="00E516E0" w:rsidRPr="00AF450D">
        <w:rPr>
          <w:b/>
          <w:shd w:val="clear" w:color="auto" w:fill="FFFFFF"/>
        </w:rPr>
        <w:t>Den dětí, mikulášská nadílka, Pohádková stezka</w:t>
      </w:r>
      <w:r w:rsidR="00E516E0" w:rsidRPr="00AF450D">
        <w:rPr>
          <w:shd w:val="clear" w:color="auto" w:fill="FFFFFF"/>
        </w:rPr>
        <w:t xml:space="preserve">) až po seniory (každoroční </w:t>
      </w:r>
      <w:r w:rsidR="00E516E0" w:rsidRPr="00AF450D">
        <w:rPr>
          <w:b/>
          <w:shd w:val="clear" w:color="auto" w:fill="FFFFFF"/>
        </w:rPr>
        <w:t>předvánoční setkání seniorů</w:t>
      </w:r>
      <w:r w:rsidR="00E516E0" w:rsidRPr="00AF450D">
        <w:rPr>
          <w:shd w:val="clear" w:color="auto" w:fill="FFFFFF"/>
        </w:rPr>
        <w:t xml:space="preserve"> v kulturním domě při hudbě a s občerstvením). </w:t>
      </w:r>
    </w:p>
    <w:p w14:paraId="1633994C" w14:textId="77777777" w:rsidR="00E516E0" w:rsidRPr="00E516E0" w:rsidRDefault="00E516E0" w:rsidP="002E3C0D">
      <w:pPr>
        <w:pStyle w:val="Bezmezer"/>
      </w:pPr>
      <w:r w:rsidRPr="00E516E0">
        <w:t>Na začátku března se v kulturním domě koná tradiční </w:t>
      </w:r>
      <w:r w:rsidRPr="00E516E0">
        <w:rPr>
          <w:rStyle w:val="Siln"/>
          <w:b w:val="0"/>
          <w:bCs/>
        </w:rPr>
        <w:t>obecní ples. </w:t>
      </w:r>
      <w:r w:rsidRPr="00E516E0">
        <w:t xml:space="preserve"> </w:t>
      </w:r>
      <w:r w:rsidRPr="00E516E0">
        <w:rPr>
          <w:rStyle w:val="Siln"/>
          <w:b w:val="0"/>
          <w:bCs/>
        </w:rPr>
        <w:t>Letní parket</w:t>
      </w:r>
      <w:r w:rsidRPr="00E516E0">
        <w:t> </w:t>
      </w:r>
      <w:proofErr w:type="gramStart"/>
      <w:r w:rsidRPr="00E516E0">
        <w:t>slouží</w:t>
      </w:r>
      <w:proofErr w:type="gramEnd"/>
      <w:r w:rsidRPr="00E516E0">
        <w:t xml:space="preserve"> také k pořádání dětských diskoték, které jsou obvykle pořádány na začátku a na konci velkých letních prázdnin. V průběhu léta je možno poslechnout a zatancovat si na hudbu </w:t>
      </w:r>
      <w:r w:rsidRPr="00E516E0">
        <w:rPr>
          <w:rStyle w:val="Siln"/>
          <w:b w:val="0"/>
          <w:bCs/>
        </w:rPr>
        <w:t>country skupin</w:t>
      </w:r>
      <w:r w:rsidRPr="00E516E0">
        <w:t>, které přijíždějí v rámci akce </w:t>
      </w:r>
      <w:hyperlink r:id="rId41" w:tooltip="Léto v Železných horách" w:history="1">
        <w:r w:rsidRPr="00E516E0">
          <w:rPr>
            <w:rStyle w:val="Hypertextovodkaz"/>
            <w:color w:val="auto"/>
            <w:u w:val="none"/>
          </w:rPr>
          <w:t>Léto v Železných horách</w:t>
        </w:r>
      </w:hyperlink>
      <w:r>
        <w:t>.</w:t>
      </w:r>
    </w:p>
    <w:p w14:paraId="548CC70F" w14:textId="77777777" w:rsidR="00E516E0" w:rsidRPr="00E516E0" w:rsidRDefault="00E516E0" w:rsidP="002E3C0D">
      <w:pPr>
        <w:pStyle w:val="Bezmezer"/>
      </w:pPr>
      <w:r w:rsidRPr="00AF450D">
        <w:rPr>
          <w:shd w:val="clear" w:color="auto" w:fill="FFFFFF"/>
        </w:rPr>
        <w:lastRenderedPageBreak/>
        <w:t>V zasedací místnosti OU se konají různé výstavy, přednášky a besedy. Z většiny těchto akcí se stávají již tradice.</w:t>
      </w:r>
    </w:p>
    <w:p w14:paraId="37BD6B1C" w14:textId="77777777" w:rsidR="00E44A5D" w:rsidRPr="00E44A5D" w:rsidRDefault="00E44A5D" w:rsidP="002E3C0D">
      <w:pPr>
        <w:pStyle w:val="Bezmezer"/>
      </w:pPr>
      <w:r>
        <w:rPr>
          <w:shd w:val="clear" w:color="auto" w:fill="FFFFFF"/>
        </w:rPr>
        <w:t>O</w:t>
      </w:r>
      <w:r w:rsidRPr="000A17BA">
        <w:rPr>
          <w:shd w:val="clear" w:color="auto" w:fill="FFFFFF"/>
        </w:rPr>
        <w:t xml:space="preserve">bec podporuje veškeré aktivity směřující ke zlepšení společenského života v obci.  </w:t>
      </w:r>
    </w:p>
    <w:p w14:paraId="78C2D0C8" w14:textId="77777777" w:rsidR="00E44A5D" w:rsidRPr="000A17BA" w:rsidRDefault="00E44A5D" w:rsidP="002E3C0D">
      <w:pPr>
        <w:pStyle w:val="Bezmezer"/>
        <w:rPr>
          <w:shd w:val="clear" w:color="auto" w:fill="FFFFFF"/>
        </w:rPr>
      </w:pPr>
      <w:r w:rsidRPr="000A17BA">
        <w:rPr>
          <w:shd w:val="clear" w:color="auto" w:fill="FFFFFF"/>
        </w:rPr>
        <w:t>Nejstarší tradicí obce jsou tzv. sopotské poutě, které připadají na první a druhou červencovou neděli. Kostel Navštívení Panny Marie v Sopotech (dnes součást Sobíňova) patřil k Mariánským poutním místům. Poutě směřovaly k obrazu Panny Marie v místním kostele, kterému byla přikládána nadpřirozená moc. Podle dobových záznamů měly tyto poutě na svém vrcholu počátkem minulého století až 30 000 účastníků. V místě se rovněž konala vesnická pouť s kolotoči a kupeckými krámky.</w:t>
      </w:r>
    </w:p>
    <w:p w14:paraId="64D09106" w14:textId="77777777" w:rsidR="00E44A5D" w:rsidRPr="000A17BA" w:rsidRDefault="00E44A5D" w:rsidP="002E3C0D">
      <w:pPr>
        <w:pStyle w:val="Bezmezer"/>
        <w:rPr>
          <w:shd w:val="clear" w:color="auto" w:fill="FFFFFF"/>
        </w:rPr>
      </w:pPr>
      <w:r w:rsidRPr="000A17BA">
        <w:rPr>
          <w:shd w:val="clear" w:color="auto" w:fill="FFFFFF"/>
        </w:rPr>
        <w:t xml:space="preserve">Tradice </w:t>
      </w:r>
      <w:r w:rsidRPr="000A17BA">
        <w:rPr>
          <w:b/>
          <w:shd w:val="clear" w:color="auto" w:fill="FFFFFF"/>
        </w:rPr>
        <w:t>vesnické pouti</w:t>
      </w:r>
      <w:r w:rsidRPr="000A17BA">
        <w:rPr>
          <w:shd w:val="clear" w:color="auto" w:fill="FFFFFF"/>
        </w:rPr>
        <w:t xml:space="preserve"> se udržuje nepřetržitě, nekoná se však u kostela, ale na návsi</w:t>
      </w:r>
      <w:r w:rsidRPr="000A17BA">
        <w:rPr>
          <w:color w:val="FF0000"/>
          <w:shd w:val="clear" w:color="auto" w:fill="FFFFFF"/>
        </w:rPr>
        <w:t xml:space="preserve"> </w:t>
      </w:r>
      <w:r w:rsidRPr="000A17BA">
        <w:rPr>
          <w:shd w:val="clear" w:color="auto" w:fill="FFFFFF"/>
        </w:rPr>
        <w:t>v Sobíňově.</w:t>
      </w:r>
    </w:p>
    <w:p w14:paraId="30588380" w14:textId="77777777" w:rsidR="00E44A5D" w:rsidRPr="000A17BA" w:rsidRDefault="00E44A5D" w:rsidP="002E3C0D">
      <w:pPr>
        <w:pStyle w:val="Bezmezer"/>
        <w:rPr>
          <w:shd w:val="clear" w:color="auto" w:fill="FFFFFF"/>
        </w:rPr>
      </w:pPr>
      <w:r w:rsidRPr="000A17BA">
        <w:rPr>
          <w:shd w:val="clear" w:color="auto" w:fill="FFFFFF"/>
        </w:rPr>
        <w:t>V posledních letech vzniká nová tradice</w:t>
      </w:r>
      <w:r w:rsidR="00AA1571">
        <w:rPr>
          <w:shd w:val="clear" w:color="auto" w:fill="FFFFFF"/>
        </w:rPr>
        <w:t xml:space="preserve">, </w:t>
      </w:r>
      <w:r w:rsidRPr="000A17BA">
        <w:rPr>
          <w:shd w:val="clear" w:color="auto" w:fill="FFFFFF"/>
        </w:rPr>
        <w:t xml:space="preserve">v duchu historických slavností se obnovuje a oživuje mariánské poutní místo. Na faře a na farní zahradě u kostela se koná </w:t>
      </w:r>
      <w:r w:rsidRPr="000A17BA">
        <w:rPr>
          <w:b/>
          <w:shd w:val="clear" w:color="auto" w:fill="FFFFFF"/>
        </w:rPr>
        <w:t>staročeská mariánská pouť</w:t>
      </w:r>
      <w:r w:rsidRPr="000A17BA">
        <w:rPr>
          <w:shd w:val="clear" w:color="auto" w:fill="FFFFFF"/>
        </w:rPr>
        <w:t xml:space="preserve"> – řemeslné stánky, tradiční pouťové pečivo, ukázky mnohdy již zapomenutých řemesel apod.  </w:t>
      </w:r>
    </w:p>
    <w:p w14:paraId="4EB983B1" w14:textId="77777777" w:rsidR="00E44A5D" w:rsidRPr="000A17BA" w:rsidRDefault="00E44A5D" w:rsidP="002E3C0D">
      <w:pPr>
        <w:pStyle w:val="Bezmezer"/>
        <w:rPr>
          <w:shd w:val="clear" w:color="auto" w:fill="FFFFFF"/>
        </w:rPr>
      </w:pPr>
      <w:r w:rsidRPr="000A17BA">
        <w:rPr>
          <w:shd w:val="clear" w:color="auto" w:fill="FFFFFF"/>
        </w:rPr>
        <w:t xml:space="preserve">K nově vznikající tradici </w:t>
      </w:r>
      <w:proofErr w:type="gramStart"/>
      <w:r w:rsidRPr="000A17BA">
        <w:rPr>
          <w:shd w:val="clear" w:color="auto" w:fill="FFFFFF"/>
        </w:rPr>
        <w:t>patří</w:t>
      </w:r>
      <w:proofErr w:type="gramEnd"/>
      <w:r w:rsidRPr="000A17BA">
        <w:rPr>
          <w:shd w:val="clear" w:color="auto" w:fill="FFFFFF"/>
        </w:rPr>
        <w:t xml:space="preserve"> </w:t>
      </w:r>
      <w:r w:rsidRPr="000A17BA">
        <w:rPr>
          <w:b/>
          <w:shd w:val="clear" w:color="auto" w:fill="FFFFFF"/>
        </w:rPr>
        <w:t>Svatomartinská jízda</w:t>
      </w:r>
      <w:r w:rsidRPr="000A17BA">
        <w:rPr>
          <w:shd w:val="clear" w:color="auto" w:fill="FFFFFF"/>
        </w:rPr>
        <w:t xml:space="preserve">. Za doprovodu středověké hudby projde celou obcí průvod v čele se </w:t>
      </w:r>
      <w:r w:rsidR="00AA1571">
        <w:rPr>
          <w:shd w:val="clear" w:color="auto" w:fill="FFFFFF"/>
        </w:rPr>
        <w:t>s</w:t>
      </w:r>
      <w:r w:rsidRPr="000A17BA">
        <w:rPr>
          <w:shd w:val="clear" w:color="auto" w:fill="FFFFFF"/>
        </w:rPr>
        <w:t>vatým Martinem na koni doprovázeným několika vojáky v historických kostýmech na koních a velkého počtu místních i přespolních diváků. U kostela obdaruje Martin žebráka a pak začne staročeský jarmark, kde je možné si mimo jiné pochutnat na svatomartinské huse, nechat si požehnat svatomartinské víno a zakoupit si svatomartinské pečivo. K tomu zní středověká hudba a k vidění jsou ukázky šermířských potyček a mnoho dalších zajímavostí.</w:t>
      </w:r>
    </w:p>
    <w:p w14:paraId="3DFDEE00" w14:textId="77777777" w:rsidR="00E44A5D" w:rsidRDefault="00E44A5D" w:rsidP="002E3C0D">
      <w:pPr>
        <w:pStyle w:val="Bezmezer"/>
        <w:rPr>
          <w:shd w:val="clear" w:color="auto" w:fill="FFFFFF"/>
        </w:rPr>
      </w:pPr>
      <w:r w:rsidRPr="000A17BA">
        <w:rPr>
          <w:shd w:val="clear" w:color="auto" w:fill="FFFFFF"/>
        </w:rPr>
        <w:t xml:space="preserve">K tradici </w:t>
      </w:r>
      <w:proofErr w:type="gramStart"/>
      <w:r w:rsidRPr="000A17BA">
        <w:rPr>
          <w:shd w:val="clear" w:color="auto" w:fill="FFFFFF"/>
        </w:rPr>
        <w:t>patří</w:t>
      </w:r>
      <w:proofErr w:type="gramEnd"/>
      <w:r w:rsidRPr="000A17BA">
        <w:rPr>
          <w:shd w:val="clear" w:color="auto" w:fill="FFFFFF"/>
        </w:rPr>
        <w:t xml:space="preserve"> rovněž každoroční </w:t>
      </w:r>
      <w:r w:rsidRPr="000A17BA">
        <w:rPr>
          <w:b/>
          <w:shd w:val="clear" w:color="auto" w:fill="FFFFFF"/>
        </w:rPr>
        <w:t xml:space="preserve">pietní vzpomínka </w:t>
      </w:r>
      <w:r w:rsidRPr="00AA1571">
        <w:rPr>
          <w:shd w:val="clear" w:color="auto" w:fill="FFFFFF"/>
        </w:rPr>
        <w:t xml:space="preserve">na 23 občanů Sobíňova </w:t>
      </w:r>
      <w:r w:rsidRPr="000A17BA">
        <w:rPr>
          <w:shd w:val="clear" w:color="auto" w:fill="FFFFFF"/>
        </w:rPr>
        <w:t>zastřelených dne 5. května 1945 ustupujícími německými vojáky. Vzpomínka se koná na hřbitově padlých.</w:t>
      </w:r>
    </w:p>
    <w:p w14:paraId="51A04187" w14:textId="77777777" w:rsidR="00E516E0" w:rsidRDefault="00E516E0" w:rsidP="002E3C0D">
      <w:pPr>
        <w:pStyle w:val="Bezmezer"/>
      </w:pPr>
      <w:r w:rsidRPr="00E516E0">
        <w:t>Přibližně měsíc před Vánoci se koná v KD každoroční </w:t>
      </w:r>
      <w:r w:rsidRPr="00E516E0">
        <w:rPr>
          <w:rStyle w:val="Siln"/>
          <w:b w:val="0"/>
          <w:bCs/>
        </w:rPr>
        <w:t>posezení se senio</w:t>
      </w:r>
      <w:r>
        <w:rPr>
          <w:rStyle w:val="Siln"/>
          <w:b w:val="0"/>
          <w:bCs/>
        </w:rPr>
        <w:t>ry</w:t>
      </w:r>
      <w:r w:rsidRPr="00E516E0">
        <w:rPr>
          <w:rStyle w:val="Siln"/>
          <w:b w:val="0"/>
          <w:bCs/>
        </w:rPr>
        <w:t>.</w:t>
      </w:r>
      <w:r w:rsidRPr="00E516E0">
        <w:t> </w:t>
      </w:r>
    </w:p>
    <w:p w14:paraId="0BFEB57B" w14:textId="77777777" w:rsidR="00E44A5D" w:rsidRPr="00E516E0" w:rsidRDefault="00E44A5D" w:rsidP="002E3C0D">
      <w:pPr>
        <w:pStyle w:val="Bezmezer"/>
      </w:pPr>
      <w:r w:rsidRPr="000A17BA">
        <w:rPr>
          <w:shd w:val="clear" w:color="auto" w:fill="FFFFFF"/>
        </w:rPr>
        <w:t xml:space="preserve">Velmi hezkou tradicí se stalo </w:t>
      </w:r>
      <w:r w:rsidRPr="000A17BA">
        <w:rPr>
          <w:b/>
          <w:shd w:val="clear" w:color="auto" w:fill="FFFFFF"/>
        </w:rPr>
        <w:t xml:space="preserve">zpívání koled u vánočního stromu </w:t>
      </w:r>
      <w:r w:rsidRPr="000A17BA">
        <w:rPr>
          <w:shd w:val="clear" w:color="auto" w:fill="FFFFFF"/>
        </w:rPr>
        <w:t>v parku na návsi o štědrove</w:t>
      </w:r>
      <w:r>
        <w:rPr>
          <w:shd w:val="clear" w:color="auto" w:fill="FFFFFF"/>
        </w:rPr>
        <w:t>černí noci.</w:t>
      </w:r>
    </w:p>
    <w:p w14:paraId="4584F691" w14:textId="77777777" w:rsidR="00E44A5D" w:rsidRPr="000A17BA" w:rsidRDefault="00E44A5D" w:rsidP="002E3C0D">
      <w:pPr>
        <w:pStyle w:val="Bezmezer"/>
        <w:rPr>
          <w:shd w:val="clear" w:color="auto" w:fill="FFFFFF"/>
        </w:rPr>
      </w:pPr>
      <w:r w:rsidRPr="000A17BA">
        <w:rPr>
          <w:shd w:val="clear" w:color="auto" w:fill="FFFFFF"/>
        </w:rPr>
        <w:t xml:space="preserve">Pracovníci školy společně s dětmi a za pomoci jejich rodičů připravují každoročně </w:t>
      </w:r>
      <w:r w:rsidR="00AA1571">
        <w:rPr>
          <w:b/>
          <w:shd w:val="clear" w:color="auto" w:fill="FFFFFF"/>
        </w:rPr>
        <w:t>z</w:t>
      </w:r>
      <w:r w:rsidRPr="000A17BA">
        <w:rPr>
          <w:b/>
          <w:shd w:val="clear" w:color="auto" w:fill="FFFFFF"/>
        </w:rPr>
        <w:t xml:space="preserve">ahájení adventu </w:t>
      </w:r>
      <w:r w:rsidRPr="000A17BA">
        <w:rPr>
          <w:shd w:val="clear" w:color="auto" w:fill="FFFFFF"/>
        </w:rPr>
        <w:t>– vystoupení žáků na koncertě v kostele, prodej vánočního cukroví a výrobků s vánoční tematikou v prostorách školy. Rovněž tato akce se již stává tradicí.</w:t>
      </w:r>
    </w:p>
    <w:p w14:paraId="18F3EC13" w14:textId="77777777" w:rsidR="00E44A5D" w:rsidRPr="000A17BA" w:rsidRDefault="00E44A5D" w:rsidP="002E3C0D">
      <w:pPr>
        <w:pStyle w:val="Bezmezer"/>
        <w:rPr>
          <w:shd w:val="clear" w:color="auto" w:fill="FFFFFF"/>
        </w:rPr>
      </w:pPr>
      <w:r w:rsidRPr="000A17BA">
        <w:rPr>
          <w:shd w:val="clear" w:color="auto" w:fill="FFFFFF"/>
        </w:rPr>
        <w:t xml:space="preserve">K nově založené tradici </w:t>
      </w:r>
      <w:proofErr w:type="gramStart"/>
      <w:r w:rsidRPr="000A17BA">
        <w:rPr>
          <w:shd w:val="clear" w:color="auto" w:fill="FFFFFF"/>
        </w:rPr>
        <w:t>patří</w:t>
      </w:r>
      <w:proofErr w:type="gramEnd"/>
      <w:r w:rsidRPr="000A17BA">
        <w:rPr>
          <w:shd w:val="clear" w:color="auto" w:fill="FFFFFF"/>
        </w:rPr>
        <w:t xml:space="preserve"> i</w:t>
      </w:r>
      <w:r w:rsidR="00E516E0">
        <w:rPr>
          <w:shd w:val="clear" w:color="auto" w:fill="FFFFFF"/>
        </w:rPr>
        <w:t xml:space="preserve"> každoroční</w:t>
      </w:r>
      <w:r w:rsidRPr="000A17BA">
        <w:rPr>
          <w:shd w:val="clear" w:color="auto" w:fill="FFFFFF"/>
        </w:rPr>
        <w:t xml:space="preserve"> </w:t>
      </w:r>
      <w:r w:rsidRPr="000A17BA">
        <w:rPr>
          <w:b/>
          <w:shd w:val="clear" w:color="auto" w:fill="FFFFFF"/>
        </w:rPr>
        <w:t xml:space="preserve">vánoční koncerty </w:t>
      </w:r>
      <w:r w:rsidRPr="000A17BA">
        <w:rPr>
          <w:shd w:val="clear" w:color="auto" w:fill="FFFFFF"/>
        </w:rPr>
        <w:t>v</w:t>
      </w:r>
      <w:r w:rsidRPr="000A17BA">
        <w:rPr>
          <w:b/>
          <w:shd w:val="clear" w:color="auto" w:fill="FFFFFF"/>
        </w:rPr>
        <w:t xml:space="preserve"> </w:t>
      </w:r>
      <w:r w:rsidRPr="000A17BA">
        <w:rPr>
          <w:shd w:val="clear" w:color="auto" w:fill="FFFFFF"/>
        </w:rPr>
        <w:t>kostele Navštívení Panny Marie v Sopotech, při kterých zazní i historické varhany, na jejichž restaurování se podílela obec i občané Sobíňova.</w:t>
      </w:r>
    </w:p>
    <w:p w14:paraId="60B44EBF" w14:textId="77777777" w:rsidR="00E44A5D" w:rsidRPr="00E44A5D" w:rsidRDefault="00E516E0" w:rsidP="002E3C0D">
      <w:pPr>
        <w:pStyle w:val="Bezmezer"/>
      </w:pPr>
      <w:r w:rsidRPr="00E516E0">
        <w:lastRenderedPageBreak/>
        <w:t>Den Země je den, který je věnován naší planetě Zemi. Je to akce, která zdůrazňuje, že životní prostředí je potřeba chránit, a nejen děti</w:t>
      </w:r>
      <w:r>
        <w:t>,</w:t>
      </w:r>
      <w:r w:rsidRPr="00E516E0">
        <w:t xml:space="preserve"> se při této příležitosti dozví spoustu nových věcí. </w:t>
      </w:r>
    </w:p>
    <w:p w14:paraId="003DD7EC" w14:textId="77777777" w:rsidR="00AF4236" w:rsidRPr="0032027B" w:rsidRDefault="00AF4236" w:rsidP="00AF4236">
      <w:pPr>
        <w:pStyle w:val="Nadpis2"/>
      </w:pPr>
      <w:bookmarkStart w:id="34" w:name="_Toc53994624"/>
      <w:r w:rsidRPr="0032027B">
        <w:t>Zpravodaj obce</w:t>
      </w:r>
      <w:bookmarkEnd w:id="34"/>
    </w:p>
    <w:p w14:paraId="5F9126BD" w14:textId="77777777" w:rsidR="00AA1571" w:rsidRPr="00AA1571" w:rsidRDefault="0032027B" w:rsidP="00A464A5">
      <w:pPr>
        <w:pStyle w:val="Bezmezer"/>
      </w:pPr>
      <w:r w:rsidRPr="0032027B">
        <w:t xml:space="preserve">Obec vydává čtvrtletně </w:t>
      </w:r>
      <w:proofErr w:type="spellStart"/>
      <w:r w:rsidRPr="0032027B">
        <w:t>Sobíňovské</w:t>
      </w:r>
      <w:proofErr w:type="spellEnd"/>
      <w:r w:rsidRPr="0032027B">
        <w:t xml:space="preserve"> novinky, jejichž úkolem je pravidelně informovat občany o jednáních zastupitelstva, probíhajících i chystaných akcích. Významným zdrojem informací pro veřejnost jsou stránky </w:t>
      </w:r>
      <w:hyperlink r:id="rId42" w:history="1">
        <w:r w:rsidR="00AA1571" w:rsidRPr="00312AB9">
          <w:rPr>
            <w:rStyle w:val="Hypertextovodkaz"/>
          </w:rPr>
          <w:t>www.obecsobinov.cz</w:t>
        </w:r>
      </w:hyperlink>
      <w:r w:rsidR="00AA1571">
        <w:t xml:space="preserve"> </w:t>
      </w:r>
      <w:r w:rsidRPr="0032027B">
        <w:t>a sociální síť, do kterých přispívají spolky i jednotlivci a</w:t>
      </w:r>
      <w:r w:rsidR="00280D76">
        <w:t xml:space="preserve"> které se průběžně aktualizují.</w:t>
      </w:r>
    </w:p>
    <w:p w14:paraId="5E880EBB" w14:textId="77777777" w:rsidR="00AF4236" w:rsidRPr="00280D76" w:rsidRDefault="00AF4236" w:rsidP="00AF4236">
      <w:pPr>
        <w:pStyle w:val="Nadpis2"/>
      </w:pPr>
      <w:bookmarkStart w:id="35" w:name="_Toc53994625"/>
      <w:r w:rsidRPr="00280D76">
        <w:t>Sport a volnočasové aktivity</w:t>
      </w:r>
      <w:bookmarkEnd w:id="35"/>
    </w:p>
    <w:p w14:paraId="24A9FDA4" w14:textId="77777777" w:rsidR="00AF450D" w:rsidRDefault="00AF450D" w:rsidP="002E3C0D">
      <w:pPr>
        <w:pStyle w:val="Bezmezer"/>
        <w:rPr>
          <w:shd w:val="clear" w:color="auto" w:fill="FFFFFF"/>
        </w:rPr>
      </w:pPr>
      <w:r w:rsidRPr="000A17BA">
        <w:rPr>
          <w:shd w:val="clear" w:color="auto" w:fill="FFFFFF"/>
        </w:rPr>
        <w:t xml:space="preserve">Mezi priority obce </w:t>
      </w:r>
      <w:proofErr w:type="gramStart"/>
      <w:r w:rsidRPr="000A17BA">
        <w:rPr>
          <w:shd w:val="clear" w:color="auto" w:fill="FFFFFF"/>
        </w:rPr>
        <w:t>patří</w:t>
      </w:r>
      <w:proofErr w:type="gramEnd"/>
      <w:r w:rsidRPr="000A17BA">
        <w:rPr>
          <w:shd w:val="clear" w:color="auto" w:fill="FFFFFF"/>
        </w:rPr>
        <w:t xml:space="preserve"> snaha vytvořit příjemné podmínky pro odpočinek a společenského vyžití místních obyvatel a v rámci možností i návštěvníků. Podporuje nejen činnosti místních organizací, ale podporu mají i organizace, které nemají sídlo v Sobíňově, ale podílejí se na přípravě zajímavých akc</w:t>
      </w:r>
      <w:r w:rsidR="00AA1571">
        <w:rPr>
          <w:shd w:val="clear" w:color="auto" w:fill="FFFFFF"/>
        </w:rPr>
        <w:t>í</w:t>
      </w:r>
      <w:r w:rsidRPr="000A17BA">
        <w:rPr>
          <w:shd w:val="clear" w:color="auto" w:fill="FFFFFF"/>
        </w:rPr>
        <w:t xml:space="preserve"> – např. ČSOP, Klub českých turistů apod.</w:t>
      </w:r>
    </w:p>
    <w:p w14:paraId="28745106" w14:textId="77777777" w:rsidR="00280D76" w:rsidRPr="00280D76" w:rsidRDefault="00280D76" w:rsidP="002E3C0D">
      <w:pPr>
        <w:pStyle w:val="Bezmezer"/>
      </w:pPr>
      <w:r w:rsidRPr="00280D76">
        <w:t xml:space="preserve">Obec má na svém území sportovní hřiště, dětské hřiště, víceúčelové hřiště a </w:t>
      </w:r>
      <w:proofErr w:type="spellStart"/>
      <w:r w:rsidRPr="00280D76">
        <w:t>workoutové</w:t>
      </w:r>
      <w:proofErr w:type="spellEnd"/>
      <w:r w:rsidRPr="00280D76">
        <w:t xml:space="preserve"> hřiště. </w:t>
      </w:r>
    </w:p>
    <w:p w14:paraId="115521DC" w14:textId="77777777" w:rsidR="00AF450D" w:rsidRDefault="00AF450D" w:rsidP="002E3C0D">
      <w:pPr>
        <w:pStyle w:val="Bezmezer"/>
        <w:rPr>
          <w:shd w:val="clear" w:color="auto" w:fill="FFFFFF"/>
        </w:rPr>
      </w:pPr>
      <w:r w:rsidRPr="000A17BA">
        <w:rPr>
          <w:shd w:val="clear" w:color="auto" w:fill="FFFFFF"/>
        </w:rPr>
        <w:t xml:space="preserve">Sportovní tradice: každý rok pořádá obec dvě turistické akce, účastníků je </w:t>
      </w:r>
      <w:proofErr w:type="gramStart"/>
      <w:r w:rsidRPr="000A17BA">
        <w:rPr>
          <w:shd w:val="clear" w:color="auto" w:fill="FFFFFF"/>
        </w:rPr>
        <w:t>250 - 500</w:t>
      </w:r>
      <w:proofErr w:type="gramEnd"/>
      <w:r w:rsidRPr="000A17BA">
        <w:rPr>
          <w:shd w:val="clear" w:color="auto" w:fill="FFFFFF"/>
        </w:rPr>
        <w:t xml:space="preserve"> a jsou z celé republiky. </w:t>
      </w:r>
    </w:p>
    <w:p w14:paraId="0A009DC3" w14:textId="77777777" w:rsidR="00AF450D" w:rsidRPr="000A17BA" w:rsidRDefault="00AF450D" w:rsidP="002E3C0D">
      <w:pPr>
        <w:pStyle w:val="Bezmezer"/>
        <w:rPr>
          <w:shd w:val="clear" w:color="auto" w:fill="FFFFFF"/>
        </w:rPr>
      </w:pPr>
      <w:r w:rsidRPr="000A17BA">
        <w:rPr>
          <w:b/>
          <w:shd w:val="clear" w:color="auto" w:fill="FFFFFF"/>
        </w:rPr>
        <w:t xml:space="preserve">Léto v Železných horách – </w:t>
      </w:r>
      <w:r w:rsidRPr="000A17BA">
        <w:rPr>
          <w:shd w:val="clear" w:color="auto" w:fill="FFFFFF"/>
        </w:rPr>
        <w:t xml:space="preserve">většinou </w:t>
      </w:r>
      <w:proofErr w:type="gramStart"/>
      <w:r w:rsidRPr="000A17BA">
        <w:rPr>
          <w:shd w:val="clear" w:color="auto" w:fill="FFFFFF"/>
        </w:rPr>
        <w:t xml:space="preserve">3 </w:t>
      </w:r>
      <w:r w:rsidR="00AA1571">
        <w:rPr>
          <w:shd w:val="clear" w:color="auto" w:fill="FFFFFF"/>
        </w:rPr>
        <w:t xml:space="preserve">- </w:t>
      </w:r>
      <w:r w:rsidRPr="000A17BA">
        <w:rPr>
          <w:shd w:val="clear" w:color="auto" w:fill="FFFFFF"/>
        </w:rPr>
        <w:t>5</w:t>
      </w:r>
      <w:proofErr w:type="gramEnd"/>
      <w:r w:rsidRPr="000A17BA">
        <w:rPr>
          <w:shd w:val="clear" w:color="auto" w:fill="FFFFFF"/>
        </w:rPr>
        <w:t xml:space="preserve"> tras pro pěší turistiku a 3 trasy pro cykloturistiku</w:t>
      </w:r>
      <w:r>
        <w:rPr>
          <w:shd w:val="clear" w:color="auto" w:fill="FFFFFF"/>
        </w:rPr>
        <w:t>.</w:t>
      </w:r>
      <w:r w:rsidRPr="000A17BA">
        <w:rPr>
          <w:shd w:val="clear" w:color="auto" w:fill="FFFFFF"/>
        </w:rPr>
        <w:t xml:space="preserve"> </w:t>
      </w:r>
    </w:p>
    <w:p w14:paraId="54B0F517" w14:textId="77777777" w:rsidR="00AF450D" w:rsidRPr="000A17BA" w:rsidRDefault="00AF450D" w:rsidP="002E3C0D">
      <w:pPr>
        <w:pStyle w:val="Bezmezer"/>
        <w:rPr>
          <w:shd w:val="clear" w:color="auto" w:fill="FFFFFF"/>
        </w:rPr>
      </w:pPr>
      <w:r w:rsidRPr="00A464A5">
        <w:rPr>
          <w:b/>
          <w:bCs w:val="0"/>
          <w:shd w:val="clear" w:color="auto" w:fill="FFFFFF"/>
        </w:rPr>
        <w:t>Zimním Podoubravím aneb memoriál Ladislava Dymáčka</w:t>
      </w:r>
      <w:r w:rsidRPr="000A17BA">
        <w:rPr>
          <w:shd w:val="clear" w:color="auto" w:fill="FFFFFF"/>
        </w:rPr>
        <w:t xml:space="preserve"> – pěší pochody nebo přejezdy na běžkách</w:t>
      </w:r>
      <w:r>
        <w:rPr>
          <w:shd w:val="clear" w:color="auto" w:fill="FFFFFF"/>
        </w:rPr>
        <w:t>.</w:t>
      </w:r>
    </w:p>
    <w:p w14:paraId="23B7567D" w14:textId="77777777" w:rsidR="00724950" w:rsidRPr="00724950" w:rsidRDefault="00724950" w:rsidP="002E3C0D">
      <w:pPr>
        <w:pStyle w:val="Bezmezer"/>
      </w:pPr>
      <w:r w:rsidRPr="00794F5B">
        <w:t>Ze sportů je zde zastoupen </w:t>
      </w:r>
      <w:hyperlink r:id="rId43" w:tooltip="Fotbal v Sobíňově" w:history="1">
        <w:r w:rsidRPr="00794F5B">
          <w:t>fotbal</w:t>
        </w:r>
      </w:hyperlink>
      <w:r w:rsidRPr="00794F5B">
        <w:t>, ženy chodí pravidelně </w:t>
      </w:r>
      <w:hyperlink r:id="rId44" w:tooltip="Cvičení žen" w:history="1">
        <w:r w:rsidRPr="00794F5B">
          <w:t>cvičit</w:t>
        </w:r>
      </w:hyperlink>
      <w:r w:rsidRPr="00794F5B">
        <w:t> a nepravidelně se zde hraje tenis, volejbal a nohejbal na víceúčelovém hřišti. Fotbalové hřiště je umístěno přibližně ve středu obce. Kaž</w:t>
      </w:r>
      <w:r>
        <w:t xml:space="preserve">dý má možnost volného přístupu. </w:t>
      </w:r>
      <w:r w:rsidRPr="00794F5B">
        <w:t>Víceúčelové hřiště bývá zvláště v letních měsících za dobrého počasí poměrně často využí</w:t>
      </w:r>
      <w:r w:rsidR="002867B4">
        <w:t>vané.</w:t>
      </w:r>
    </w:p>
    <w:p w14:paraId="4B7DB8CD" w14:textId="77777777" w:rsidR="00974857" w:rsidRPr="0008184F" w:rsidRDefault="00AF4236" w:rsidP="002E3C0D">
      <w:pPr>
        <w:pStyle w:val="Bezmezer"/>
      </w:pPr>
      <w:r w:rsidRPr="0008184F">
        <w:t xml:space="preserve">Další sportovní aktivity nabízí nedaleká Chotěboř a Ždírec n. D., kde najdeme sportovní haly, posilovny, atletickou dráhu, fotbalové hřiště s umělým povrchem, tenisové kurty. Navštěvovat můžeme i pestrou nabídku různých organizovaných sportovních aktivit, </w:t>
      </w:r>
      <w:r w:rsidR="00974857" w:rsidRPr="0008184F">
        <w:t xml:space="preserve">které jsou orientovány na celé spektrum věkových skupin obyvatel. </w:t>
      </w:r>
    </w:p>
    <w:p w14:paraId="31275D93" w14:textId="77777777" w:rsidR="00367BCD" w:rsidRPr="00367BCD" w:rsidRDefault="00367BCD" w:rsidP="00367BCD"/>
    <w:p w14:paraId="4E3DA6B8" w14:textId="77777777" w:rsidR="00AF4236" w:rsidRPr="00FC1A5D" w:rsidRDefault="00AF4236" w:rsidP="00AF4236">
      <w:pPr>
        <w:pStyle w:val="Nadpis1"/>
        <w:rPr>
          <w:rFonts w:ascii="Times New Roman" w:hAnsi="Times New Roman" w:cs="Times New Roman"/>
          <w:color w:val="auto"/>
        </w:rPr>
      </w:pPr>
      <w:bookmarkStart w:id="36" w:name="_Toc53994626"/>
      <w:r w:rsidRPr="00FC1A5D">
        <w:rPr>
          <w:rFonts w:ascii="Times New Roman" w:hAnsi="Times New Roman" w:cs="Times New Roman"/>
          <w:color w:val="auto"/>
        </w:rPr>
        <w:lastRenderedPageBreak/>
        <w:t>Životní prostředí</w:t>
      </w:r>
      <w:bookmarkEnd w:id="36"/>
    </w:p>
    <w:p w14:paraId="2E31C446" w14:textId="77777777" w:rsidR="00AF4236" w:rsidRPr="00443DFC" w:rsidRDefault="00AF4236" w:rsidP="00AF4236">
      <w:pPr>
        <w:pStyle w:val="Nadpis2"/>
      </w:pPr>
      <w:bookmarkStart w:id="37" w:name="_Toc53994627"/>
      <w:r w:rsidRPr="00443DFC">
        <w:t>Stav životního prostředí</w:t>
      </w:r>
      <w:bookmarkEnd w:id="37"/>
    </w:p>
    <w:p w14:paraId="46438CB1" w14:textId="77777777" w:rsidR="00367BCD" w:rsidRPr="000A7948" w:rsidRDefault="00367BCD" w:rsidP="002E3C0D">
      <w:pPr>
        <w:pStyle w:val="Bezmezer"/>
      </w:pPr>
      <w:r w:rsidRPr="000A7948">
        <w:t>Životní prostředí v obci lze hodnotit jako kvalitní. Obec jako celek není vystavena nadměrnému hluku či znečištění, ze strany obyvatel větších měst existuje trvalý zájem o získání rekreačních objektů.</w:t>
      </w:r>
    </w:p>
    <w:p w14:paraId="28794548" w14:textId="77777777" w:rsidR="003304C5" w:rsidRDefault="003304C5" w:rsidP="002E3C0D">
      <w:pPr>
        <w:pStyle w:val="Bezmezer"/>
      </w:pPr>
      <w:r w:rsidRPr="000A7948">
        <w:t>V katastru obce a v jeho těsné blízkosti se nachází zahradnictví, která pomáhá obci zajišťovat rostlinný materiál pro zkrášlení veřejných prostranství.</w:t>
      </w:r>
    </w:p>
    <w:p w14:paraId="4F63B2F9" w14:textId="77777777" w:rsidR="002722A6" w:rsidRPr="002722A6" w:rsidRDefault="002722A6" w:rsidP="002E3C0D">
      <w:pPr>
        <w:pStyle w:val="Bezmezer"/>
      </w:pPr>
      <w:r>
        <w:t>Udržovaný vzhled obce je výsledkem práce zaměstnance obce i dobrovol</w:t>
      </w:r>
      <w:r w:rsidR="00291C7F">
        <w:t xml:space="preserve">né péče občanů a spolků. Při jarním úklidu a letní údržbě pomáhají brigádníci, celoroční údržbu zajištuje obec. Občané sami a bezplatně udržují některé části obce. </w:t>
      </w:r>
    </w:p>
    <w:p w14:paraId="3ED5CFCD" w14:textId="77777777" w:rsidR="003304C5" w:rsidRPr="000A7948" w:rsidRDefault="003304C5" w:rsidP="002E3C0D">
      <w:pPr>
        <w:pStyle w:val="Bezmezer"/>
      </w:pPr>
      <w:r w:rsidRPr="000A7948">
        <w:t>Obec má v intravilánu obce vysázený les, který zpevňuje svah nad železniční tratí. Hospodaření provádějí formou brigád členové TJ Sokol. Veškeré zásahy konzultujeme v Lesním družstvu obcí Přibyslav, jehož jsme členem. Podíly z hospodaření tohoto velkého celku jsou vylepšením obecního rozpočtu.</w:t>
      </w:r>
    </w:p>
    <w:p w14:paraId="2B91C10B" w14:textId="77777777" w:rsidR="003304C5" w:rsidRPr="000A7948" w:rsidRDefault="003304C5" w:rsidP="002E3C0D">
      <w:pPr>
        <w:pStyle w:val="Bezmezer"/>
      </w:pPr>
      <w:r w:rsidRPr="000A7948">
        <w:tab/>
        <w:t xml:space="preserve">Firma Ranč 3x/D Markvartice </w:t>
      </w:r>
      <w:proofErr w:type="gramStart"/>
      <w:r w:rsidRPr="000A7948">
        <w:t>vytváří</w:t>
      </w:r>
      <w:proofErr w:type="gramEnd"/>
      <w:r w:rsidRPr="000A7948">
        <w:t xml:space="preserve"> protierozní opatření, především na jižních svazích nacházejících se nad obcí. </w:t>
      </w:r>
    </w:p>
    <w:p w14:paraId="11A7871C" w14:textId="77777777" w:rsidR="003304C5" w:rsidRPr="00E70B28" w:rsidRDefault="003304C5" w:rsidP="002E3C0D">
      <w:pPr>
        <w:pStyle w:val="Bezmezer"/>
      </w:pPr>
      <w:r w:rsidRPr="00E70B28">
        <w:t>V rámci pozemkových úprav plánujeme směnu pozemků, které jsou v současné době z části ve vlastnictví Ranče 3x/D a Zemědělské a.s. Krucemburk, tak, abychom mohli uskutečnit projekt "Revitalizace řeky Doubravy a výstavb</w:t>
      </w:r>
      <w:r w:rsidR="002867B4" w:rsidRPr="00E70B28">
        <w:t>y</w:t>
      </w:r>
      <w:r w:rsidRPr="00E70B28">
        <w:t xml:space="preserve"> suchého poldru".</w:t>
      </w:r>
    </w:p>
    <w:p w14:paraId="62F6F4EB" w14:textId="77777777" w:rsidR="003304C5" w:rsidRPr="000A7948" w:rsidRDefault="003304C5" w:rsidP="002E3C0D">
      <w:pPr>
        <w:pStyle w:val="Bezmezer"/>
      </w:pPr>
      <w:r w:rsidRPr="000A7948">
        <w:t>Dobrovolní myslivci jsou s prací obce úzce spjatí, neboť se starají o obecní rybník a zvěř, která se na jejím katastru vyskytuje.</w:t>
      </w:r>
    </w:p>
    <w:p w14:paraId="371EBA9B" w14:textId="77777777" w:rsidR="00291C7F" w:rsidRDefault="003304C5" w:rsidP="002E3C0D">
      <w:pPr>
        <w:pStyle w:val="Bezmezer"/>
      </w:pPr>
      <w:r w:rsidRPr="000A7948">
        <w:t xml:space="preserve">Výsledkem péče o veřejná prostranství a kulturní krajinu jsou průběžně udržované louky, cesty a aleje. Děje se tak ve spolupráci obce se Zemědělskou a.s. Krucemburk a ostatními zemědělskými i lesnickými subjekty a také s ČSOP ZO Chotěboř a Sdružením Krajina. </w:t>
      </w:r>
    </w:p>
    <w:p w14:paraId="30E9A0FB" w14:textId="77777777" w:rsidR="00291C7F" w:rsidRPr="00203D41" w:rsidRDefault="003304C5" w:rsidP="002E3C0D">
      <w:pPr>
        <w:pStyle w:val="Bezmezer"/>
        <w:rPr>
          <w:color w:val="FF0000"/>
        </w:rPr>
      </w:pPr>
      <w:r w:rsidRPr="000A7948">
        <w:t>V katastru Sobíňova se nachází chráněné území Niva Doubravy. Do části katastr</w:t>
      </w:r>
      <w:r w:rsidR="000A7948">
        <w:t>u zasahuje i CHKO Železné hory.</w:t>
      </w:r>
      <w:r w:rsidR="00291C7F">
        <w:t xml:space="preserve"> </w:t>
      </w:r>
    </w:p>
    <w:p w14:paraId="0DD17A67" w14:textId="77777777" w:rsidR="00367BCD" w:rsidRDefault="00367BCD" w:rsidP="002E3C0D">
      <w:pPr>
        <w:pStyle w:val="Bezmezer"/>
      </w:pPr>
    </w:p>
    <w:p w14:paraId="38518441" w14:textId="77777777" w:rsidR="00AA1571" w:rsidRPr="00AA1571" w:rsidRDefault="00AA1571" w:rsidP="00AA1571"/>
    <w:p w14:paraId="2A4B8C5A" w14:textId="77777777" w:rsidR="00AF4236" w:rsidRPr="00E70B28" w:rsidRDefault="00AF4236" w:rsidP="00AF4236">
      <w:pPr>
        <w:pStyle w:val="Nadpis2"/>
      </w:pPr>
      <w:bookmarkStart w:id="38" w:name="_Toc53994628"/>
      <w:r w:rsidRPr="00E70B28">
        <w:lastRenderedPageBreak/>
        <w:t>Vodní toky, plochy</w:t>
      </w:r>
      <w:bookmarkEnd w:id="38"/>
    </w:p>
    <w:p w14:paraId="2F543143" w14:textId="77777777" w:rsidR="00AF4236" w:rsidRPr="00E70B28" w:rsidRDefault="00AF4236" w:rsidP="002E3C0D">
      <w:pPr>
        <w:pStyle w:val="Bezmezer"/>
        <w:rPr>
          <w:shd w:val="clear" w:color="auto" w:fill="FFFFFF"/>
        </w:rPr>
      </w:pPr>
      <w:r w:rsidRPr="00E70B28">
        <w:t xml:space="preserve">Obcí protéká </w:t>
      </w:r>
      <w:r w:rsidR="002867B4" w:rsidRPr="00E70B28">
        <w:rPr>
          <w:shd w:val="clear" w:color="auto" w:fill="FFFFFF"/>
        </w:rPr>
        <w:t xml:space="preserve">řeka Doubrava. </w:t>
      </w:r>
      <w:r w:rsidRPr="00E70B28">
        <w:rPr>
          <w:shd w:val="clear" w:color="auto" w:fill="FFFFFF"/>
        </w:rPr>
        <w:t xml:space="preserve">Na území obce se nachází </w:t>
      </w:r>
      <w:r w:rsidR="00E70B28" w:rsidRPr="00E70B28">
        <w:rPr>
          <w:shd w:val="clear" w:color="auto" w:fill="FFFFFF"/>
        </w:rPr>
        <w:t xml:space="preserve">dva </w:t>
      </w:r>
      <w:r w:rsidRPr="00E70B28">
        <w:rPr>
          <w:shd w:val="clear" w:color="auto" w:fill="FFFFFF"/>
        </w:rPr>
        <w:t>rybník</w:t>
      </w:r>
      <w:r w:rsidR="00E70B28" w:rsidRPr="00E70B28">
        <w:rPr>
          <w:shd w:val="clear" w:color="auto" w:fill="FFFFFF"/>
        </w:rPr>
        <w:t>y</w:t>
      </w:r>
      <w:r w:rsidRPr="00E70B28">
        <w:rPr>
          <w:shd w:val="clear" w:color="auto" w:fill="FFFFFF"/>
        </w:rPr>
        <w:t xml:space="preserve"> a </w:t>
      </w:r>
      <w:r w:rsidR="00E70B28" w:rsidRPr="00E70B28">
        <w:rPr>
          <w:shd w:val="clear" w:color="auto" w:fill="FFFFFF"/>
        </w:rPr>
        <w:t>tři</w:t>
      </w:r>
      <w:r w:rsidRPr="00E70B28">
        <w:rPr>
          <w:shd w:val="clear" w:color="auto" w:fill="FFFFFF"/>
        </w:rPr>
        <w:t xml:space="preserve"> požární nádrž</w:t>
      </w:r>
      <w:r w:rsidR="00E70B28" w:rsidRPr="00E70B28">
        <w:rPr>
          <w:shd w:val="clear" w:color="auto" w:fill="FFFFFF"/>
        </w:rPr>
        <w:t>e</w:t>
      </w:r>
      <w:r w:rsidRPr="00E70B28">
        <w:rPr>
          <w:shd w:val="clear" w:color="auto" w:fill="FFFFFF"/>
        </w:rPr>
        <w:t xml:space="preserve">. Kvalita vody v těchto plochách je v pořádku. </w:t>
      </w:r>
    </w:p>
    <w:p w14:paraId="4BF2A5A4" w14:textId="77777777" w:rsidR="00AF4236" w:rsidRPr="00300BAE" w:rsidRDefault="00AF4236" w:rsidP="002E3C0D">
      <w:pPr>
        <w:pStyle w:val="Bezmezer"/>
        <w:rPr>
          <w:shd w:val="clear" w:color="auto" w:fill="FFFFFF"/>
        </w:rPr>
      </w:pPr>
      <w:r w:rsidRPr="00300BAE">
        <w:rPr>
          <w:shd w:val="clear" w:color="auto" w:fill="FFFFFF"/>
        </w:rPr>
        <w:t>Celková v</w:t>
      </w:r>
      <w:r w:rsidR="00300BAE" w:rsidRPr="00300BAE">
        <w:rPr>
          <w:shd w:val="clear" w:color="auto" w:fill="FFFFFF"/>
        </w:rPr>
        <w:t>ýměra katastrálního území je 605, 73</w:t>
      </w:r>
      <w:r w:rsidRPr="00300BAE">
        <w:rPr>
          <w:shd w:val="clear" w:color="auto" w:fill="FFFFFF"/>
        </w:rPr>
        <w:t xml:space="preserve"> ha.  Zemědělská půda zau</w:t>
      </w:r>
      <w:r w:rsidR="00300BAE" w:rsidRPr="00300BAE">
        <w:rPr>
          <w:shd w:val="clear" w:color="auto" w:fill="FFFFFF"/>
        </w:rPr>
        <w:t>jímá 507,53 ha, nezemědělská 98,20</w:t>
      </w:r>
      <w:r w:rsidRPr="00300BAE">
        <w:rPr>
          <w:shd w:val="clear" w:color="auto" w:fill="FFFFFF"/>
        </w:rPr>
        <w:t xml:space="preserve"> ha. Tabulka a graf pod textem nám přibližují podrobnější rozložení pozemků. Obec má v plánu uskutečnit určité pozemkové úpravy na svém území. </w:t>
      </w:r>
    </w:p>
    <w:p w14:paraId="36C9574D" w14:textId="77777777" w:rsidR="00AF4236" w:rsidRPr="00A464A5" w:rsidRDefault="00AF4236" w:rsidP="002E3C0D">
      <w:pPr>
        <w:pStyle w:val="Bezmezer"/>
        <w:rPr>
          <w:rFonts w:cs="Times New Roman"/>
          <w:b/>
          <w:bCs w:val="0"/>
          <w:sz w:val="22"/>
          <w:szCs w:val="18"/>
          <w:shd w:val="clear" w:color="auto" w:fill="FFFFFF"/>
        </w:rPr>
      </w:pPr>
      <w:r w:rsidRPr="00A464A5">
        <w:rPr>
          <w:rFonts w:cs="Times New Roman"/>
          <w:b/>
          <w:bCs w:val="0"/>
          <w:sz w:val="22"/>
          <w:szCs w:val="18"/>
          <w:shd w:val="clear" w:color="auto" w:fill="FFFFFF"/>
        </w:rPr>
        <w:t>Tabulka č. 5 Druhy pozemků a jejich výměra</w:t>
      </w:r>
      <w:r w:rsidR="00300BAE" w:rsidRPr="00A464A5">
        <w:rPr>
          <w:rFonts w:cs="Times New Roman"/>
          <w:b/>
          <w:bCs w:val="0"/>
          <w:sz w:val="22"/>
          <w:szCs w:val="18"/>
          <w:shd w:val="clear" w:color="auto" w:fill="FFFFFF"/>
        </w:rPr>
        <w:t xml:space="preserve"> k 31. 12. 2019</w:t>
      </w:r>
    </w:p>
    <w:tbl>
      <w:tblPr>
        <w:tblW w:w="3960" w:type="dxa"/>
        <w:tblInd w:w="55" w:type="dxa"/>
        <w:tblCellMar>
          <w:left w:w="70" w:type="dxa"/>
          <w:right w:w="70" w:type="dxa"/>
        </w:tblCellMar>
        <w:tblLook w:val="04A0" w:firstRow="1" w:lastRow="0" w:firstColumn="1" w:lastColumn="0" w:noHBand="0" w:noVBand="1"/>
      </w:tblPr>
      <w:tblGrid>
        <w:gridCol w:w="2840"/>
        <w:gridCol w:w="1120"/>
      </w:tblGrid>
      <w:tr w:rsidR="00AF4236" w:rsidRPr="00A464A5" w14:paraId="56BEE86D" w14:textId="77777777" w:rsidTr="00AB5C25">
        <w:trPr>
          <w:trHeight w:val="300"/>
        </w:trPr>
        <w:tc>
          <w:tcPr>
            <w:tcW w:w="284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526ECD4" w14:textId="77777777" w:rsidR="00AF4236" w:rsidRPr="00A464A5" w:rsidRDefault="00AF4236" w:rsidP="00AB5C25">
            <w:pPr>
              <w:spacing w:after="0" w:line="240" w:lineRule="auto"/>
              <w:jc w:val="both"/>
              <w:rPr>
                <w:rFonts w:ascii="Times New Roman" w:eastAsia="Times New Roman" w:hAnsi="Times New Roman" w:cs="Times New Roman"/>
                <w:b/>
                <w:bCs/>
                <w:color w:val="000000"/>
              </w:rPr>
            </w:pPr>
            <w:r w:rsidRPr="00A464A5">
              <w:rPr>
                <w:rFonts w:ascii="Times New Roman" w:eastAsia="Times New Roman" w:hAnsi="Times New Roman" w:cs="Times New Roman"/>
                <w:b/>
                <w:bCs/>
                <w:color w:val="000000"/>
              </w:rPr>
              <w:t>Celková výměra (ha)</w:t>
            </w:r>
          </w:p>
        </w:tc>
        <w:tc>
          <w:tcPr>
            <w:tcW w:w="1120" w:type="dxa"/>
            <w:tcBorders>
              <w:top w:val="single" w:sz="4" w:space="0" w:color="auto"/>
              <w:left w:val="nil"/>
              <w:bottom w:val="single" w:sz="4" w:space="0" w:color="auto"/>
              <w:right w:val="single" w:sz="4" w:space="0" w:color="auto"/>
            </w:tcBorders>
            <w:shd w:val="clear" w:color="000000" w:fill="D9D9D9"/>
            <w:noWrap/>
            <w:vAlign w:val="bottom"/>
            <w:hideMark/>
          </w:tcPr>
          <w:p w14:paraId="21586246" w14:textId="77777777" w:rsidR="00AF4236" w:rsidRPr="00A464A5" w:rsidRDefault="00062411" w:rsidP="00062411">
            <w:pPr>
              <w:spacing w:after="0" w:line="240" w:lineRule="auto"/>
              <w:jc w:val="center"/>
              <w:rPr>
                <w:rFonts w:ascii="Times New Roman" w:eastAsia="Times New Roman" w:hAnsi="Times New Roman" w:cs="Times New Roman"/>
                <w:b/>
                <w:bCs/>
                <w:color w:val="222222"/>
              </w:rPr>
            </w:pPr>
            <w:r w:rsidRPr="00A464A5">
              <w:rPr>
                <w:rFonts w:ascii="Times New Roman" w:eastAsia="Times New Roman" w:hAnsi="Times New Roman" w:cs="Times New Roman"/>
                <w:b/>
                <w:bCs/>
                <w:color w:val="222222"/>
              </w:rPr>
              <w:t>605,73</w:t>
            </w:r>
          </w:p>
        </w:tc>
      </w:tr>
      <w:tr w:rsidR="00AF4236" w:rsidRPr="00A464A5" w14:paraId="4717E219" w14:textId="77777777" w:rsidTr="00AB5C25">
        <w:trPr>
          <w:trHeight w:val="30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74E784FF" w14:textId="77777777" w:rsidR="00AF4236" w:rsidRPr="00A464A5" w:rsidRDefault="00AF4236" w:rsidP="00AB5C25">
            <w:pPr>
              <w:spacing w:after="0" w:line="240" w:lineRule="auto"/>
              <w:jc w:val="both"/>
              <w:rPr>
                <w:rFonts w:ascii="Times New Roman" w:eastAsia="Times New Roman" w:hAnsi="Times New Roman" w:cs="Times New Roman"/>
                <w:b/>
                <w:bCs/>
                <w:color w:val="000000"/>
              </w:rPr>
            </w:pPr>
            <w:r w:rsidRPr="00A464A5">
              <w:rPr>
                <w:rFonts w:ascii="Times New Roman" w:eastAsia="Times New Roman" w:hAnsi="Times New Roman" w:cs="Times New Roman"/>
                <w:b/>
                <w:bCs/>
                <w:color w:val="000000"/>
              </w:rPr>
              <w:t>Zemědělská půda</w:t>
            </w:r>
          </w:p>
        </w:tc>
        <w:tc>
          <w:tcPr>
            <w:tcW w:w="1120" w:type="dxa"/>
            <w:tcBorders>
              <w:top w:val="nil"/>
              <w:left w:val="nil"/>
              <w:bottom w:val="single" w:sz="4" w:space="0" w:color="auto"/>
              <w:right w:val="single" w:sz="4" w:space="0" w:color="auto"/>
            </w:tcBorders>
            <w:shd w:val="clear" w:color="auto" w:fill="auto"/>
            <w:noWrap/>
            <w:vAlign w:val="bottom"/>
            <w:hideMark/>
          </w:tcPr>
          <w:p w14:paraId="70E61DF3" w14:textId="77777777" w:rsidR="00AF4236" w:rsidRPr="00A464A5" w:rsidRDefault="00062411" w:rsidP="00062411">
            <w:pPr>
              <w:spacing w:after="0" w:line="240" w:lineRule="auto"/>
              <w:jc w:val="center"/>
              <w:rPr>
                <w:rFonts w:ascii="Times New Roman" w:eastAsia="Times New Roman" w:hAnsi="Times New Roman" w:cs="Times New Roman"/>
                <w:b/>
                <w:bCs/>
                <w:color w:val="000000"/>
              </w:rPr>
            </w:pPr>
            <w:r w:rsidRPr="00A464A5">
              <w:rPr>
                <w:rFonts w:ascii="Times New Roman" w:eastAsia="Times New Roman" w:hAnsi="Times New Roman" w:cs="Times New Roman"/>
                <w:b/>
                <w:bCs/>
                <w:color w:val="000000"/>
              </w:rPr>
              <w:t>507,53</w:t>
            </w:r>
          </w:p>
        </w:tc>
      </w:tr>
      <w:tr w:rsidR="00AF4236" w:rsidRPr="00A464A5" w14:paraId="535BD000" w14:textId="77777777" w:rsidTr="00AB5C25">
        <w:trPr>
          <w:trHeight w:val="30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7A49A56E" w14:textId="77777777" w:rsidR="00AF4236" w:rsidRPr="00A464A5" w:rsidRDefault="00AF4236" w:rsidP="00AB5C25">
            <w:pPr>
              <w:spacing w:after="0" w:line="240" w:lineRule="auto"/>
              <w:jc w:val="both"/>
              <w:rPr>
                <w:rFonts w:ascii="Times New Roman" w:eastAsia="Times New Roman" w:hAnsi="Times New Roman" w:cs="Times New Roman"/>
                <w:color w:val="000000"/>
              </w:rPr>
            </w:pPr>
            <w:r w:rsidRPr="00A464A5">
              <w:rPr>
                <w:rFonts w:ascii="Times New Roman" w:eastAsia="Times New Roman" w:hAnsi="Times New Roman" w:cs="Times New Roman"/>
                <w:color w:val="000000"/>
              </w:rPr>
              <w:t>Orná půda</w:t>
            </w:r>
          </w:p>
        </w:tc>
        <w:tc>
          <w:tcPr>
            <w:tcW w:w="1120" w:type="dxa"/>
            <w:tcBorders>
              <w:top w:val="nil"/>
              <w:left w:val="nil"/>
              <w:bottom w:val="single" w:sz="4" w:space="0" w:color="auto"/>
              <w:right w:val="single" w:sz="4" w:space="0" w:color="auto"/>
            </w:tcBorders>
            <w:shd w:val="clear" w:color="auto" w:fill="auto"/>
            <w:noWrap/>
            <w:vAlign w:val="bottom"/>
            <w:hideMark/>
          </w:tcPr>
          <w:p w14:paraId="765C70AF" w14:textId="77777777" w:rsidR="00AF4236" w:rsidRPr="00A464A5" w:rsidRDefault="00062411" w:rsidP="00062411">
            <w:pPr>
              <w:spacing w:after="0" w:line="240" w:lineRule="auto"/>
              <w:jc w:val="center"/>
              <w:rPr>
                <w:rFonts w:ascii="Times New Roman" w:eastAsia="Times New Roman" w:hAnsi="Times New Roman" w:cs="Times New Roman"/>
                <w:color w:val="000000"/>
              </w:rPr>
            </w:pPr>
            <w:r w:rsidRPr="00A464A5">
              <w:rPr>
                <w:rFonts w:ascii="Times New Roman" w:eastAsia="Times New Roman" w:hAnsi="Times New Roman" w:cs="Times New Roman"/>
                <w:color w:val="000000"/>
              </w:rPr>
              <w:t>151,21</w:t>
            </w:r>
          </w:p>
        </w:tc>
      </w:tr>
      <w:tr w:rsidR="00AF4236" w:rsidRPr="00A464A5" w14:paraId="485BE8A0" w14:textId="77777777" w:rsidTr="00AB5C25">
        <w:trPr>
          <w:trHeight w:val="30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04477588" w14:textId="77777777" w:rsidR="00AF4236" w:rsidRPr="00A464A5" w:rsidRDefault="00AF4236" w:rsidP="00AB5C25">
            <w:pPr>
              <w:spacing w:after="0" w:line="240" w:lineRule="auto"/>
              <w:jc w:val="both"/>
              <w:rPr>
                <w:rFonts w:ascii="Times New Roman" w:eastAsia="Times New Roman" w:hAnsi="Times New Roman" w:cs="Times New Roman"/>
                <w:color w:val="000000"/>
              </w:rPr>
            </w:pPr>
            <w:r w:rsidRPr="00A464A5">
              <w:rPr>
                <w:rFonts w:ascii="Times New Roman" w:eastAsia="Times New Roman" w:hAnsi="Times New Roman" w:cs="Times New Roman"/>
                <w:color w:val="000000"/>
              </w:rPr>
              <w:t>Zahrady</w:t>
            </w:r>
          </w:p>
        </w:tc>
        <w:tc>
          <w:tcPr>
            <w:tcW w:w="1120" w:type="dxa"/>
            <w:tcBorders>
              <w:top w:val="nil"/>
              <w:left w:val="nil"/>
              <w:bottom w:val="single" w:sz="4" w:space="0" w:color="auto"/>
              <w:right w:val="single" w:sz="4" w:space="0" w:color="auto"/>
            </w:tcBorders>
            <w:shd w:val="clear" w:color="auto" w:fill="auto"/>
            <w:noWrap/>
            <w:vAlign w:val="bottom"/>
            <w:hideMark/>
          </w:tcPr>
          <w:p w14:paraId="44749A9A" w14:textId="77777777" w:rsidR="00AF4236" w:rsidRPr="00A464A5" w:rsidRDefault="00062411" w:rsidP="00062411">
            <w:pPr>
              <w:spacing w:after="0" w:line="240" w:lineRule="auto"/>
              <w:jc w:val="center"/>
              <w:rPr>
                <w:rFonts w:ascii="Times New Roman" w:eastAsia="Times New Roman" w:hAnsi="Times New Roman" w:cs="Times New Roman"/>
                <w:color w:val="000000"/>
              </w:rPr>
            </w:pPr>
            <w:r w:rsidRPr="00A464A5">
              <w:rPr>
                <w:rFonts w:ascii="Times New Roman" w:eastAsia="Times New Roman" w:hAnsi="Times New Roman" w:cs="Times New Roman"/>
                <w:color w:val="000000"/>
              </w:rPr>
              <w:t>19,09</w:t>
            </w:r>
          </w:p>
        </w:tc>
      </w:tr>
      <w:tr w:rsidR="00AF4236" w:rsidRPr="00A464A5" w14:paraId="6AA59A73" w14:textId="77777777" w:rsidTr="00AB5C25">
        <w:trPr>
          <w:trHeight w:val="30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08F8246F" w14:textId="77777777" w:rsidR="00AF4236" w:rsidRPr="00A464A5" w:rsidRDefault="00AF4236" w:rsidP="00AB5C25">
            <w:pPr>
              <w:spacing w:after="0" w:line="240" w:lineRule="auto"/>
              <w:jc w:val="both"/>
              <w:rPr>
                <w:rFonts w:ascii="Times New Roman" w:eastAsia="Times New Roman" w:hAnsi="Times New Roman" w:cs="Times New Roman"/>
                <w:color w:val="000000"/>
              </w:rPr>
            </w:pPr>
            <w:r w:rsidRPr="00A464A5">
              <w:rPr>
                <w:rFonts w:ascii="Times New Roman" w:eastAsia="Times New Roman" w:hAnsi="Times New Roman" w:cs="Times New Roman"/>
                <w:color w:val="000000"/>
              </w:rPr>
              <w:t>Ovocné sady</w:t>
            </w:r>
          </w:p>
        </w:tc>
        <w:tc>
          <w:tcPr>
            <w:tcW w:w="1120" w:type="dxa"/>
            <w:tcBorders>
              <w:top w:val="nil"/>
              <w:left w:val="nil"/>
              <w:bottom w:val="single" w:sz="4" w:space="0" w:color="auto"/>
              <w:right w:val="single" w:sz="4" w:space="0" w:color="auto"/>
            </w:tcBorders>
            <w:shd w:val="clear" w:color="auto" w:fill="auto"/>
            <w:noWrap/>
            <w:vAlign w:val="bottom"/>
            <w:hideMark/>
          </w:tcPr>
          <w:p w14:paraId="329A75CA" w14:textId="77777777" w:rsidR="00AF4236" w:rsidRPr="00A464A5" w:rsidRDefault="00062411" w:rsidP="00062411">
            <w:pPr>
              <w:spacing w:after="0" w:line="240" w:lineRule="auto"/>
              <w:jc w:val="center"/>
              <w:rPr>
                <w:rFonts w:ascii="Times New Roman" w:eastAsia="Times New Roman" w:hAnsi="Times New Roman" w:cs="Times New Roman"/>
                <w:color w:val="000000"/>
              </w:rPr>
            </w:pPr>
            <w:r w:rsidRPr="00A464A5">
              <w:rPr>
                <w:rFonts w:ascii="Times New Roman" w:eastAsia="Times New Roman" w:hAnsi="Times New Roman" w:cs="Times New Roman"/>
                <w:color w:val="000000"/>
              </w:rPr>
              <w:t>0,46</w:t>
            </w:r>
          </w:p>
        </w:tc>
      </w:tr>
      <w:tr w:rsidR="00AF4236" w:rsidRPr="00A464A5" w14:paraId="0D9CC51B" w14:textId="77777777" w:rsidTr="00AB5C25">
        <w:trPr>
          <w:trHeight w:val="30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6E232656" w14:textId="77777777" w:rsidR="00AF4236" w:rsidRPr="00A464A5" w:rsidRDefault="00AF4236" w:rsidP="00AB5C25">
            <w:pPr>
              <w:spacing w:after="0" w:line="240" w:lineRule="auto"/>
              <w:jc w:val="both"/>
              <w:rPr>
                <w:rFonts w:ascii="Times New Roman" w:eastAsia="Times New Roman" w:hAnsi="Times New Roman" w:cs="Times New Roman"/>
                <w:color w:val="000000"/>
              </w:rPr>
            </w:pPr>
            <w:r w:rsidRPr="00A464A5">
              <w:rPr>
                <w:rFonts w:ascii="Times New Roman" w:eastAsia="Times New Roman" w:hAnsi="Times New Roman" w:cs="Times New Roman"/>
                <w:color w:val="000000"/>
              </w:rPr>
              <w:t>Trvalé travní porosty</w:t>
            </w:r>
          </w:p>
        </w:tc>
        <w:tc>
          <w:tcPr>
            <w:tcW w:w="1120" w:type="dxa"/>
            <w:tcBorders>
              <w:top w:val="nil"/>
              <w:left w:val="nil"/>
              <w:bottom w:val="single" w:sz="4" w:space="0" w:color="auto"/>
              <w:right w:val="single" w:sz="4" w:space="0" w:color="auto"/>
            </w:tcBorders>
            <w:shd w:val="clear" w:color="auto" w:fill="auto"/>
            <w:noWrap/>
            <w:vAlign w:val="bottom"/>
            <w:hideMark/>
          </w:tcPr>
          <w:p w14:paraId="5582950C" w14:textId="77777777" w:rsidR="00AF4236" w:rsidRPr="00A464A5" w:rsidRDefault="00062411" w:rsidP="00062411">
            <w:pPr>
              <w:spacing w:after="0" w:line="240" w:lineRule="auto"/>
              <w:jc w:val="center"/>
              <w:rPr>
                <w:rFonts w:ascii="Times New Roman" w:eastAsia="Times New Roman" w:hAnsi="Times New Roman" w:cs="Times New Roman"/>
                <w:color w:val="000000"/>
              </w:rPr>
            </w:pPr>
            <w:r w:rsidRPr="00A464A5">
              <w:rPr>
                <w:rFonts w:ascii="Times New Roman" w:eastAsia="Times New Roman" w:hAnsi="Times New Roman" w:cs="Times New Roman"/>
                <w:color w:val="000000"/>
              </w:rPr>
              <w:t>336,76</w:t>
            </w:r>
          </w:p>
        </w:tc>
      </w:tr>
      <w:tr w:rsidR="00AF4236" w:rsidRPr="00A464A5" w14:paraId="4C8D31EB" w14:textId="77777777" w:rsidTr="00AB5C25">
        <w:trPr>
          <w:trHeight w:val="30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524244D2" w14:textId="77777777" w:rsidR="00AF4236" w:rsidRPr="00A464A5" w:rsidRDefault="00AF4236" w:rsidP="00AB5C25">
            <w:pPr>
              <w:spacing w:after="0" w:line="240" w:lineRule="auto"/>
              <w:jc w:val="both"/>
              <w:rPr>
                <w:rFonts w:ascii="Times New Roman" w:eastAsia="Times New Roman" w:hAnsi="Times New Roman" w:cs="Times New Roman"/>
                <w:color w:val="000000"/>
              </w:rPr>
            </w:pPr>
            <w:r w:rsidRPr="00A464A5">
              <w:rPr>
                <w:rFonts w:ascii="Times New Roman" w:eastAsia="Times New Roman" w:hAnsi="Times New Roman" w:cs="Times New Roman"/>
                <w:color w:val="000000"/>
              </w:rPr>
              <w:t>Chmelnice</w:t>
            </w:r>
          </w:p>
        </w:tc>
        <w:tc>
          <w:tcPr>
            <w:tcW w:w="1120" w:type="dxa"/>
            <w:tcBorders>
              <w:top w:val="nil"/>
              <w:left w:val="nil"/>
              <w:bottom w:val="single" w:sz="4" w:space="0" w:color="auto"/>
              <w:right w:val="single" w:sz="4" w:space="0" w:color="auto"/>
            </w:tcBorders>
            <w:shd w:val="clear" w:color="auto" w:fill="auto"/>
            <w:noWrap/>
            <w:vAlign w:val="bottom"/>
            <w:hideMark/>
          </w:tcPr>
          <w:p w14:paraId="535705FA" w14:textId="77777777" w:rsidR="00AF4236" w:rsidRPr="00A464A5" w:rsidRDefault="00AF4236" w:rsidP="00062411">
            <w:pPr>
              <w:spacing w:after="0" w:line="240" w:lineRule="auto"/>
              <w:jc w:val="center"/>
              <w:rPr>
                <w:rFonts w:ascii="Times New Roman" w:eastAsia="Times New Roman" w:hAnsi="Times New Roman" w:cs="Times New Roman"/>
                <w:color w:val="000000"/>
              </w:rPr>
            </w:pPr>
            <w:r w:rsidRPr="00A464A5">
              <w:rPr>
                <w:rFonts w:ascii="Times New Roman" w:eastAsia="Times New Roman" w:hAnsi="Times New Roman" w:cs="Times New Roman"/>
                <w:color w:val="000000"/>
              </w:rPr>
              <w:t>0</w:t>
            </w:r>
          </w:p>
        </w:tc>
      </w:tr>
      <w:tr w:rsidR="00AF4236" w:rsidRPr="00A464A5" w14:paraId="0D35E7E8" w14:textId="77777777" w:rsidTr="00AB5C25">
        <w:trPr>
          <w:trHeight w:val="30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5FC0E600" w14:textId="77777777" w:rsidR="00AF4236" w:rsidRPr="00A464A5" w:rsidRDefault="00AF4236" w:rsidP="00AB5C25">
            <w:pPr>
              <w:spacing w:after="0" w:line="240" w:lineRule="auto"/>
              <w:jc w:val="both"/>
              <w:rPr>
                <w:rFonts w:ascii="Times New Roman" w:eastAsia="Times New Roman" w:hAnsi="Times New Roman" w:cs="Times New Roman"/>
                <w:color w:val="000000"/>
              </w:rPr>
            </w:pPr>
            <w:r w:rsidRPr="00A464A5">
              <w:rPr>
                <w:rFonts w:ascii="Times New Roman" w:eastAsia="Times New Roman" w:hAnsi="Times New Roman" w:cs="Times New Roman"/>
                <w:color w:val="000000"/>
              </w:rPr>
              <w:t>Vinice</w:t>
            </w:r>
          </w:p>
        </w:tc>
        <w:tc>
          <w:tcPr>
            <w:tcW w:w="1120" w:type="dxa"/>
            <w:tcBorders>
              <w:top w:val="nil"/>
              <w:left w:val="nil"/>
              <w:bottom w:val="single" w:sz="4" w:space="0" w:color="auto"/>
              <w:right w:val="single" w:sz="4" w:space="0" w:color="auto"/>
            </w:tcBorders>
            <w:shd w:val="clear" w:color="auto" w:fill="auto"/>
            <w:noWrap/>
            <w:vAlign w:val="bottom"/>
            <w:hideMark/>
          </w:tcPr>
          <w:p w14:paraId="064481D8" w14:textId="77777777" w:rsidR="00AF4236" w:rsidRPr="00A464A5" w:rsidRDefault="00AF4236" w:rsidP="00062411">
            <w:pPr>
              <w:spacing w:after="0" w:line="240" w:lineRule="auto"/>
              <w:jc w:val="center"/>
              <w:rPr>
                <w:rFonts w:ascii="Times New Roman" w:eastAsia="Times New Roman" w:hAnsi="Times New Roman" w:cs="Times New Roman"/>
                <w:color w:val="000000"/>
              </w:rPr>
            </w:pPr>
            <w:r w:rsidRPr="00A464A5">
              <w:rPr>
                <w:rFonts w:ascii="Times New Roman" w:eastAsia="Times New Roman" w:hAnsi="Times New Roman" w:cs="Times New Roman"/>
                <w:color w:val="000000"/>
              </w:rPr>
              <w:t>0</w:t>
            </w:r>
          </w:p>
        </w:tc>
      </w:tr>
      <w:tr w:rsidR="00AF4236" w:rsidRPr="00A464A5" w14:paraId="4E588344" w14:textId="77777777" w:rsidTr="00AB5C25">
        <w:trPr>
          <w:trHeight w:val="30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680E57BE" w14:textId="77777777" w:rsidR="00AF4236" w:rsidRPr="00A464A5" w:rsidRDefault="00AF4236" w:rsidP="00AB5C25">
            <w:pPr>
              <w:spacing w:after="0" w:line="240" w:lineRule="auto"/>
              <w:jc w:val="both"/>
              <w:rPr>
                <w:rFonts w:ascii="Times New Roman" w:eastAsia="Times New Roman" w:hAnsi="Times New Roman" w:cs="Times New Roman"/>
                <w:b/>
                <w:bCs/>
                <w:color w:val="000000"/>
              </w:rPr>
            </w:pPr>
            <w:r w:rsidRPr="00A464A5">
              <w:rPr>
                <w:rFonts w:ascii="Times New Roman" w:eastAsia="Times New Roman" w:hAnsi="Times New Roman" w:cs="Times New Roman"/>
                <w:b/>
                <w:bCs/>
                <w:color w:val="000000"/>
              </w:rPr>
              <w:t>Nezemědělská půda</w:t>
            </w:r>
          </w:p>
        </w:tc>
        <w:tc>
          <w:tcPr>
            <w:tcW w:w="1120" w:type="dxa"/>
            <w:tcBorders>
              <w:top w:val="nil"/>
              <w:left w:val="nil"/>
              <w:bottom w:val="single" w:sz="4" w:space="0" w:color="auto"/>
              <w:right w:val="single" w:sz="4" w:space="0" w:color="auto"/>
            </w:tcBorders>
            <w:shd w:val="clear" w:color="auto" w:fill="auto"/>
            <w:noWrap/>
            <w:vAlign w:val="bottom"/>
            <w:hideMark/>
          </w:tcPr>
          <w:p w14:paraId="0948F12A" w14:textId="77777777" w:rsidR="00AF4236" w:rsidRPr="00A464A5" w:rsidRDefault="00062411" w:rsidP="00062411">
            <w:pPr>
              <w:spacing w:after="0" w:line="240" w:lineRule="auto"/>
              <w:jc w:val="center"/>
              <w:rPr>
                <w:rFonts w:ascii="Times New Roman" w:eastAsia="Times New Roman" w:hAnsi="Times New Roman" w:cs="Times New Roman"/>
                <w:b/>
                <w:bCs/>
                <w:color w:val="000000"/>
              </w:rPr>
            </w:pPr>
            <w:r w:rsidRPr="00A464A5">
              <w:rPr>
                <w:rFonts w:ascii="Times New Roman" w:eastAsia="Times New Roman" w:hAnsi="Times New Roman" w:cs="Times New Roman"/>
                <w:b/>
                <w:bCs/>
                <w:color w:val="000000"/>
              </w:rPr>
              <w:t>98,20</w:t>
            </w:r>
          </w:p>
        </w:tc>
      </w:tr>
      <w:tr w:rsidR="00AF4236" w:rsidRPr="00A464A5" w14:paraId="12576F5D" w14:textId="77777777" w:rsidTr="00AB5C25">
        <w:trPr>
          <w:trHeight w:val="30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34B0AB95" w14:textId="77777777" w:rsidR="00AF4236" w:rsidRPr="00A464A5" w:rsidRDefault="00AF4236" w:rsidP="00AB5C25">
            <w:pPr>
              <w:spacing w:after="0" w:line="240" w:lineRule="auto"/>
              <w:jc w:val="both"/>
              <w:rPr>
                <w:rFonts w:ascii="Times New Roman" w:eastAsia="Times New Roman" w:hAnsi="Times New Roman" w:cs="Times New Roman"/>
                <w:color w:val="000000"/>
              </w:rPr>
            </w:pPr>
            <w:r w:rsidRPr="00A464A5">
              <w:rPr>
                <w:rFonts w:ascii="Times New Roman" w:eastAsia="Times New Roman" w:hAnsi="Times New Roman" w:cs="Times New Roman"/>
                <w:color w:val="000000"/>
              </w:rPr>
              <w:t>Lesní půda</w:t>
            </w:r>
          </w:p>
        </w:tc>
        <w:tc>
          <w:tcPr>
            <w:tcW w:w="1120" w:type="dxa"/>
            <w:tcBorders>
              <w:top w:val="nil"/>
              <w:left w:val="nil"/>
              <w:bottom w:val="single" w:sz="4" w:space="0" w:color="auto"/>
              <w:right w:val="single" w:sz="4" w:space="0" w:color="auto"/>
            </w:tcBorders>
            <w:shd w:val="clear" w:color="auto" w:fill="auto"/>
            <w:noWrap/>
            <w:vAlign w:val="bottom"/>
            <w:hideMark/>
          </w:tcPr>
          <w:p w14:paraId="78B351D6" w14:textId="77777777" w:rsidR="00AF4236" w:rsidRPr="00A464A5" w:rsidRDefault="00062411" w:rsidP="00062411">
            <w:pPr>
              <w:spacing w:after="0" w:line="240" w:lineRule="auto"/>
              <w:jc w:val="center"/>
              <w:rPr>
                <w:rFonts w:ascii="Times New Roman" w:eastAsia="Times New Roman" w:hAnsi="Times New Roman" w:cs="Times New Roman"/>
                <w:color w:val="000000"/>
              </w:rPr>
            </w:pPr>
            <w:r w:rsidRPr="00A464A5">
              <w:rPr>
                <w:rFonts w:ascii="Times New Roman" w:eastAsia="Times New Roman" w:hAnsi="Times New Roman" w:cs="Times New Roman"/>
                <w:color w:val="000000"/>
              </w:rPr>
              <w:t>22,55</w:t>
            </w:r>
          </w:p>
        </w:tc>
      </w:tr>
      <w:tr w:rsidR="00AF4236" w:rsidRPr="00A464A5" w14:paraId="46CB060B" w14:textId="77777777" w:rsidTr="00AB5C25">
        <w:trPr>
          <w:trHeight w:val="30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3F57F690" w14:textId="77777777" w:rsidR="00AF4236" w:rsidRPr="00A464A5" w:rsidRDefault="00AF4236" w:rsidP="00AB5C25">
            <w:pPr>
              <w:spacing w:after="0" w:line="240" w:lineRule="auto"/>
              <w:jc w:val="both"/>
              <w:rPr>
                <w:rFonts w:ascii="Times New Roman" w:eastAsia="Times New Roman" w:hAnsi="Times New Roman" w:cs="Times New Roman"/>
                <w:color w:val="000000"/>
              </w:rPr>
            </w:pPr>
            <w:r w:rsidRPr="00A464A5">
              <w:rPr>
                <w:rFonts w:ascii="Times New Roman" w:eastAsia="Times New Roman" w:hAnsi="Times New Roman" w:cs="Times New Roman"/>
                <w:color w:val="000000"/>
              </w:rPr>
              <w:t>Vodní plocha</w:t>
            </w:r>
          </w:p>
        </w:tc>
        <w:tc>
          <w:tcPr>
            <w:tcW w:w="1120" w:type="dxa"/>
            <w:tcBorders>
              <w:top w:val="nil"/>
              <w:left w:val="nil"/>
              <w:bottom w:val="single" w:sz="4" w:space="0" w:color="auto"/>
              <w:right w:val="single" w:sz="4" w:space="0" w:color="auto"/>
            </w:tcBorders>
            <w:shd w:val="clear" w:color="auto" w:fill="auto"/>
            <w:noWrap/>
            <w:vAlign w:val="bottom"/>
            <w:hideMark/>
          </w:tcPr>
          <w:p w14:paraId="2C9AB97F" w14:textId="77777777" w:rsidR="00AF4236" w:rsidRPr="00A464A5" w:rsidRDefault="00062411" w:rsidP="00062411">
            <w:pPr>
              <w:spacing w:after="0" w:line="240" w:lineRule="auto"/>
              <w:jc w:val="center"/>
              <w:rPr>
                <w:rFonts w:ascii="Times New Roman" w:eastAsia="Times New Roman" w:hAnsi="Times New Roman" w:cs="Times New Roman"/>
                <w:color w:val="000000"/>
              </w:rPr>
            </w:pPr>
            <w:r w:rsidRPr="00A464A5">
              <w:rPr>
                <w:rFonts w:ascii="Times New Roman" w:eastAsia="Times New Roman" w:hAnsi="Times New Roman" w:cs="Times New Roman"/>
                <w:color w:val="000000"/>
              </w:rPr>
              <w:t>10,19</w:t>
            </w:r>
          </w:p>
        </w:tc>
      </w:tr>
      <w:tr w:rsidR="00AF4236" w:rsidRPr="00A464A5" w14:paraId="20C730BC" w14:textId="77777777" w:rsidTr="00AB5C25">
        <w:trPr>
          <w:trHeight w:val="30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75B3A3B8" w14:textId="77777777" w:rsidR="00AF4236" w:rsidRPr="00A464A5" w:rsidRDefault="00AF4236" w:rsidP="00AB5C25">
            <w:pPr>
              <w:spacing w:after="0" w:line="240" w:lineRule="auto"/>
              <w:jc w:val="both"/>
              <w:rPr>
                <w:rFonts w:ascii="Times New Roman" w:eastAsia="Times New Roman" w:hAnsi="Times New Roman" w:cs="Times New Roman"/>
                <w:color w:val="000000"/>
              </w:rPr>
            </w:pPr>
            <w:r w:rsidRPr="00A464A5">
              <w:rPr>
                <w:rFonts w:ascii="Times New Roman" w:eastAsia="Times New Roman" w:hAnsi="Times New Roman" w:cs="Times New Roman"/>
                <w:color w:val="000000"/>
              </w:rPr>
              <w:t>Zastavěná plocha</w:t>
            </w:r>
          </w:p>
        </w:tc>
        <w:tc>
          <w:tcPr>
            <w:tcW w:w="1120" w:type="dxa"/>
            <w:tcBorders>
              <w:top w:val="nil"/>
              <w:left w:val="nil"/>
              <w:bottom w:val="single" w:sz="4" w:space="0" w:color="auto"/>
              <w:right w:val="single" w:sz="4" w:space="0" w:color="auto"/>
            </w:tcBorders>
            <w:shd w:val="clear" w:color="auto" w:fill="auto"/>
            <w:noWrap/>
            <w:vAlign w:val="bottom"/>
            <w:hideMark/>
          </w:tcPr>
          <w:p w14:paraId="079CADE0" w14:textId="77777777" w:rsidR="00AF4236" w:rsidRPr="00A464A5" w:rsidRDefault="00062411" w:rsidP="00062411">
            <w:pPr>
              <w:spacing w:after="0" w:line="240" w:lineRule="auto"/>
              <w:jc w:val="center"/>
              <w:rPr>
                <w:rFonts w:ascii="Times New Roman" w:eastAsia="Times New Roman" w:hAnsi="Times New Roman" w:cs="Times New Roman"/>
                <w:color w:val="000000"/>
              </w:rPr>
            </w:pPr>
            <w:r w:rsidRPr="00A464A5">
              <w:rPr>
                <w:rFonts w:ascii="Times New Roman" w:eastAsia="Times New Roman" w:hAnsi="Times New Roman" w:cs="Times New Roman"/>
                <w:color w:val="000000"/>
              </w:rPr>
              <w:t>10,48</w:t>
            </w:r>
          </w:p>
        </w:tc>
      </w:tr>
      <w:tr w:rsidR="00AF4236" w:rsidRPr="00A464A5" w14:paraId="1B3013F5" w14:textId="77777777" w:rsidTr="00AB5C25">
        <w:trPr>
          <w:trHeight w:val="300"/>
        </w:trPr>
        <w:tc>
          <w:tcPr>
            <w:tcW w:w="2840" w:type="dxa"/>
            <w:tcBorders>
              <w:top w:val="nil"/>
              <w:left w:val="single" w:sz="4" w:space="0" w:color="auto"/>
              <w:bottom w:val="single" w:sz="4" w:space="0" w:color="auto"/>
              <w:right w:val="single" w:sz="4" w:space="0" w:color="auto"/>
            </w:tcBorders>
            <w:shd w:val="clear" w:color="auto" w:fill="auto"/>
            <w:noWrap/>
            <w:vAlign w:val="bottom"/>
            <w:hideMark/>
          </w:tcPr>
          <w:p w14:paraId="14A56548" w14:textId="77777777" w:rsidR="00AF4236" w:rsidRPr="00A464A5" w:rsidRDefault="00AF4236" w:rsidP="00AB5C25">
            <w:pPr>
              <w:spacing w:after="0" w:line="240" w:lineRule="auto"/>
              <w:jc w:val="both"/>
              <w:rPr>
                <w:rFonts w:ascii="Times New Roman" w:eastAsia="Times New Roman" w:hAnsi="Times New Roman" w:cs="Times New Roman"/>
                <w:color w:val="000000"/>
              </w:rPr>
            </w:pPr>
            <w:r w:rsidRPr="00A464A5">
              <w:rPr>
                <w:rFonts w:ascii="Times New Roman" w:eastAsia="Times New Roman" w:hAnsi="Times New Roman" w:cs="Times New Roman"/>
                <w:color w:val="000000"/>
              </w:rPr>
              <w:t>Ostatní plochy</w:t>
            </w:r>
          </w:p>
        </w:tc>
        <w:tc>
          <w:tcPr>
            <w:tcW w:w="1120" w:type="dxa"/>
            <w:tcBorders>
              <w:top w:val="nil"/>
              <w:left w:val="nil"/>
              <w:bottom w:val="single" w:sz="4" w:space="0" w:color="auto"/>
              <w:right w:val="single" w:sz="4" w:space="0" w:color="auto"/>
            </w:tcBorders>
            <w:shd w:val="clear" w:color="auto" w:fill="auto"/>
            <w:noWrap/>
            <w:vAlign w:val="bottom"/>
            <w:hideMark/>
          </w:tcPr>
          <w:p w14:paraId="282B2B7D" w14:textId="77777777" w:rsidR="00AF4236" w:rsidRPr="00A464A5" w:rsidRDefault="00062411" w:rsidP="00062411">
            <w:pPr>
              <w:spacing w:after="0" w:line="240" w:lineRule="auto"/>
              <w:jc w:val="center"/>
              <w:rPr>
                <w:rFonts w:ascii="Times New Roman" w:eastAsia="Times New Roman" w:hAnsi="Times New Roman" w:cs="Times New Roman"/>
                <w:color w:val="000000"/>
              </w:rPr>
            </w:pPr>
            <w:r w:rsidRPr="00A464A5">
              <w:rPr>
                <w:rFonts w:ascii="Times New Roman" w:eastAsia="Times New Roman" w:hAnsi="Times New Roman" w:cs="Times New Roman"/>
                <w:color w:val="000000"/>
              </w:rPr>
              <w:t>54,99</w:t>
            </w:r>
          </w:p>
        </w:tc>
      </w:tr>
    </w:tbl>
    <w:p w14:paraId="1E7A64AA" w14:textId="77777777" w:rsidR="00AF4236" w:rsidRDefault="00AF4236" w:rsidP="00A464A5">
      <w:pPr>
        <w:pStyle w:val="Bezmezer"/>
        <w:rPr>
          <w:rFonts w:cs="Times New Roman"/>
          <w:sz w:val="20"/>
          <w:szCs w:val="16"/>
          <w:shd w:val="clear" w:color="auto" w:fill="FFFFFF"/>
        </w:rPr>
      </w:pPr>
      <w:r w:rsidRPr="00A464A5">
        <w:rPr>
          <w:rFonts w:cs="Times New Roman"/>
          <w:sz w:val="20"/>
          <w:szCs w:val="16"/>
          <w:shd w:val="clear" w:color="auto" w:fill="FFFFFF"/>
        </w:rPr>
        <w:t>Zdroj: ČSÚ</w:t>
      </w:r>
    </w:p>
    <w:p w14:paraId="58748C3F" w14:textId="77777777" w:rsidR="00A464A5" w:rsidRPr="00A464A5" w:rsidRDefault="00A464A5" w:rsidP="00A464A5"/>
    <w:p w14:paraId="0A353976" w14:textId="77777777" w:rsidR="00AF4236" w:rsidRPr="00A464A5" w:rsidRDefault="00AF4236" w:rsidP="002E3C0D">
      <w:pPr>
        <w:pStyle w:val="Bezmezer"/>
        <w:rPr>
          <w:b/>
          <w:bCs w:val="0"/>
          <w:sz w:val="22"/>
          <w:szCs w:val="18"/>
          <w:shd w:val="clear" w:color="auto" w:fill="FFFFFF"/>
        </w:rPr>
      </w:pPr>
      <w:r w:rsidRPr="00A464A5">
        <w:rPr>
          <w:b/>
          <w:bCs w:val="0"/>
          <w:sz w:val="22"/>
          <w:szCs w:val="18"/>
          <w:shd w:val="clear" w:color="auto" w:fill="FFFFFF"/>
        </w:rPr>
        <w:t xml:space="preserve">Graf č. </w:t>
      </w:r>
      <w:r w:rsidR="00300BAE" w:rsidRPr="00A464A5">
        <w:rPr>
          <w:b/>
          <w:bCs w:val="0"/>
          <w:sz w:val="22"/>
          <w:szCs w:val="18"/>
          <w:shd w:val="clear" w:color="auto" w:fill="FFFFFF"/>
        </w:rPr>
        <w:t>6 Využití pozemků k 31. 12. 2019</w:t>
      </w:r>
    </w:p>
    <w:p w14:paraId="36EA1EE9" w14:textId="77777777" w:rsidR="00AB5C25" w:rsidRPr="00A464A5" w:rsidRDefault="00300BAE" w:rsidP="002E3C0D">
      <w:pPr>
        <w:pStyle w:val="Bezmezer"/>
        <w:rPr>
          <w:sz w:val="20"/>
          <w:szCs w:val="16"/>
          <w:shd w:val="clear" w:color="auto" w:fill="FFFFFF"/>
        </w:rPr>
      </w:pPr>
      <w:r>
        <w:rPr>
          <w:noProof/>
          <w:shd w:val="clear" w:color="auto" w:fill="FFFFFF"/>
        </w:rPr>
        <w:drawing>
          <wp:inline distT="0" distB="0" distL="0" distR="0" wp14:anchorId="47A38DEF" wp14:editId="6888F2CC">
            <wp:extent cx="5399405" cy="2399736"/>
            <wp:effectExtent l="0" t="0" r="0" b="635"/>
            <wp:docPr id="15" name="Obrázek 15" descr="C:\Users\Sona\Downloads\PU-MOSZV-0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ona\Downloads\PU-MOSZV-01 (1).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99405" cy="2399736"/>
                    </a:xfrm>
                    <a:prstGeom prst="rect">
                      <a:avLst/>
                    </a:prstGeom>
                    <a:noFill/>
                    <a:ln>
                      <a:noFill/>
                    </a:ln>
                  </pic:spPr>
                </pic:pic>
              </a:graphicData>
            </a:graphic>
          </wp:inline>
        </w:drawing>
      </w:r>
      <w:r w:rsidR="00AB5C25" w:rsidRPr="00A464A5">
        <w:rPr>
          <w:sz w:val="20"/>
          <w:szCs w:val="16"/>
          <w:shd w:val="clear" w:color="auto" w:fill="FFFFFF"/>
        </w:rPr>
        <w:t>Zdroj: ČSÚ</w:t>
      </w:r>
    </w:p>
    <w:p w14:paraId="4EB0AF94" w14:textId="77777777" w:rsidR="00AB5C25" w:rsidRPr="0077383D" w:rsidRDefault="00AB5C25" w:rsidP="00AF4236">
      <w:pPr>
        <w:jc w:val="both"/>
        <w:rPr>
          <w:rFonts w:cs="Arial"/>
          <w:color w:val="FF0000"/>
          <w:shd w:val="clear" w:color="auto" w:fill="FFFFFF"/>
        </w:rPr>
      </w:pPr>
    </w:p>
    <w:p w14:paraId="6B4C9FEC" w14:textId="77777777" w:rsidR="00AF4236" w:rsidRPr="00E70B28" w:rsidRDefault="00AF4236" w:rsidP="00AF4236">
      <w:pPr>
        <w:pStyle w:val="Nadpis2"/>
      </w:pPr>
      <w:bookmarkStart w:id="39" w:name="_Toc53994629"/>
      <w:r w:rsidRPr="00E70B28">
        <w:lastRenderedPageBreak/>
        <w:t>Protipovodňov</w:t>
      </w:r>
      <w:r w:rsidR="00B10C49" w:rsidRPr="00E70B28">
        <w:t>á</w:t>
      </w:r>
      <w:r w:rsidRPr="00E70B28">
        <w:t xml:space="preserve"> </w:t>
      </w:r>
      <w:r w:rsidR="00B10C49" w:rsidRPr="00E70B28">
        <w:t>ochrana</w:t>
      </w:r>
      <w:bookmarkEnd w:id="39"/>
    </w:p>
    <w:p w14:paraId="75A014CC" w14:textId="77777777" w:rsidR="00AF4236" w:rsidRPr="00E70B28" w:rsidRDefault="00AF4236" w:rsidP="002E3C0D">
      <w:pPr>
        <w:pStyle w:val="Bezmezer"/>
      </w:pPr>
      <w:r w:rsidRPr="00E70B28">
        <w:t>Území ob</w:t>
      </w:r>
      <w:r w:rsidR="006160CD" w:rsidRPr="00E70B28">
        <w:t>ce Sobíňov</w:t>
      </w:r>
      <w:r w:rsidRPr="00E70B28">
        <w:t xml:space="preserve"> </w:t>
      </w:r>
      <w:proofErr w:type="gramStart"/>
      <w:r w:rsidRPr="00E70B28">
        <w:t>leží</w:t>
      </w:r>
      <w:proofErr w:type="gramEnd"/>
      <w:r w:rsidRPr="00E70B28">
        <w:t xml:space="preserve"> v oblasti Železných hor, z čehož vyplývá druh a rozsah ohrožení jednotlivých lokalit.</w:t>
      </w:r>
    </w:p>
    <w:p w14:paraId="194ABDE3" w14:textId="77777777" w:rsidR="009E44AA" w:rsidRPr="00E70B28" w:rsidRDefault="00E70B28" w:rsidP="002E3C0D">
      <w:pPr>
        <w:pStyle w:val="Bezmezer"/>
      </w:pPr>
      <w:r w:rsidRPr="00E70B28">
        <w:t>Plánovaná s</w:t>
      </w:r>
      <w:r w:rsidR="009E44AA" w:rsidRPr="00E70B28">
        <w:t xml:space="preserve">uchá retenční nádrž v blízkosti obce Sobíňov </w:t>
      </w:r>
      <w:proofErr w:type="gramStart"/>
      <w:r w:rsidRPr="00E70B28">
        <w:t>vytvoří</w:t>
      </w:r>
      <w:proofErr w:type="gramEnd"/>
      <w:r w:rsidR="009E44AA" w:rsidRPr="00E70B28">
        <w:t xml:space="preserve"> prvek protipovodňové ochrany na toku Doubravy. Cílem výstavby </w:t>
      </w:r>
      <w:r w:rsidRPr="00E70B28">
        <w:t>je</w:t>
      </w:r>
      <w:r w:rsidR="009E44AA" w:rsidRPr="00E70B28">
        <w:t xml:space="preserve"> zvýšení retence vody v krajině a zvýšeni stupně protipovodňové ochrany měst a obcí v níže ležícím území v povodí Doubravy. Nádrž </w:t>
      </w:r>
      <w:r w:rsidRPr="00E70B28">
        <w:t>bude obsahovat</w:t>
      </w:r>
      <w:r w:rsidR="009E44AA" w:rsidRPr="00E70B28">
        <w:t xml:space="preserve"> </w:t>
      </w:r>
      <w:r w:rsidRPr="00E70B28">
        <w:t>tři</w:t>
      </w:r>
      <w:r w:rsidR="009E44AA" w:rsidRPr="00E70B28">
        <w:t xml:space="preserve"> tůně, převod napřímeného toku do meandrujícího vodního toku včetně doprovodné zeleně, </w:t>
      </w:r>
      <w:r w:rsidRPr="00E70B28">
        <w:t>dojde</w:t>
      </w:r>
      <w:r w:rsidR="009E44AA" w:rsidRPr="00E70B28">
        <w:t xml:space="preserve"> k rekonstrukci hrází, rekonstrukci mostů, rekonstrukci cesty, odpadního koryta. Nádrž</w:t>
      </w:r>
      <w:r w:rsidRPr="00E70B28">
        <w:t xml:space="preserve"> bude</w:t>
      </w:r>
      <w:r w:rsidR="009E44AA" w:rsidRPr="00E70B28">
        <w:t xml:space="preserve"> zajišť</w:t>
      </w:r>
      <w:r w:rsidRPr="00E70B28">
        <w:t>ovat</w:t>
      </w:r>
      <w:r w:rsidR="009E44AA" w:rsidRPr="00E70B28">
        <w:t xml:space="preserve"> zpomalení odtoku vody z území, revitalizaci a návrat krajinné zeleně, v případě nadměrných srážek do</w:t>
      </w:r>
      <w:r w:rsidRPr="00E70B28">
        <w:t>jde</w:t>
      </w:r>
      <w:r w:rsidR="009E44AA" w:rsidRPr="00E70B28">
        <w:t xml:space="preserve"> k rozlivu vody na louky a </w:t>
      </w:r>
      <w:r w:rsidRPr="00E70B28">
        <w:t>bude</w:t>
      </w:r>
      <w:r w:rsidR="009E44AA" w:rsidRPr="00E70B28">
        <w:t xml:space="preserve"> využita i její funkce protipovodňová (retenční).</w:t>
      </w:r>
    </w:p>
    <w:p w14:paraId="636376F8" w14:textId="77777777" w:rsidR="006160CD" w:rsidRPr="00E70B28" w:rsidRDefault="006160CD" w:rsidP="002E3C0D">
      <w:pPr>
        <w:pStyle w:val="Bezmezer"/>
      </w:pPr>
      <w:r w:rsidRPr="00E70B28">
        <w:t>V obci Sobíňov</w:t>
      </w:r>
      <w:r w:rsidR="00AF4236" w:rsidRPr="00E70B28">
        <w:t xml:space="preserve"> nedochází k zaplavování komunikací. Pokud by tato situace nastala, budou objízdné trasy stanoveny individuálně po dohodě s vyššími povodňovými orgány. Při lokální povodni jsou veškeré komunikace v obci provozuschopné. </w:t>
      </w:r>
    </w:p>
    <w:p w14:paraId="79D7E933" w14:textId="77777777" w:rsidR="00AF4236" w:rsidRPr="00E70B28" w:rsidRDefault="00AF4236" w:rsidP="002E3C0D">
      <w:pPr>
        <w:pStyle w:val="Bezmezer"/>
      </w:pPr>
      <w:r w:rsidRPr="00E70B28">
        <w:t xml:space="preserve">Po dobu povodně řídí protipovodňová opatření protipovodňová komise obce. </w:t>
      </w:r>
    </w:p>
    <w:p w14:paraId="6B1A32F3" w14:textId="77777777" w:rsidR="00AF4236" w:rsidRPr="00A12F52" w:rsidRDefault="00AF4236" w:rsidP="002E3C0D">
      <w:pPr>
        <w:pStyle w:val="Bezmezer"/>
      </w:pPr>
    </w:p>
    <w:p w14:paraId="672183FE" w14:textId="77777777" w:rsidR="00AF4236" w:rsidRPr="00766328" w:rsidRDefault="00AF4236" w:rsidP="00AF4236">
      <w:pPr>
        <w:pStyle w:val="Nadpis1"/>
        <w:rPr>
          <w:rFonts w:ascii="Times New Roman" w:hAnsi="Times New Roman" w:cs="Times New Roman"/>
        </w:rPr>
      </w:pPr>
      <w:bookmarkStart w:id="40" w:name="_Toc53994630"/>
      <w:r w:rsidRPr="00766328">
        <w:rPr>
          <w:rFonts w:ascii="Times New Roman" w:hAnsi="Times New Roman" w:cs="Times New Roman"/>
        </w:rPr>
        <w:lastRenderedPageBreak/>
        <w:t>Správa obce</w:t>
      </w:r>
      <w:bookmarkEnd w:id="40"/>
    </w:p>
    <w:p w14:paraId="0BD1A0E3" w14:textId="77777777" w:rsidR="00AF4236" w:rsidRPr="001C50ED" w:rsidRDefault="00AF4236" w:rsidP="00AF4236">
      <w:pPr>
        <w:pStyle w:val="Nadpis2"/>
      </w:pPr>
      <w:bookmarkStart w:id="41" w:name="_Toc53994631"/>
      <w:r w:rsidRPr="001C50ED">
        <w:t>Obecní úřad a kompetence obce</w:t>
      </w:r>
      <w:bookmarkEnd w:id="41"/>
    </w:p>
    <w:p w14:paraId="0415D060" w14:textId="77777777" w:rsidR="001C50ED" w:rsidRPr="001C50ED" w:rsidRDefault="00367BCD" w:rsidP="002E3C0D">
      <w:pPr>
        <w:pStyle w:val="Bezmezer"/>
      </w:pPr>
      <w:r w:rsidRPr="001C50ED">
        <w:t xml:space="preserve">Obecní úřad </w:t>
      </w:r>
      <w:r w:rsidR="001C50ED" w:rsidRPr="001C50ED">
        <w:t>Sobíňov</w:t>
      </w:r>
      <w:r w:rsidRPr="001C50ED">
        <w:t xml:space="preserve"> poskytuje služby kontaktního místa </w:t>
      </w:r>
      <w:proofErr w:type="spellStart"/>
      <w:r w:rsidRPr="001C50ED">
        <w:t>CzechPoint</w:t>
      </w:r>
      <w:proofErr w:type="spellEnd"/>
      <w:r w:rsidRPr="001C50ED">
        <w:t xml:space="preserve">, a to v úředních hodinách OÚ, případně v jiném termínu po dohodě. Občané si mohou zažádat o poskytnutí informací, zaplatit stanovené místní poplatky, podávat stížnosti, podněty či návrhy týkající se života v obci. Na OÚ si lze také vyřídit ověření podpisu či vidimaci listin. Za vyřízením občanských průkazů, řidičských průkazů, cestovních dokladů, změny bydliště nebo využití služeb na OSV je nutno cestovat na Městský úřad do Chotěboře, kde se také nachází úřad práce, finanční a živnostenský úřad. </w:t>
      </w:r>
    </w:p>
    <w:p w14:paraId="53E7B749" w14:textId="77777777" w:rsidR="001C50ED" w:rsidRPr="001C50ED" w:rsidRDefault="001C50ED" w:rsidP="002E3C0D">
      <w:pPr>
        <w:pStyle w:val="Bezmezer"/>
        <w:rPr>
          <w:color w:val="FF0000"/>
        </w:rPr>
      </w:pPr>
      <w:r w:rsidRPr="001C50ED">
        <w:t xml:space="preserve">Vedení obce </w:t>
      </w:r>
      <w:proofErr w:type="gramStart"/>
      <w:r w:rsidRPr="00E70B28">
        <w:t>tvoří</w:t>
      </w:r>
      <w:proofErr w:type="gramEnd"/>
      <w:r w:rsidRPr="00E70B28">
        <w:t xml:space="preserve">: starosta, místostarosta a v tomto volebním období 5 dalších zastupitelů. Ekonomické věci má na starosti </w:t>
      </w:r>
      <w:proofErr w:type="gramStart"/>
      <w:r w:rsidRPr="00E70B28">
        <w:t>ekonomka - účetní</w:t>
      </w:r>
      <w:proofErr w:type="gramEnd"/>
      <w:r w:rsidRPr="00E70B28">
        <w:t>. Kromě nich j</w:t>
      </w:r>
      <w:r w:rsidR="003005FE" w:rsidRPr="00E70B28">
        <w:t>e</w:t>
      </w:r>
      <w:r w:rsidRPr="00E70B28">
        <w:t xml:space="preserve"> na OÚ </w:t>
      </w:r>
      <w:r w:rsidR="003005FE" w:rsidRPr="00E70B28">
        <w:t>zaměstnán ještě technický pracovník a při jarním úklidu a letní údržbě zaměstnává obec několik brigádníků.</w:t>
      </w:r>
    </w:p>
    <w:p w14:paraId="7B6F3F23" w14:textId="77777777" w:rsidR="00367BCD" w:rsidRPr="00367BCD" w:rsidRDefault="00367BCD" w:rsidP="002E3C0D">
      <w:pPr>
        <w:pStyle w:val="Bezmezer"/>
      </w:pPr>
      <w:r w:rsidRPr="001C50ED">
        <w:t>Obec je členem Svazku obcí Podoubraví a místní akční skupiny Havlíč</w:t>
      </w:r>
      <w:r w:rsidR="001C50ED">
        <w:t>kův kraj, o. p. s.</w:t>
      </w:r>
    </w:p>
    <w:p w14:paraId="75D616D3" w14:textId="77777777" w:rsidR="00AF4236" w:rsidRPr="0077383D" w:rsidRDefault="00AF4236" w:rsidP="00AF4236">
      <w:pPr>
        <w:pStyle w:val="Nadpis2"/>
      </w:pPr>
      <w:bookmarkStart w:id="42" w:name="_Toc53994632"/>
      <w:r w:rsidRPr="0077383D">
        <w:t>Hospodaření a majetek obce</w:t>
      </w:r>
      <w:bookmarkEnd w:id="42"/>
    </w:p>
    <w:p w14:paraId="31369942" w14:textId="77777777" w:rsidR="00AF4236" w:rsidRPr="004B51FD" w:rsidRDefault="00AF4236" w:rsidP="002E3C0D">
      <w:pPr>
        <w:pStyle w:val="Bezmezer"/>
      </w:pPr>
      <w:r w:rsidRPr="00C3719F">
        <w:t xml:space="preserve">Z hlediska správy obce je v následující části dokumentu popsán vývoj rozpočtového hospodaření obce v časovém intervalu 5 let. Obec se </w:t>
      </w:r>
      <w:proofErr w:type="gramStart"/>
      <w:r w:rsidRPr="00C3719F">
        <w:t>snaží</w:t>
      </w:r>
      <w:proofErr w:type="gramEnd"/>
      <w:r w:rsidRPr="00C3719F">
        <w:t xml:space="preserve"> </w:t>
      </w:r>
      <w:r w:rsidRPr="004B51FD">
        <w:t>udržovat bilanci svého rozpočtu v rovnováze.</w:t>
      </w:r>
      <w:r w:rsidR="006F246B">
        <w:t xml:space="preserve"> </w:t>
      </w:r>
    </w:p>
    <w:p w14:paraId="16A25584" w14:textId="77777777" w:rsidR="00367BCD" w:rsidRPr="004B51FD" w:rsidRDefault="00367BCD" w:rsidP="002E3C0D">
      <w:pPr>
        <w:pStyle w:val="Bezmezer"/>
      </w:pPr>
      <w:r w:rsidRPr="004B51FD">
        <w:t>Nárůst příjmů je ovlivněn zejména vyššími příjmy ze sdílených daní, vyššími příjmy z poskytování služeb a výrobků – prodej kůrovcového dř</w:t>
      </w:r>
      <w:r w:rsidR="004B51FD" w:rsidRPr="004B51FD">
        <w:t xml:space="preserve">eva, využitím dotací kraje a </w:t>
      </w:r>
      <w:r w:rsidRPr="004B51FD">
        <w:t>zvýšeným pří</w:t>
      </w:r>
      <w:r w:rsidR="004B51FD">
        <w:t>jmem daně z nemovitosti.</w:t>
      </w:r>
    </w:p>
    <w:p w14:paraId="6CB768F1" w14:textId="77777777" w:rsidR="00AF4236" w:rsidRPr="00A464A5" w:rsidRDefault="00AF4236" w:rsidP="002E3C0D">
      <w:pPr>
        <w:pStyle w:val="Bezmezer"/>
        <w:rPr>
          <w:rFonts w:eastAsiaTheme="majorEastAsia" w:cs="Times New Roman"/>
          <w:color w:val="0000FF" w:themeColor="hyperlink"/>
          <w:sz w:val="22"/>
          <w:szCs w:val="22"/>
          <w:u w:val="single"/>
        </w:rPr>
      </w:pPr>
      <w:r w:rsidRPr="00A464A5">
        <w:rPr>
          <w:rFonts w:cs="Times New Roman"/>
          <w:b/>
          <w:sz w:val="22"/>
          <w:szCs w:val="22"/>
        </w:rPr>
        <w:t>Tabulka č. 6 Hospodaření obce (v tis. Kč.)</w:t>
      </w:r>
      <w:r w:rsidR="00A464A5">
        <w:rPr>
          <w:rFonts w:cs="Times New Roman"/>
          <w:b/>
          <w:sz w:val="22"/>
          <w:szCs w:val="22"/>
        </w:rPr>
        <w:t>;</w:t>
      </w:r>
      <w:r w:rsidR="00AA1571" w:rsidRPr="00A464A5">
        <w:rPr>
          <w:rFonts w:cs="Times New Roman"/>
          <w:b/>
          <w:sz w:val="22"/>
          <w:szCs w:val="22"/>
        </w:rPr>
        <w:t xml:space="preserve"> </w:t>
      </w:r>
      <w:r w:rsidR="00AA1571" w:rsidRPr="00A464A5">
        <w:rPr>
          <w:rFonts w:cs="Times New Roman"/>
          <w:sz w:val="22"/>
          <w:szCs w:val="22"/>
        </w:rPr>
        <w:t xml:space="preserve">Zdroj: </w:t>
      </w:r>
      <w:hyperlink r:id="rId46" w:history="1">
        <w:r w:rsidR="00AA1571" w:rsidRPr="00A464A5">
          <w:rPr>
            <w:rStyle w:val="Hypertextovodkaz"/>
            <w:rFonts w:eastAsiaTheme="majorEastAsia" w:cs="Times New Roman"/>
            <w:color w:val="auto"/>
            <w:sz w:val="22"/>
            <w:szCs w:val="22"/>
          </w:rPr>
          <w:t>https://monitor.statnipokladna.cz</w:t>
        </w:r>
      </w:hyperlink>
    </w:p>
    <w:tbl>
      <w:tblPr>
        <w:tblW w:w="8095" w:type="dxa"/>
        <w:tblInd w:w="55" w:type="dxa"/>
        <w:tblCellMar>
          <w:left w:w="70" w:type="dxa"/>
          <w:right w:w="70" w:type="dxa"/>
        </w:tblCellMar>
        <w:tblLook w:val="04A0" w:firstRow="1" w:lastRow="0" w:firstColumn="1" w:lastColumn="0" w:noHBand="0" w:noVBand="1"/>
      </w:tblPr>
      <w:tblGrid>
        <w:gridCol w:w="2840"/>
        <w:gridCol w:w="1120"/>
        <w:gridCol w:w="960"/>
        <w:gridCol w:w="1049"/>
        <w:gridCol w:w="992"/>
        <w:gridCol w:w="1134"/>
      </w:tblGrid>
      <w:tr w:rsidR="00AA1571" w:rsidRPr="00A464A5" w14:paraId="6F26853C" w14:textId="77777777" w:rsidTr="002E3C0D">
        <w:trPr>
          <w:trHeight w:val="315"/>
        </w:trPr>
        <w:tc>
          <w:tcPr>
            <w:tcW w:w="2840" w:type="dxa"/>
            <w:tcBorders>
              <w:top w:val="single" w:sz="8" w:space="0" w:color="auto"/>
              <w:left w:val="single" w:sz="8" w:space="0" w:color="auto"/>
              <w:bottom w:val="single" w:sz="8" w:space="0" w:color="auto"/>
              <w:right w:val="single" w:sz="4" w:space="0" w:color="auto"/>
            </w:tcBorders>
            <w:shd w:val="clear" w:color="000000" w:fill="D9D9D9"/>
            <w:noWrap/>
            <w:vAlign w:val="center"/>
            <w:hideMark/>
          </w:tcPr>
          <w:p w14:paraId="5341C409" w14:textId="77777777" w:rsidR="00AA1571" w:rsidRPr="00A464A5" w:rsidRDefault="00AA1571" w:rsidP="002E3C0D">
            <w:pPr>
              <w:spacing w:after="0" w:line="240" w:lineRule="auto"/>
              <w:jc w:val="center"/>
              <w:rPr>
                <w:rFonts w:ascii="Times New Roman" w:eastAsia="Times New Roman" w:hAnsi="Times New Roman" w:cs="Times New Roman"/>
                <w:b/>
                <w:bCs/>
                <w:color w:val="000000"/>
              </w:rPr>
            </w:pPr>
            <w:r w:rsidRPr="00A464A5">
              <w:rPr>
                <w:rFonts w:ascii="Times New Roman" w:eastAsia="Times New Roman" w:hAnsi="Times New Roman" w:cs="Times New Roman"/>
                <w:b/>
                <w:bCs/>
                <w:color w:val="000000"/>
              </w:rPr>
              <w:t>Rok</w:t>
            </w:r>
          </w:p>
        </w:tc>
        <w:tc>
          <w:tcPr>
            <w:tcW w:w="1120" w:type="dxa"/>
            <w:tcBorders>
              <w:top w:val="single" w:sz="8" w:space="0" w:color="auto"/>
              <w:left w:val="nil"/>
              <w:bottom w:val="single" w:sz="8" w:space="0" w:color="auto"/>
              <w:right w:val="single" w:sz="4" w:space="0" w:color="auto"/>
            </w:tcBorders>
            <w:shd w:val="clear" w:color="000000" w:fill="D9D9D9"/>
            <w:noWrap/>
            <w:vAlign w:val="center"/>
            <w:hideMark/>
          </w:tcPr>
          <w:p w14:paraId="1D0A690F" w14:textId="77777777" w:rsidR="00AA1571" w:rsidRPr="00A464A5" w:rsidRDefault="00AA1571" w:rsidP="002E3C0D">
            <w:pPr>
              <w:spacing w:after="0" w:line="240" w:lineRule="auto"/>
              <w:jc w:val="center"/>
              <w:rPr>
                <w:rFonts w:ascii="Times New Roman" w:eastAsia="Times New Roman" w:hAnsi="Times New Roman" w:cs="Times New Roman"/>
                <w:b/>
                <w:bCs/>
                <w:color w:val="000000"/>
              </w:rPr>
            </w:pPr>
            <w:r w:rsidRPr="00A464A5">
              <w:rPr>
                <w:rFonts w:ascii="Times New Roman" w:eastAsia="Times New Roman" w:hAnsi="Times New Roman" w:cs="Times New Roman"/>
                <w:b/>
                <w:bCs/>
                <w:color w:val="000000"/>
              </w:rPr>
              <w:t>2015</w:t>
            </w:r>
          </w:p>
        </w:tc>
        <w:tc>
          <w:tcPr>
            <w:tcW w:w="960" w:type="dxa"/>
            <w:tcBorders>
              <w:top w:val="single" w:sz="8" w:space="0" w:color="auto"/>
              <w:left w:val="nil"/>
              <w:bottom w:val="single" w:sz="8" w:space="0" w:color="auto"/>
              <w:right w:val="single" w:sz="4" w:space="0" w:color="auto"/>
            </w:tcBorders>
            <w:shd w:val="clear" w:color="000000" w:fill="D9D9D9"/>
            <w:noWrap/>
            <w:vAlign w:val="center"/>
            <w:hideMark/>
          </w:tcPr>
          <w:p w14:paraId="336D2B7B" w14:textId="77777777" w:rsidR="00AA1571" w:rsidRPr="00A464A5" w:rsidRDefault="00AA1571" w:rsidP="002E3C0D">
            <w:pPr>
              <w:spacing w:after="0" w:line="240" w:lineRule="auto"/>
              <w:jc w:val="center"/>
              <w:rPr>
                <w:rFonts w:ascii="Times New Roman" w:eastAsia="Times New Roman" w:hAnsi="Times New Roman" w:cs="Times New Roman"/>
                <w:b/>
                <w:bCs/>
                <w:color w:val="000000"/>
              </w:rPr>
            </w:pPr>
            <w:r w:rsidRPr="00A464A5">
              <w:rPr>
                <w:rFonts w:ascii="Times New Roman" w:eastAsia="Times New Roman" w:hAnsi="Times New Roman" w:cs="Times New Roman"/>
                <w:b/>
                <w:bCs/>
                <w:color w:val="000000"/>
              </w:rPr>
              <w:t>2016</w:t>
            </w:r>
          </w:p>
        </w:tc>
        <w:tc>
          <w:tcPr>
            <w:tcW w:w="1049" w:type="dxa"/>
            <w:tcBorders>
              <w:top w:val="single" w:sz="8" w:space="0" w:color="auto"/>
              <w:left w:val="nil"/>
              <w:bottom w:val="single" w:sz="8" w:space="0" w:color="auto"/>
              <w:right w:val="single" w:sz="4" w:space="0" w:color="auto"/>
            </w:tcBorders>
            <w:shd w:val="clear" w:color="000000" w:fill="D9D9D9"/>
            <w:noWrap/>
            <w:vAlign w:val="center"/>
            <w:hideMark/>
          </w:tcPr>
          <w:p w14:paraId="7E29EF03" w14:textId="77777777" w:rsidR="00AA1571" w:rsidRPr="00A464A5" w:rsidRDefault="00AA1571" w:rsidP="002E3C0D">
            <w:pPr>
              <w:spacing w:after="0" w:line="240" w:lineRule="auto"/>
              <w:jc w:val="center"/>
              <w:rPr>
                <w:rFonts w:ascii="Times New Roman" w:eastAsia="Times New Roman" w:hAnsi="Times New Roman" w:cs="Times New Roman"/>
                <w:b/>
                <w:bCs/>
                <w:color w:val="000000"/>
              </w:rPr>
            </w:pPr>
            <w:r w:rsidRPr="00A464A5">
              <w:rPr>
                <w:rFonts w:ascii="Times New Roman" w:eastAsia="Times New Roman" w:hAnsi="Times New Roman" w:cs="Times New Roman"/>
                <w:b/>
                <w:bCs/>
                <w:color w:val="000000"/>
              </w:rPr>
              <w:t>2017</w:t>
            </w:r>
          </w:p>
        </w:tc>
        <w:tc>
          <w:tcPr>
            <w:tcW w:w="992" w:type="dxa"/>
            <w:tcBorders>
              <w:top w:val="single" w:sz="8" w:space="0" w:color="auto"/>
              <w:left w:val="nil"/>
              <w:bottom w:val="single" w:sz="8" w:space="0" w:color="auto"/>
              <w:right w:val="single" w:sz="4" w:space="0" w:color="auto"/>
            </w:tcBorders>
            <w:shd w:val="clear" w:color="000000" w:fill="D9D9D9"/>
            <w:noWrap/>
            <w:vAlign w:val="center"/>
            <w:hideMark/>
          </w:tcPr>
          <w:p w14:paraId="29C3446C" w14:textId="77777777" w:rsidR="00AA1571" w:rsidRPr="00A464A5" w:rsidRDefault="00AA1571" w:rsidP="002E3C0D">
            <w:pPr>
              <w:spacing w:after="0" w:line="240" w:lineRule="auto"/>
              <w:jc w:val="center"/>
              <w:rPr>
                <w:rFonts w:ascii="Times New Roman" w:eastAsia="Times New Roman" w:hAnsi="Times New Roman" w:cs="Times New Roman"/>
                <w:b/>
                <w:bCs/>
                <w:color w:val="000000"/>
              </w:rPr>
            </w:pPr>
            <w:r w:rsidRPr="00A464A5">
              <w:rPr>
                <w:rFonts w:ascii="Times New Roman" w:eastAsia="Times New Roman" w:hAnsi="Times New Roman" w:cs="Times New Roman"/>
                <w:b/>
                <w:bCs/>
                <w:color w:val="000000"/>
              </w:rPr>
              <w:t>2018</w:t>
            </w:r>
          </w:p>
        </w:tc>
        <w:tc>
          <w:tcPr>
            <w:tcW w:w="1134" w:type="dxa"/>
            <w:tcBorders>
              <w:top w:val="single" w:sz="8" w:space="0" w:color="auto"/>
              <w:left w:val="nil"/>
              <w:bottom w:val="single" w:sz="8" w:space="0" w:color="auto"/>
              <w:right w:val="single" w:sz="8" w:space="0" w:color="auto"/>
            </w:tcBorders>
            <w:shd w:val="clear" w:color="000000" w:fill="D9D9D9"/>
            <w:noWrap/>
            <w:vAlign w:val="center"/>
            <w:hideMark/>
          </w:tcPr>
          <w:p w14:paraId="4324A04D" w14:textId="77777777" w:rsidR="00AA1571" w:rsidRPr="00A464A5" w:rsidRDefault="00AA1571" w:rsidP="002E3C0D">
            <w:pPr>
              <w:spacing w:after="0" w:line="240" w:lineRule="auto"/>
              <w:jc w:val="center"/>
              <w:rPr>
                <w:rFonts w:ascii="Times New Roman" w:eastAsia="Times New Roman" w:hAnsi="Times New Roman" w:cs="Times New Roman"/>
                <w:b/>
                <w:bCs/>
                <w:color w:val="000000"/>
              </w:rPr>
            </w:pPr>
            <w:r w:rsidRPr="00A464A5">
              <w:rPr>
                <w:rFonts w:ascii="Times New Roman" w:eastAsia="Times New Roman" w:hAnsi="Times New Roman" w:cs="Times New Roman"/>
                <w:b/>
                <w:bCs/>
                <w:color w:val="000000"/>
              </w:rPr>
              <w:t>2019</w:t>
            </w:r>
          </w:p>
        </w:tc>
      </w:tr>
      <w:tr w:rsidR="00AA1571" w:rsidRPr="00A464A5" w14:paraId="6D5645E9" w14:textId="77777777" w:rsidTr="002E3C0D">
        <w:trPr>
          <w:trHeight w:val="300"/>
        </w:trPr>
        <w:tc>
          <w:tcPr>
            <w:tcW w:w="2840" w:type="dxa"/>
            <w:tcBorders>
              <w:top w:val="nil"/>
              <w:left w:val="single" w:sz="8" w:space="0" w:color="auto"/>
              <w:bottom w:val="single" w:sz="4" w:space="0" w:color="auto"/>
              <w:right w:val="single" w:sz="4" w:space="0" w:color="auto"/>
            </w:tcBorders>
            <w:shd w:val="clear" w:color="auto" w:fill="auto"/>
            <w:noWrap/>
            <w:vAlign w:val="bottom"/>
            <w:hideMark/>
          </w:tcPr>
          <w:p w14:paraId="33D231C7" w14:textId="77777777" w:rsidR="00AA1571" w:rsidRPr="00A464A5" w:rsidRDefault="00AA1571" w:rsidP="002E3C0D">
            <w:pPr>
              <w:spacing w:after="0" w:line="240" w:lineRule="auto"/>
              <w:jc w:val="both"/>
              <w:rPr>
                <w:rFonts w:ascii="Times New Roman" w:eastAsia="Times New Roman" w:hAnsi="Times New Roman" w:cs="Times New Roman"/>
                <w:b/>
                <w:bCs/>
                <w:color w:val="000000"/>
              </w:rPr>
            </w:pPr>
            <w:r w:rsidRPr="00A464A5">
              <w:rPr>
                <w:rFonts w:ascii="Times New Roman" w:eastAsia="Times New Roman" w:hAnsi="Times New Roman" w:cs="Times New Roman"/>
                <w:b/>
                <w:bCs/>
                <w:color w:val="000000"/>
              </w:rPr>
              <w:t>Příjmy celkem</w:t>
            </w:r>
          </w:p>
        </w:tc>
        <w:tc>
          <w:tcPr>
            <w:tcW w:w="1120" w:type="dxa"/>
            <w:tcBorders>
              <w:top w:val="nil"/>
              <w:left w:val="nil"/>
              <w:bottom w:val="single" w:sz="4" w:space="0" w:color="auto"/>
              <w:right w:val="single" w:sz="4" w:space="0" w:color="auto"/>
            </w:tcBorders>
            <w:shd w:val="clear" w:color="auto" w:fill="auto"/>
            <w:noWrap/>
            <w:vAlign w:val="bottom"/>
            <w:hideMark/>
          </w:tcPr>
          <w:p w14:paraId="21CC7730" w14:textId="77777777" w:rsidR="00AA1571" w:rsidRPr="00A464A5" w:rsidRDefault="00AA1571" w:rsidP="002E3C0D">
            <w:pPr>
              <w:spacing w:after="0" w:line="240" w:lineRule="auto"/>
              <w:rPr>
                <w:rFonts w:ascii="Times New Roman" w:eastAsia="Times New Roman" w:hAnsi="Times New Roman" w:cs="Times New Roman"/>
                <w:color w:val="000000"/>
              </w:rPr>
            </w:pPr>
            <w:r w:rsidRPr="00A464A5">
              <w:rPr>
                <w:rFonts w:ascii="Times New Roman" w:eastAsia="Times New Roman" w:hAnsi="Times New Roman" w:cs="Times New Roman"/>
                <w:color w:val="000000"/>
              </w:rPr>
              <w:t xml:space="preserve">  9 572</w:t>
            </w:r>
          </w:p>
        </w:tc>
        <w:tc>
          <w:tcPr>
            <w:tcW w:w="960" w:type="dxa"/>
            <w:tcBorders>
              <w:top w:val="nil"/>
              <w:left w:val="nil"/>
              <w:bottom w:val="single" w:sz="4" w:space="0" w:color="auto"/>
              <w:right w:val="single" w:sz="4" w:space="0" w:color="auto"/>
            </w:tcBorders>
            <w:shd w:val="clear" w:color="auto" w:fill="auto"/>
            <w:noWrap/>
            <w:vAlign w:val="bottom"/>
            <w:hideMark/>
          </w:tcPr>
          <w:p w14:paraId="3C052263" w14:textId="77777777" w:rsidR="00AA1571" w:rsidRPr="00A464A5" w:rsidRDefault="00AA1571" w:rsidP="002E3C0D">
            <w:pPr>
              <w:spacing w:after="0" w:line="240" w:lineRule="auto"/>
              <w:rPr>
                <w:rFonts w:ascii="Times New Roman" w:eastAsia="Times New Roman" w:hAnsi="Times New Roman" w:cs="Times New Roman"/>
                <w:color w:val="000000"/>
              </w:rPr>
            </w:pPr>
            <w:r w:rsidRPr="00A464A5">
              <w:rPr>
                <w:rFonts w:ascii="Times New Roman" w:eastAsia="Times New Roman" w:hAnsi="Times New Roman" w:cs="Times New Roman"/>
                <w:color w:val="000000"/>
              </w:rPr>
              <w:t xml:space="preserve">  9 403</w:t>
            </w:r>
          </w:p>
        </w:tc>
        <w:tc>
          <w:tcPr>
            <w:tcW w:w="1049" w:type="dxa"/>
            <w:tcBorders>
              <w:top w:val="nil"/>
              <w:left w:val="nil"/>
              <w:bottom w:val="single" w:sz="4" w:space="0" w:color="auto"/>
              <w:right w:val="single" w:sz="4" w:space="0" w:color="auto"/>
            </w:tcBorders>
            <w:shd w:val="clear" w:color="auto" w:fill="auto"/>
            <w:noWrap/>
            <w:vAlign w:val="bottom"/>
            <w:hideMark/>
          </w:tcPr>
          <w:p w14:paraId="2C05016A" w14:textId="77777777" w:rsidR="00AA1571" w:rsidRPr="00A464A5" w:rsidRDefault="00AA1571" w:rsidP="002E3C0D">
            <w:pPr>
              <w:spacing w:after="0" w:line="240" w:lineRule="auto"/>
              <w:rPr>
                <w:rFonts w:ascii="Times New Roman" w:eastAsia="Times New Roman" w:hAnsi="Times New Roman" w:cs="Times New Roman"/>
                <w:color w:val="000000"/>
              </w:rPr>
            </w:pPr>
            <w:r w:rsidRPr="00A464A5">
              <w:rPr>
                <w:rFonts w:ascii="Times New Roman" w:eastAsia="Times New Roman" w:hAnsi="Times New Roman" w:cs="Times New Roman"/>
                <w:color w:val="000000"/>
              </w:rPr>
              <w:t>14 770</w:t>
            </w:r>
          </w:p>
        </w:tc>
        <w:tc>
          <w:tcPr>
            <w:tcW w:w="992" w:type="dxa"/>
            <w:tcBorders>
              <w:top w:val="nil"/>
              <w:left w:val="nil"/>
              <w:bottom w:val="single" w:sz="4" w:space="0" w:color="auto"/>
              <w:right w:val="single" w:sz="4" w:space="0" w:color="auto"/>
            </w:tcBorders>
            <w:shd w:val="clear" w:color="auto" w:fill="auto"/>
            <w:noWrap/>
            <w:vAlign w:val="bottom"/>
            <w:hideMark/>
          </w:tcPr>
          <w:p w14:paraId="571403FE" w14:textId="77777777" w:rsidR="00AA1571" w:rsidRPr="00A464A5" w:rsidRDefault="00AA1571" w:rsidP="002E3C0D">
            <w:pPr>
              <w:spacing w:after="0" w:line="240" w:lineRule="auto"/>
              <w:rPr>
                <w:rFonts w:ascii="Times New Roman" w:eastAsia="Times New Roman" w:hAnsi="Times New Roman" w:cs="Times New Roman"/>
                <w:color w:val="000000"/>
              </w:rPr>
            </w:pPr>
            <w:r w:rsidRPr="00A464A5">
              <w:rPr>
                <w:rFonts w:ascii="Times New Roman" w:eastAsia="Times New Roman" w:hAnsi="Times New Roman" w:cs="Times New Roman"/>
                <w:color w:val="000000"/>
              </w:rPr>
              <w:t>12 942</w:t>
            </w:r>
          </w:p>
        </w:tc>
        <w:tc>
          <w:tcPr>
            <w:tcW w:w="1134" w:type="dxa"/>
            <w:tcBorders>
              <w:top w:val="nil"/>
              <w:left w:val="nil"/>
              <w:bottom w:val="single" w:sz="4" w:space="0" w:color="auto"/>
              <w:right w:val="single" w:sz="8" w:space="0" w:color="auto"/>
            </w:tcBorders>
            <w:shd w:val="clear" w:color="auto" w:fill="auto"/>
            <w:noWrap/>
            <w:vAlign w:val="bottom"/>
            <w:hideMark/>
          </w:tcPr>
          <w:p w14:paraId="35EA01DD" w14:textId="77777777" w:rsidR="00AA1571" w:rsidRPr="00A464A5" w:rsidRDefault="00AA1571" w:rsidP="002E3C0D">
            <w:pPr>
              <w:spacing w:after="0" w:line="240" w:lineRule="auto"/>
              <w:rPr>
                <w:rFonts w:ascii="Times New Roman" w:eastAsia="Times New Roman" w:hAnsi="Times New Roman" w:cs="Times New Roman"/>
                <w:color w:val="000000"/>
              </w:rPr>
            </w:pPr>
            <w:r w:rsidRPr="00A464A5">
              <w:rPr>
                <w:rFonts w:ascii="Times New Roman" w:eastAsia="Times New Roman" w:hAnsi="Times New Roman" w:cs="Times New Roman"/>
                <w:color w:val="000000"/>
              </w:rPr>
              <w:t xml:space="preserve">  13 120</w:t>
            </w:r>
          </w:p>
        </w:tc>
      </w:tr>
      <w:tr w:rsidR="00AA1571" w:rsidRPr="00A464A5" w14:paraId="5788A1F0" w14:textId="77777777" w:rsidTr="002E3C0D">
        <w:trPr>
          <w:trHeight w:val="300"/>
        </w:trPr>
        <w:tc>
          <w:tcPr>
            <w:tcW w:w="2840" w:type="dxa"/>
            <w:tcBorders>
              <w:top w:val="nil"/>
              <w:left w:val="single" w:sz="8" w:space="0" w:color="auto"/>
              <w:bottom w:val="single" w:sz="4" w:space="0" w:color="auto"/>
              <w:right w:val="single" w:sz="4" w:space="0" w:color="auto"/>
            </w:tcBorders>
            <w:shd w:val="clear" w:color="auto" w:fill="auto"/>
            <w:noWrap/>
            <w:vAlign w:val="bottom"/>
            <w:hideMark/>
          </w:tcPr>
          <w:p w14:paraId="21C4F88D" w14:textId="77777777" w:rsidR="00AA1571" w:rsidRPr="00A464A5" w:rsidRDefault="00AA1571" w:rsidP="002E3C0D">
            <w:pPr>
              <w:spacing w:after="0" w:line="240" w:lineRule="auto"/>
              <w:jc w:val="both"/>
              <w:rPr>
                <w:rFonts w:ascii="Times New Roman" w:eastAsia="Times New Roman" w:hAnsi="Times New Roman" w:cs="Times New Roman"/>
                <w:b/>
                <w:bCs/>
                <w:color w:val="000000"/>
              </w:rPr>
            </w:pPr>
            <w:r w:rsidRPr="00A464A5">
              <w:rPr>
                <w:rFonts w:ascii="Times New Roman" w:eastAsia="Times New Roman" w:hAnsi="Times New Roman" w:cs="Times New Roman"/>
                <w:b/>
                <w:bCs/>
                <w:color w:val="000000"/>
              </w:rPr>
              <w:t>Výdaje celkem</w:t>
            </w:r>
          </w:p>
        </w:tc>
        <w:tc>
          <w:tcPr>
            <w:tcW w:w="1120" w:type="dxa"/>
            <w:tcBorders>
              <w:top w:val="nil"/>
              <w:left w:val="nil"/>
              <w:bottom w:val="single" w:sz="4" w:space="0" w:color="auto"/>
              <w:right w:val="single" w:sz="4" w:space="0" w:color="auto"/>
            </w:tcBorders>
            <w:shd w:val="clear" w:color="auto" w:fill="auto"/>
            <w:noWrap/>
            <w:vAlign w:val="bottom"/>
            <w:hideMark/>
          </w:tcPr>
          <w:p w14:paraId="1C800B46" w14:textId="77777777" w:rsidR="00AA1571" w:rsidRPr="00A464A5" w:rsidRDefault="00AA1571" w:rsidP="002E3C0D">
            <w:pPr>
              <w:spacing w:after="0" w:line="240" w:lineRule="auto"/>
              <w:rPr>
                <w:rFonts w:ascii="Times New Roman" w:eastAsia="Times New Roman" w:hAnsi="Times New Roman" w:cs="Times New Roman"/>
                <w:color w:val="000000"/>
              </w:rPr>
            </w:pPr>
            <w:r w:rsidRPr="00A464A5">
              <w:rPr>
                <w:rFonts w:ascii="Times New Roman" w:eastAsia="Times New Roman" w:hAnsi="Times New Roman" w:cs="Times New Roman"/>
                <w:color w:val="000000"/>
              </w:rPr>
              <w:t xml:space="preserve">  8 084</w:t>
            </w:r>
          </w:p>
        </w:tc>
        <w:tc>
          <w:tcPr>
            <w:tcW w:w="960" w:type="dxa"/>
            <w:tcBorders>
              <w:top w:val="nil"/>
              <w:left w:val="nil"/>
              <w:bottom w:val="single" w:sz="4" w:space="0" w:color="auto"/>
              <w:right w:val="single" w:sz="4" w:space="0" w:color="auto"/>
            </w:tcBorders>
            <w:shd w:val="clear" w:color="auto" w:fill="auto"/>
            <w:noWrap/>
            <w:vAlign w:val="bottom"/>
            <w:hideMark/>
          </w:tcPr>
          <w:p w14:paraId="773D2BEE" w14:textId="77777777" w:rsidR="00AA1571" w:rsidRPr="00A464A5" w:rsidRDefault="00AA1571" w:rsidP="002E3C0D">
            <w:pPr>
              <w:spacing w:after="0" w:line="240" w:lineRule="auto"/>
              <w:rPr>
                <w:rFonts w:ascii="Times New Roman" w:eastAsia="Times New Roman" w:hAnsi="Times New Roman" w:cs="Times New Roman"/>
                <w:color w:val="000000"/>
              </w:rPr>
            </w:pPr>
            <w:r w:rsidRPr="00A464A5">
              <w:rPr>
                <w:rFonts w:ascii="Times New Roman" w:eastAsia="Times New Roman" w:hAnsi="Times New Roman" w:cs="Times New Roman"/>
                <w:color w:val="000000"/>
              </w:rPr>
              <w:t xml:space="preserve">  7 308</w:t>
            </w:r>
          </w:p>
        </w:tc>
        <w:tc>
          <w:tcPr>
            <w:tcW w:w="1049" w:type="dxa"/>
            <w:tcBorders>
              <w:top w:val="nil"/>
              <w:left w:val="nil"/>
              <w:bottom w:val="single" w:sz="4" w:space="0" w:color="auto"/>
              <w:right w:val="single" w:sz="4" w:space="0" w:color="auto"/>
            </w:tcBorders>
            <w:shd w:val="clear" w:color="auto" w:fill="auto"/>
            <w:noWrap/>
            <w:vAlign w:val="bottom"/>
            <w:hideMark/>
          </w:tcPr>
          <w:p w14:paraId="00CB4FD0" w14:textId="77777777" w:rsidR="00AA1571" w:rsidRPr="00A464A5" w:rsidRDefault="00AA1571" w:rsidP="002E3C0D">
            <w:pPr>
              <w:spacing w:after="0" w:line="240" w:lineRule="auto"/>
              <w:rPr>
                <w:rFonts w:ascii="Times New Roman" w:eastAsia="Times New Roman" w:hAnsi="Times New Roman" w:cs="Times New Roman"/>
                <w:color w:val="000000"/>
              </w:rPr>
            </w:pPr>
            <w:r w:rsidRPr="00A464A5">
              <w:rPr>
                <w:rFonts w:ascii="Times New Roman" w:eastAsia="Times New Roman" w:hAnsi="Times New Roman" w:cs="Times New Roman"/>
                <w:color w:val="000000"/>
              </w:rPr>
              <w:t>14 317</w:t>
            </w:r>
          </w:p>
        </w:tc>
        <w:tc>
          <w:tcPr>
            <w:tcW w:w="992" w:type="dxa"/>
            <w:tcBorders>
              <w:top w:val="nil"/>
              <w:left w:val="nil"/>
              <w:bottom w:val="single" w:sz="4" w:space="0" w:color="auto"/>
              <w:right w:val="single" w:sz="4" w:space="0" w:color="auto"/>
            </w:tcBorders>
            <w:shd w:val="clear" w:color="auto" w:fill="auto"/>
            <w:noWrap/>
            <w:vAlign w:val="bottom"/>
            <w:hideMark/>
          </w:tcPr>
          <w:p w14:paraId="12C185E7" w14:textId="77777777" w:rsidR="00AA1571" w:rsidRPr="00A464A5" w:rsidRDefault="00AA1571" w:rsidP="002E3C0D">
            <w:pPr>
              <w:spacing w:after="0" w:line="240" w:lineRule="auto"/>
              <w:rPr>
                <w:rFonts w:ascii="Times New Roman" w:eastAsia="Times New Roman" w:hAnsi="Times New Roman" w:cs="Times New Roman"/>
                <w:color w:val="000000"/>
              </w:rPr>
            </w:pPr>
            <w:r w:rsidRPr="00A464A5">
              <w:rPr>
                <w:rFonts w:ascii="Times New Roman" w:eastAsia="Times New Roman" w:hAnsi="Times New Roman" w:cs="Times New Roman"/>
                <w:color w:val="000000"/>
              </w:rPr>
              <w:t>11 435</w:t>
            </w:r>
          </w:p>
        </w:tc>
        <w:tc>
          <w:tcPr>
            <w:tcW w:w="1134" w:type="dxa"/>
            <w:tcBorders>
              <w:top w:val="nil"/>
              <w:left w:val="nil"/>
              <w:bottom w:val="single" w:sz="4" w:space="0" w:color="auto"/>
              <w:right w:val="single" w:sz="8" w:space="0" w:color="auto"/>
            </w:tcBorders>
            <w:shd w:val="clear" w:color="auto" w:fill="auto"/>
            <w:noWrap/>
            <w:vAlign w:val="bottom"/>
            <w:hideMark/>
          </w:tcPr>
          <w:p w14:paraId="253AB042" w14:textId="77777777" w:rsidR="00AA1571" w:rsidRPr="00A464A5" w:rsidRDefault="00AA1571" w:rsidP="002E3C0D">
            <w:pPr>
              <w:spacing w:after="0" w:line="240" w:lineRule="auto"/>
              <w:rPr>
                <w:rFonts w:ascii="Times New Roman" w:eastAsia="Times New Roman" w:hAnsi="Times New Roman" w:cs="Times New Roman"/>
                <w:color w:val="000000"/>
              </w:rPr>
            </w:pPr>
            <w:r w:rsidRPr="00A464A5">
              <w:rPr>
                <w:rFonts w:ascii="Times New Roman" w:eastAsia="Times New Roman" w:hAnsi="Times New Roman" w:cs="Times New Roman"/>
                <w:color w:val="000000"/>
              </w:rPr>
              <w:t xml:space="preserve">  15 281</w:t>
            </w:r>
          </w:p>
        </w:tc>
      </w:tr>
      <w:tr w:rsidR="00AA1571" w:rsidRPr="00A464A5" w14:paraId="3D2E8CFD" w14:textId="77777777" w:rsidTr="002E3C0D">
        <w:trPr>
          <w:trHeight w:val="300"/>
        </w:trPr>
        <w:tc>
          <w:tcPr>
            <w:tcW w:w="2840" w:type="dxa"/>
            <w:tcBorders>
              <w:top w:val="nil"/>
              <w:left w:val="single" w:sz="8" w:space="0" w:color="auto"/>
              <w:bottom w:val="single" w:sz="4" w:space="0" w:color="auto"/>
              <w:right w:val="single" w:sz="4" w:space="0" w:color="auto"/>
            </w:tcBorders>
            <w:shd w:val="clear" w:color="auto" w:fill="F2F2F2" w:themeFill="background1" w:themeFillShade="F2"/>
            <w:noWrap/>
            <w:vAlign w:val="bottom"/>
            <w:hideMark/>
          </w:tcPr>
          <w:p w14:paraId="2FB96119" w14:textId="77777777" w:rsidR="00AA1571" w:rsidRPr="00A464A5" w:rsidRDefault="00AA1571" w:rsidP="002E3C0D">
            <w:pPr>
              <w:spacing w:after="0" w:line="240" w:lineRule="auto"/>
              <w:jc w:val="both"/>
              <w:rPr>
                <w:rFonts w:ascii="Times New Roman" w:eastAsia="Times New Roman" w:hAnsi="Times New Roman" w:cs="Times New Roman"/>
                <w:b/>
                <w:bCs/>
                <w:color w:val="000000"/>
              </w:rPr>
            </w:pPr>
            <w:r w:rsidRPr="00A464A5">
              <w:rPr>
                <w:rFonts w:ascii="Times New Roman" w:eastAsia="Times New Roman" w:hAnsi="Times New Roman" w:cs="Times New Roman"/>
                <w:b/>
                <w:bCs/>
                <w:color w:val="000000"/>
              </w:rPr>
              <w:t>Rozdíl</w:t>
            </w:r>
          </w:p>
        </w:tc>
        <w:tc>
          <w:tcPr>
            <w:tcW w:w="1120" w:type="dxa"/>
            <w:tcBorders>
              <w:top w:val="nil"/>
              <w:left w:val="nil"/>
              <w:bottom w:val="single" w:sz="4" w:space="0" w:color="auto"/>
              <w:right w:val="single" w:sz="4" w:space="0" w:color="auto"/>
            </w:tcBorders>
            <w:shd w:val="clear" w:color="auto" w:fill="F2F2F2" w:themeFill="background1" w:themeFillShade="F2"/>
            <w:noWrap/>
            <w:vAlign w:val="bottom"/>
            <w:hideMark/>
          </w:tcPr>
          <w:p w14:paraId="75CEC343" w14:textId="77777777" w:rsidR="00AA1571" w:rsidRPr="00A464A5" w:rsidRDefault="00AA1571" w:rsidP="002E3C0D">
            <w:pPr>
              <w:spacing w:after="0" w:line="240" w:lineRule="auto"/>
              <w:rPr>
                <w:rFonts w:ascii="Times New Roman" w:eastAsia="Times New Roman" w:hAnsi="Times New Roman" w:cs="Times New Roman"/>
                <w:color w:val="000000"/>
              </w:rPr>
            </w:pPr>
            <w:r w:rsidRPr="00A464A5">
              <w:rPr>
                <w:rFonts w:ascii="Times New Roman" w:eastAsia="Times New Roman" w:hAnsi="Times New Roman" w:cs="Times New Roman"/>
                <w:color w:val="000000"/>
              </w:rPr>
              <w:t xml:space="preserve">  1 487</w:t>
            </w:r>
          </w:p>
        </w:tc>
        <w:tc>
          <w:tcPr>
            <w:tcW w:w="960" w:type="dxa"/>
            <w:tcBorders>
              <w:top w:val="nil"/>
              <w:left w:val="nil"/>
              <w:bottom w:val="single" w:sz="4" w:space="0" w:color="auto"/>
              <w:right w:val="single" w:sz="4" w:space="0" w:color="auto"/>
            </w:tcBorders>
            <w:shd w:val="clear" w:color="auto" w:fill="F2F2F2" w:themeFill="background1" w:themeFillShade="F2"/>
            <w:noWrap/>
            <w:vAlign w:val="bottom"/>
            <w:hideMark/>
          </w:tcPr>
          <w:p w14:paraId="1825D09C" w14:textId="77777777" w:rsidR="00AA1571" w:rsidRPr="00A464A5" w:rsidRDefault="00AA1571" w:rsidP="002E3C0D">
            <w:pPr>
              <w:spacing w:after="0" w:line="240" w:lineRule="auto"/>
              <w:rPr>
                <w:rFonts w:ascii="Times New Roman" w:eastAsia="Times New Roman" w:hAnsi="Times New Roman" w:cs="Times New Roman"/>
                <w:color w:val="000000"/>
              </w:rPr>
            </w:pPr>
            <w:r w:rsidRPr="00A464A5">
              <w:rPr>
                <w:rFonts w:ascii="Times New Roman" w:eastAsia="Times New Roman" w:hAnsi="Times New Roman" w:cs="Times New Roman"/>
                <w:color w:val="000000"/>
              </w:rPr>
              <w:t xml:space="preserve">  2 096</w:t>
            </w:r>
          </w:p>
        </w:tc>
        <w:tc>
          <w:tcPr>
            <w:tcW w:w="1049" w:type="dxa"/>
            <w:tcBorders>
              <w:top w:val="nil"/>
              <w:left w:val="nil"/>
              <w:bottom w:val="single" w:sz="4" w:space="0" w:color="auto"/>
              <w:right w:val="single" w:sz="4" w:space="0" w:color="auto"/>
            </w:tcBorders>
            <w:shd w:val="clear" w:color="auto" w:fill="F2F2F2" w:themeFill="background1" w:themeFillShade="F2"/>
            <w:noWrap/>
            <w:vAlign w:val="bottom"/>
            <w:hideMark/>
          </w:tcPr>
          <w:p w14:paraId="7DC0C078" w14:textId="77777777" w:rsidR="00AA1571" w:rsidRPr="00A464A5" w:rsidRDefault="00AA1571" w:rsidP="002E3C0D">
            <w:pPr>
              <w:spacing w:after="0" w:line="240" w:lineRule="auto"/>
              <w:rPr>
                <w:rFonts w:ascii="Times New Roman" w:eastAsia="Times New Roman" w:hAnsi="Times New Roman" w:cs="Times New Roman"/>
                <w:color w:val="000000"/>
              </w:rPr>
            </w:pPr>
            <w:r w:rsidRPr="00A464A5">
              <w:rPr>
                <w:rFonts w:ascii="Times New Roman" w:eastAsia="Times New Roman" w:hAnsi="Times New Roman" w:cs="Times New Roman"/>
                <w:color w:val="000000"/>
              </w:rPr>
              <w:t xml:space="preserve">     453</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hideMark/>
          </w:tcPr>
          <w:p w14:paraId="66A4A697" w14:textId="77777777" w:rsidR="00AA1571" w:rsidRPr="00A464A5" w:rsidRDefault="00AA1571" w:rsidP="002E3C0D">
            <w:pPr>
              <w:spacing w:after="0" w:line="240" w:lineRule="auto"/>
              <w:rPr>
                <w:rFonts w:ascii="Times New Roman" w:eastAsia="Times New Roman" w:hAnsi="Times New Roman" w:cs="Times New Roman"/>
                <w:color w:val="000000"/>
              </w:rPr>
            </w:pPr>
            <w:r w:rsidRPr="00A464A5">
              <w:rPr>
                <w:rFonts w:ascii="Times New Roman" w:eastAsia="Times New Roman" w:hAnsi="Times New Roman" w:cs="Times New Roman"/>
                <w:color w:val="000000"/>
              </w:rPr>
              <w:t xml:space="preserve">  1 507</w:t>
            </w:r>
          </w:p>
        </w:tc>
        <w:tc>
          <w:tcPr>
            <w:tcW w:w="1134" w:type="dxa"/>
            <w:tcBorders>
              <w:top w:val="nil"/>
              <w:left w:val="nil"/>
              <w:bottom w:val="single" w:sz="4" w:space="0" w:color="auto"/>
              <w:right w:val="single" w:sz="8" w:space="0" w:color="auto"/>
            </w:tcBorders>
            <w:shd w:val="clear" w:color="auto" w:fill="F2F2F2" w:themeFill="background1" w:themeFillShade="F2"/>
            <w:noWrap/>
            <w:vAlign w:val="bottom"/>
            <w:hideMark/>
          </w:tcPr>
          <w:p w14:paraId="5597D761" w14:textId="77777777" w:rsidR="00AA1571" w:rsidRPr="00A464A5" w:rsidRDefault="00AA1571" w:rsidP="002E3C0D">
            <w:pPr>
              <w:spacing w:after="0" w:line="240" w:lineRule="auto"/>
              <w:rPr>
                <w:rFonts w:ascii="Times New Roman" w:eastAsia="Times New Roman" w:hAnsi="Times New Roman" w:cs="Times New Roman"/>
                <w:color w:val="000000"/>
              </w:rPr>
            </w:pPr>
            <w:r w:rsidRPr="00A464A5">
              <w:rPr>
                <w:rFonts w:ascii="Times New Roman" w:eastAsia="Times New Roman" w:hAnsi="Times New Roman" w:cs="Times New Roman"/>
                <w:color w:val="000000"/>
              </w:rPr>
              <w:t xml:space="preserve">   -2 161</w:t>
            </w:r>
          </w:p>
        </w:tc>
      </w:tr>
      <w:tr w:rsidR="00AA1571" w:rsidRPr="00A464A5" w14:paraId="4ED81CBE" w14:textId="77777777" w:rsidTr="002E3C0D">
        <w:trPr>
          <w:trHeight w:val="300"/>
        </w:trPr>
        <w:tc>
          <w:tcPr>
            <w:tcW w:w="2840" w:type="dxa"/>
            <w:tcBorders>
              <w:top w:val="nil"/>
              <w:left w:val="single" w:sz="8" w:space="0" w:color="auto"/>
              <w:bottom w:val="single" w:sz="4" w:space="0" w:color="auto"/>
              <w:right w:val="single" w:sz="4" w:space="0" w:color="auto"/>
            </w:tcBorders>
            <w:shd w:val="clear" w:color="auto" w:fill="auto"/>
            <w:noWrap/>
            <w:vAlign w:val="bottom"/>
            <w:hideMark/>
          </w:tcPr>
          <w:p w14:paraId="3DE39D34" w14:textId="77777777" w:rsidR="00AA1571" w:rsidRPr="00A464A5" w:rsidRDefault="00AA1571" w:rsidP="002E3C0D">
            <w:pPr>
              <w:spacing w:after="0" w:line="240" w:lineRule="auto"/>
              <w:jc w:val="both"/>
              <w:rPr>
                <w:rFonts w:ascii="Times New Roman" w:eastAsia="Times New Roman" w:hAnsi="Times New Roman" w:cs="Times New Roman"/>
                <w:b/>
                <w:bCs/>
                <w:color w:val="000000"/>
              </w:rPr>
            </w:pPr>
            <w:r w:rsidRPr="00A464A5">
              <w:rPr>
                <w:rFonts w:ascii="Times New Roman" w:eastAsia="Times New Roman" w:hAnsi="Times New Roman" w:cs="Times New Roman"/>
                <w:b/>
                <w:bCs/>
                <w:color w:val="000000"/>
              </w:rPr>
              <w:t> </w:t>
            </w:r>
          </w:p>
        </w:tc>
        <w:tc>
          <w:tcPr>
            <w:tcW w:w="1120" w:type="dxa"/>
            <w:tcBorders>
              <w:top w:val="nil"/>
              <w:left w:val="nil"/>
              <w:bottom w:val="single" w:sz="4" w:space="0" w:color="auto"/>
              <w:right w:val="single" w:sz="4" w:space="0" w:color="auto"/>
            </w:tcBorders>
            <w:shd w:val="clear" w:color="auto" w:fill="auto"/>
            <w:noWrap/>
            <w:vAlign w:val="bottom"/>
            <w:hideMark/>
          </w:tcPr>
          <w:p w14:paraId="60129ED1" w14:textId="77777777" w:rsidR="00AA1571" w:rsidRPr="00A464A5" w:rsidRDefault="00AA1571" w:rsidP="002E3C0D">
            <w:pPr>
              <w:spacing w:after="0" w:line="240" w:lineRule="auto"/>
              <w:rPr>
                <w:rFonts w:ascii="Times New Roman" w:eastAsia="Times New Roman" w:hAnsi="Times New Roman" w:cs="Times New Roman"/>
                <w:color w:val="000000"/>
              </w:rPr>
            </w:pPr>
          </w:p>
        </w:tc>
        <w:tc>
          <w:tcPr>
            <w:tcW w:w="960" w:type="dxa"/>
            <w:tcBorders>
              <w:top w:val="nil"/>
              <w:left w:val="nil"/>
              <w:bottom w:val="single" w:sz="4" w:space="0" w:color="auto"/>
              <w:right w:val="single" w:sz="4" w:space="0" w:color="auto"/>
            </w:tcBorders>
            <w:shd w:val="clear" w:color="auto" w:fill="auto"/>
            <w:noWrap/>
            <w:vAlign w:val="bottom"/>
            <w:hideMark/>
          </w:tcPr>
          <w:p w14:paraId="4563AA57" w14:textId="77777777" w:rsidR="00AA1571" w:rsidRPr="00A464A5" w:rsidRDefault="00AA1571" w:rsidP="002E3C0D">
            <w:pPr>
              <w:spacing w:after="0" w:line="240" w:lineRule="auto"/>
              <w:rPr>
                <w:rFonts w:ascii="Times New Roman" w:eastAsia="Times New Roman" w:hAnsi="Times New Roman" w:cs="Times New Roman"/>
                <w:color w:val="000000"/>
              </w:rPr>
            </w:pPr>
          </w:p>
        </w:tc>
        <w:tc>
          <w:tcPr>
            <w:tcW w:w="1049" w:type="dxa"/>
            <w:tcBorders>
              <w:top w:val="nil"/>
              <w:left w:val="nil"/>
              <w:bottom w:val="single" w:sz="4" w:space="0" w:color="auto"/>
              <w:right w:val="single" w:sz="4" w:space="0" w:color="auto"/>
            </w:tcBorders>
            <w:shd w:val="clear" w:color="auto" w:fill="auto"/>
            <w:noWrap/>
            <w:vAlign w:val="bottom"/>
            <w:hideMark/>
          </w:tcPr>
          <w:p w14:paraId="1B8AB375" w14:textId="77777777" w:rsidR="00AA1571" w:rsidRPr="00A464A5" w:rsidRDefault="00AA1571" w:rsidP="002E3C0D">
            <w:pPr>
              <w:spacing w:after="0" w:line="240" w:lineRule="auto"/>
              <w:rPr>
                <w:rFonts w:ascii="Times New Roman" w:eastAsia="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vAlign w:val="bottom"/>
            <w:hideMark/>
          </w:tcPr>
          <w:p w14:paraId="33135FE7" w14:textId="77777777" w:rsidR="00AA1571" w:rsidRPr="00A464A5" w:rsidRDefault="00AA1571" w:rsidP="002E3C0D">
            <w:pPr>
              <w:spacing w:after="0" w:line="240" w:lineRule="auto"/>
              <w:rPr>
                <w:rFonts w:ascii="Times New Roman" w:eastAsia="Times New Roman" w:hAnsi="Times New Roman" w:cs="Times New Roman"/>
                <w:color w:val="000000"/>
              </w:rPr>
            </w:pPr>
          </w:p>
        </w:tc>
        <w:tc>
          <w:tcPr>
            <w:tcW w:w="1134" w:type="dxa"/>
            <w:tcBorders>
              <w:top w:val="nil"/>
              <w:left w:val="nil"/>
              <w:bottom w:val="single" w:sz="4" w:space="0" w:color="auto"/>
              <w:right w:val="single" w:sz="8" w:space="0" w:color="auto"/>
            </w:tcBorders>
            <w:shd w:val="clear" w:color="auto" w:fill="auto"/>
            <w:noWrap/>
            <w:vAlign w:val="bottom"/>
            <w:hideMark/>
          </w:tcPr>
          <w:p w14:paraId="0952F6F0" w14:textId="77777777" w:rsidR="00AA1571" w:rsidRPr="00A464A5" w:rsidRDefault="00AA1571" w:rsidP="002E3C0D">
            <w:pPr>
              <w:spacing w:after="0" w:line="240" w:lineRule="auto"/>
              <w:rPr>
                <w:rFonts w:ascii="Times New Roman" w:eastAsia="Times New Roman" w:hAnsi="Times New Roman" w:cs="Times New Roman"/>
                <w:color w:val="000000"/>
              </w:rPr>
            </w:pPr>
          </w:p>
        </w:tc>
      </w:tr>
      <w:tr w:rsidR="00AA1571" w:rsidRPr="00A464A5" w14:paraId="1FBE60BF" w14:textId="77777777" w:rsidTr="002E3C0D">
        <w:trPr>
          <w:trHeight w:val="300"/>
        </w:trPr>
        <w:tc>
          <w:tcPr>
            <w:tcW w:w="2840" w:type="dxa"/>
            <w:tcBorders>
              <w:top w:val="nil"/>
              <w:left w:val="single" w:sz="8" w:space="0" w:color="auto"/>
              <w:bottom w:val="single" w:sz="4" w:space="0" w:color="auto"/>
              <w:right w:val="single" w:sz="4" w:space="0" w:color="auto"/>
            </w:tcBorders>
            <w:shd w:val="clear" w:color="auto" w:fill="auto"/>
            <w:noWrap/>
            <w:vAlign w:val="bottom"/>
            <w:hideMark/>
          </w:tcPr>
          <w:p w14:paraId="53D390C5" w14:textId="77777777" w:rsidR="00AA1571" w:rsidRPr="00A464A5" w:rsidRDefault="00AA1571" w:rsidP="002E3C0D">
            <w:pPr>
              <w:spacing w:after="0" w:line="240" w:lineRule="auto"/>
              <w:jc w:val="both"/>
              <w:rPr>
                <w:rFonts w:ascii="Times New Roman" w:eastAsia="Times New Roman" w:hAnsi="Times New Roman" w:cs="Times New Roman"/>
                <w:b/>
                <w:bCs/>
                <w:color w:val="000000"/>
              </w:rPr>
            </w:pPr>
            <w:r w:rsidRPr="00A464A5">
              <w:rPr>
                <w:rFonts w:ascii="Times New Roman" w:eastAsia="Times New Roman" w:hAnsi="Times New Roman" w:cs="Times New Roman"/>
                <w:b/>
                <w:bCs/>
                <w:color w:val="000000"/>
              </w:rPr>
              <w:t>Náklady</w:t>
            </w:r>
          </w:p>
        </w:tc>
        <w:tc>
          <w:tcPr>
            <w:tcW w:w="1120" w:type="dxa"/>
            <w:tcBorders>
              <w:top w:val="nil"/>
              <w:left w:val="nil"/>
              <w:bottom w:val="single" w:sz="4" w:space="0" w:color="auto"/>
              <w:right w:val="single" w:sz="4" w:space="0" w:color="auto"/>
            </w:tcBorders>
            <w:shd w:val="clear" w:color="auto" w:fill="auto"/>
            <w:noWrap/>
            <w:vAlign w:val="bottom"/>
            <w:hideMark/>
          </w:tcPr>
          <w:p w14:paraId="7665B70C" w14:textId="77777777" w:rsidR="00AA1571" w:rsidRPr="00A464A5" w:rsidRDefault="00AA1571" w:rsidP="002E3C0D">
            <w:pPr>
              <w:spacing w:after="0" w:line="240" w:lineRule="auto"/>
              <w:rPr>
                <w:rFonts w:ascii="Times New Roman" w:eastAsia="Times New Roman" w:hAnsi="Times New Roman" w:cs="Times New Roman"/>
                <w:color w:val="000000"/>
              </w:rPr>
            </w:pPr>
            <w:r w:rsidRPr="00A464A5">
              <w:rPr>
                <w:rFonts w:ascii="Times New Roman" w:eastAsia="Times New Roman" w:hAnsi="Times New Roman" w:cs="Times New Roman"/>
                <w:color w:val="000000"/>
              </w:rPr>
              <w:t xml:space="preserve">  7 604</w:t>
            </w:r>
          </w:p>
        </w:tc>
        <w:tc>
          <w:tcPr>
            <w:tcW w:w="960" w:type="dxa"/>
            <w:tcBorders>
              <w:top w:val="nil"/>
              <w:left w:val="nil"/>
              <w:bottom w:val="single" w:sz="4" w:space="0" w:color="auto"/>
              <w:right w:val="single" w:sz="4" w:space="0" w:color="auto"/>
            </w:tcBorders>
            <w:shd w:val="clear" w:color="auto" w:fill="auto"/>
            <w:noWrap/>
            <w:vAlign w:val="bottom"/>
            <w:hideMark/>
          </w:tcPr>
          <w:p w14:paraId="372C2D43" w14:textId="77777777" w:rsidR="00AA1571" w:rsidRPr="00A464A5" w:rsidRDefault="00AA1571" w:rsidP="002E3C0D">
            <w:pPr>
              <w:spacing w:after="0" w:line="240" w:lineRule="auto"/>
              <w:rPr>
                <w:rFonts w:ascii="Times New Roman" w:eastAsia="Times New Roman" w:hAnsi="Times New Roman" w:cs="Times New Roman"/>
                <w:color w:val="000000"/>
              </w:rPr>
            </w:pPr>
            <w:r w:rsidRPr="00A464A5">
              <w:rPr>
                <w:rFonts w:ascii="Times New Roman" w:eastAsia="Times New Roman" w:hAnsi="Times New Roman" w:cs="Times New Roman"/>
                <w:color w:val="000000"/>
              </w:rPr>
              <w:t xml:space="preserve">  7 036</w:t>
            </w:r>
          </w:p>
        </w:tc>
        <w:tc>
          <w:tcPr>
            <w:tcW w:w="1049" w:type="dxa"/>
            <w:tcBorders>
              <w:top w:val="nil"/>
              <w:left w:val="nil"/>
              <w:bottom w:val="single" w:sz="4" w:space="0" w:color="auto"/>
              <w:right w:val="single" w:sz="4" w:space="0" w:color="auto"/>
            </w:tcBorders>
            <w:shd w:val="clear" w:color="auto" w:fill="auto"/>
            <w:noWrap/>
            <w:vAlign w:val="bottom"/>
            <w:hideMark/>
          </w:tcPr>
          <w:p w14:paraId="34D13E61" w14:textId="77777777" w:rsidR="00AA1571" w:rsidRPr="00A464A5" w:rsidRDefault="00AA1571" w:rsidP="002E3C0D">
            <w:pPr>
              <w:spacing w:after="0" w:line="240" w:lineRule="auto"/>
              <w:rPr>
                <w:rFonts w:ascii="Times New Roman" w:eastAsia="Times New Roman" w:hAnsi="Times New Roman" w:cs="Times New Roman"/>
                <w:color w:val="000000"/>
              </w:rPr>
            </w:pPr>
            <w:r w:rsidRPr="00A464A5">
              <w:rPr>
                <w:rFonts w:ascii="Times New Roman" w:eastAsia="Times New Roman" w:hAnsi="Times New Roman" w:cs="Times New Roman"/>
                <w:color w:val="000000"/>
              </w:rPr>
              <w:t xml:space="preserve">  8 243</w:t>
            </w:r>
          </w:p>
        </w:tc>
        <w:tc>
          <w:tcPr>
            <w:tcW w:w="992" w:type="dxa"/>
            <w:tcBorders>
              <w:top w:val="nil"/>
              <w:left w:val="nil"/>
              <w:bottom w:val="single" w:sz="4" w:space="0" w:color="auto"/>
              <w:right w:val="single" w:sz="4" w:space="0" w:color="auto"/>
            </w:tcBorders>
            <w:shd w:val="clear" w:color="auto" w:fill="auto"/>
            <w:noWrap/>
            <w:vAlign w:val="bottom"/>
            <w:hideMark/>
          </w:tcPr>
          <w:p w14:paraId="5A52DD50" w14:textId="77777777" w:rsidR="00AA1571" w:rsidRPr="00A464A5" w:rsidRDefault="00AA1571" w:rsidP="002E3C0D">
            <w:pPr>
              <w:spacing w:after="0" w:line="240" w:lineRule="auto"/>
              <w:rPr>
                <w:rFonts w:ascii="Times New Roman" w:eastAsia="Times New Roman" w:hAnsi="Times New Roman" w:cs="Times New Roman"/>
                <w:color w:val="000000"/>
              </w:rPr>
            </w:pPr>
            <w:r w:rsidRPr="00A464A5">
              <w:rPr>
                <w:rFonts w:ascii="Times New Roman" w:eastAsia="Times New Roman" w:hAnsi="Times New Roman" w:cs="Times New Roman"/>
                <w:color w:val="000000"/>
              </w:rPr>
              <w:t>10 182</w:t>
            </w:r>
          </w:p>
        </w:tc>
        <w:tc>
          <w:tcPr>
            <w:tcW w:w="1134" w:type="dxa"/>
            <w:tcBorders>
              <w:top w:val="nil"/>
              <w:left w:val="nil"/>
              <w:bottom w:val="single" w:sz="4" w:space="0" w:color="auto"/>
              <w:right w:val="single" w:sz="8" w:space="0" w:color="auto"/>
            </w:tcBorders>
            <w:shd w:val="clear" w:color="auto" w:fill="auto"/>
            <w:noWrap/>
            <w:vAlign w:val="bottom"/>
            <w:hideMark/>
          </w:tcPr>
          <w:p w14:paraId="38012A3E" w14:textId="77777777" w:rsidR="00AA1571" w:rsidRPr="00A464A5" w:rsidRDefault="00AA1571" w:rsidP="002E3C0D">
            <w:pPr>
              <w:spacing w:after="0" w:line="240" w:lineRule="auto"/>
              <w:rPr>
                <w:rFonts w:ascii="Times New Roman" w:eastAsia="Times New Roman" w:hAnsi="Times New Roman" w:cs="Times New Roman"/>
                <w:color w:val="000000"/>
              </w:rPr>
            </w:pPr>
            <w:r w:rsidRPr="00A464A5">
              <w:rPr>
                <w:rFonts w:ascii="Times New Roman" w:eastAsia="Times New Roman" w:hAnsi="Times New Roman" w:cs="Times New Roman"/>
                <w:color w:val="000000"/>
              </w:rPr>
              <w:t xml:space="preserve">    9 465</w:t>
            </w:r>
          </w:p>
        </w:tc>
      </w:tr>
      <w:tr w:rsidR="00AA1571" w:rsidRPr="00A464A5" w14:paraId="4C0D9CCD" w14:textId="77777777" w:rsidTr="002E3C0D">
        <w:trPr>
          <w:trHeight w:val="300"/>
        </w:trPr>
        <w:tc>
          <w:tcPr>
            <w:tcW w:w="2840" w:type="dxa"/>
            <w:tcBorders>
              <w:top w:val="nil"/>
              <w:left w:val="single" w:sz="8" w:space="0" w:color="auto"/>
              <w:bottom w:val="single" w:sz="4" w:space="0" w:color="auto"/>
              <w:right w:val="single" w:sz="4" w:space="0" w:color="auto"/>
            </w:tcBorders>
            <w:shd w:val="clear" w:color="auto" w:fill="auto"/>
            <w:noWrap/>
            <w:vAlign w:val="bottom"/>
            <w:hideMark/>
          </w:tcPr>
          <w:p w14:paraId="65923928" w14:textId="77777777" w:rsidR="00AA1571" w:rsidRPr="00A464A5" w:rsidRDefault="00AA1571" w:rsidP="002E3C0D">
            <w:pPr>
              <w:spacing w:after="0" w:line="240" w:lineRule="auto"/>
              <w:jc w:val="both"/>
              <w:rPr>
                <w:rFonts w:ascii="Times New Roman" w:eastAsia="Times New Roman" w:hAnsi="Times New Roman" w:cs="Times New Roman"/>
                <w:b/>
                <w:bCs/>
                <w:color w:val="000000"/>
              </w:rPr>
            </w:pPr>
            <w:r w:rsidRPr="00A464A5">
              <w:rPr>
                <w:rFonts w:ascii="Times New Roman" w:eastAsia="Times New Roman" w:hAnsi="Times New Roman" w:cs="Times New Roman"/>
                <w:b/>
                <w:bCs/>
                <w:color w:val="000000"/>
              </w:rPr>
              <w:t>Výnosy</w:t>
            </w:r>
          </w:p>
        </w:tc>
        <w:tc>
          <w:tcPr>
            <w:tcW w:w="1120" w:type="dxa"/>
            <w:tcBorders>
              <w:top w:val="nil"/>
              <w:left w:val="nil"/>
              <w:bottom w:val="single" w:sz="4" w:space="0" w:color="auto"/>
              <w:right w:val="single" w:sz="4" w:space="0" w:color="auto"/>
            </w:tcBorders>
            <w:shd w:val="clear" w:color="auto" w:fill="auto"/>
            <w:noWrap/>
            <w:vAlign w:val="bottom"/>
            <w:hideMark/>
          </w:tcPr>
          <w:p w14:paraId="35A78F18" w14:textId="77777777" w:rsidR="00AA1571" w:rsidRPr="00A464A5" w:rsidRDefault="00AA1571" w:rsidP="002E3C0D">
            <w:pPr>
              <w:spacing w:after="0" w:line="240" w:lineRule="auto"/>
              <w:rPr>
                <w:rFonts w:ascii="Times New Roman" w:eastAsia="Times New Roman" w:hAnsi="Times New Roman" w:cs="Times New Roman"/>
                <w:color w:val="000000"/>
              </w:rPr>
            </w:pPr>
            <w:r w:rsidRPr="00A464A5">
              <w:rPr>
                <w:rFonts w:ascii="Times New Roman" w:eastAsia="Times New Roman" w:hAnsi="Times New Roman" w:cs="Times New Roman"/>
                <w:color w:val="000000"/>
              </w:rPr>
              <w:t xml:space="preserve">  9 636</w:t>
            </w:r>
          </w:p>
        </w:tc>
        <w:tc>
          <w:tcPr>
            <w:tcW w:w="960" w:type="dxa"/>
            <w:tcBorders>
              <w:top w:val="nil"/>
              <w:left w:val="nil"/>
              <w:bottom w:val="single" w:sz="4" w:space="0" w:color="auto"/>
              <w:right w:val="single" w:sz="4" w:space="0" w:color="auto"/>
            </w:tcBorders>
            <w:shd w:val="clear" w:color="auto" w:fill="auto"/>
            <w:noWrap/>
            <w:vAlign w:val="bottom"/>
            <w:hideMark/>
          </w:tcPr>
          <w:p w14:paraId="78296435" w14:textId="77777777" w:rsidR="00AA1571" w:rsidRPr="00A464A5" w:rsidRDefault="00AA1571" w:rsidP="002E3C0D">
            <w:pPr>
              <w:spacing w:after="0" w:line="240" w:lineRule="auto"/>
              <w:rPr>
                <w:rFonts w:ascii="Times New Roman" w:eastAsia="Times New Roman" w:hAnsi="Times New Roman" w:cs="Times New Roman"/>
                <w:color w:val="000000"/>
              </w:rPr>
            </w:pPr>
            <w:r w:rsidRPr="00A464A5">
              <w:rPr>
                <w:rFonts w:ascii="Times New Roman" w:eastAsia="Times New Roman" w:hAnsi="Times New Roman" w:cs="Times New Roman"/>
                <w:color w:val="000000"/>
              </w:rPr>
              <w:t>10 137</w:t>
            </w:r>
          </w:p>
        </w:tc>
        <w:tc>
          <w:tcPr>
            <w:tcW w:w="1049" w:type="dxa"/>
            <w:tcBorders>
              <w:top w:val="nil"/>
              <w:left w:val="nil"/>
              <w:bottom w:val="single" w:sz="4" w:space="0" w:color="auto"/>
              <w:right w:val="single" w:sz="4" w:space="0" w:color="auto"/>
            </w:tcBorders>
            <w:shd w:val="clear" w:color="auto" w:fill="auto"/>
            <w:noWrap/>
            <w:vAlign w:val="bottom"/>
            <w:hideMark/>
          </w:tcPr>
          <w:p w14:paraId="66F632F2" w14:textId="77777777" w:rsidR="00AA1571" w:rsidRPr="00A464A5" w:rsidRDefault="00AA1571" w:rsidP="002E3C0D">
            <w:pPr>
              <w:spacing w:after="0" w:line="240" w:lineRule="auto"/>
              <w:rPr>
                <w:rFonts w:ascii="Times New Roman" w:eastAsia="Times New Roman" w:hAnsi="Times New Roman" w:cs="Times New Roman"/>
                <w:color w:val="000000"/>
              </w:rPr>
            </w:pPr>
            <w:r w:rsidRPr="00A464A5">
              <w:rPr>
                <w:rFonts w:ascii="Times New Roman" w:eastAsia="Times New Roman" w:hAnsi="Times New Roman" w:cs="Times New Roman"/>
                <w:color w:val="000000"/>
              </w:rPr>
              <w:t>11 234</w:t>
            </w:r>
          </w:p>
        </w:tc>
        <w:tc>
          <w:tcPr>
            <w:tcW w:w="992" w:type="dxa"/>
            <w:tcBorders>
              <w:top w:val="nil"/>
              <w:left w:val="nil"/>
              <w:bottom w:val="single" w:sz="4" w:space="0" w:color="auto"/>
              <w:right w:val="single" w:sz="4" w:space="0" w:color="auto"/>
            </w:tcBorders>
            <w:shd w:val="clear" w:color="auto" w:fill="auto"/>
            <w:noWrap/>
            <w:vAlign w:val="bottom"/>
            <w:hideMark/>
          </w:tcPr>
          <w:p w14:paraId="0E0D6B1F" w14:textId="77777777" w:rsidR="00AA1571" w:rsidRPr="00A464A5" w:rsidRDefault="00AA1571" w:rsidP="002E3C0D">
            <w:pPr>
              <w:spacing w:after="0" w:line="240" w:lineRule="auto"/>
              <w:rPr>
                <w:rFonts w:ascii="Times New Roman" w:eastAsia="Times New Roman" w:hAnsi="Times New Roman" w:cs="Times New Roman"/>
                <w:color w:val="000000"/>
              </w:rPr>
            </w:pPr>
            <w:r w:rsidRPr="00A464A5">
              <w:rPr>
                <w:rFonts w:ascii="Times New Roman" w:eastAsia="Times New Roman" w:hAnsi="Times New Roman" w:cs="Times New Roman"/>
                <w:color w:val="000000"/>
              </w:rPr>
              <w:t>12 616</w:t>
            </w:r>
          </w:p>
        </w:tc>
        <w:tc>
          <w:tcPr>
            <w:tcW w:w="1134" w:type="dxa"/>
            <w:tcBorders>
              <w:top w:val="nil"/>
              <w:left w:val="nil"/>
              <w:bottom w:val="single" w:sz="4" w:space="0" w:color="auto"/>
              <w:right w:val="single" w:sz="8" w:space="0" w:color="auto"/>
            </w:tcBorders>
            <w:shd w:val="clear" w:color="auto" w:fill="auto"/>
            <w:noWrap/>
            <w:vAlign w:val="bottom"/>
            <w:hideMark/>
          </w:tcPr>
          <w:p w14:paraId="33D34BBF" w14:textId="77777777" w:rsidR="00AA1571" w:rsidRPr="00A464A5" w:rsidRDefault="00AA1571" w:rsidP="002E3C0D">
            <w:pPr>
              <w:spacing w:after="0" w:line="240" w:lineRule="auto"/>
              <w:rPr>
                <w:rFonts w:ascii="Times New Roman" w:eastAsia="Times New Roman" w:hAnsi="Times New Roman" w:cs="Times New Roman"/>
                <w:color w:val="000000"/>
              </w:rPr>
            </w:pPr>
            <w:r w:rsidRPr="00A464A5">
              <w:rPr>
                <w:rFonts w:ascii="Times New Roman" w:eastAsia="Times New Roman" w:hAnsi="Times New Roman" w:cs="Times New Roman"/>
                <w:color w:val="000000"/>
              </w:rPr>
              <w:t xml:space="preserve">  13 135</w:t>
            </w:r>
          </w:p>
        </w:tc>
      </w:tr>
      <w:tr w:rsidR="00AA1571" w:rsidRPr="00A464A5" w14:paraId="6980F64E" w14:textId="77777777" w:rsidTr="002E3C0D">
        <w:trPr>
          <w:trHeight w:val="300"/>
        </w:trPr>
        <w:tc>
          <w:tcPr>
            <w:tcW w:w="2840" w:type="dxa"/>
            <w:tcBorders>
              <w:top w:val="nil"/>
              <w:left w:val="single" w:sz="8" w:space="0" w:color="auto"/>
              <w:bottom w:val="single" w:sz="4" w:space="0" w:color="auto"/>
              <w:right w:val="single" w:sz="4" w:space="0" w:color="auto"/>
            </w:tcBorders>
            <w:shd w:val="clear" w:color="auto" w:fill="F2F2F2" w:themeFill="background1" w:themeFillShade="F2"/>
            <w:noWrap/>
            <w:vAlign w:val="bottom"/>
            <w:hideMark/>
          </w:tcPr>
          <w:p w14:paraId="41454A13" w14:textId="77777777" w:rsidR="00AA1571" w:rsidRPr="00A464A5" w:rsidRDefault="00AA1571" w:rsidP="002E3C0D">
            <w:pPr>
              <w:spacing w:after="0" w:line="240" w:lineRule="auto"/>
              <w:jc w:val="both"/>
              <w:rPr>
                <w:rFonts w:ascii="Times New Roman" w:eastAsia="Times New Roman" w:hAnsi="Times New Roman" w:cs="Times New Roman"/>
                <w:b/>
                <w:bCs/>
                <w:color w:val="000000"/>
              </w:rPr>
            </w:pPr>
            <w:r w:rsidRPr="00A464A5">
              <w:rPr>
                <w:rFonts w:ascii="Times New Roman" w:eastAsia="Times New Roman" w:hAnsi="Times New Roman" w:cs="Times New Roman"/>
                <w:b/>
                <w:bCs/>
                <w:color w:val="000000"/>
              </w:rPr>
              <w:t>Výsledek hospodaření</w:t>
            </w:r>
          </w:p>
        </w:tc>
        <w:tc>
          <w:tcPr>
            <w:tcW w:w="1120" w:type="dxa"/>
            <w:tcBorders>
              <w:top w:val="nil"/>
              <w:left w:val="nil"/>
              <w:bottom w:val="single" w:sz="4" w:space="0" w:color="auto"/>
              <w:right w:val="single" w:sz="4" w:space="0" w:color="auto"/>
            </w:tcBorders>
            <w:shd w:val="clear" w:color="auto" w:fill="F2F2F2" w:themeFill="background1" w:themeFillShade="F2"/>
            <w:noWrap/>
            <w:vAlign w:val="bottom"/>
            <w:hideMark/>
          </w:tcPr>
          <w:p w14:paraId="1A37A06F" w14:textId="77777777" w:rsidR="00AA1571" w:rsidRPr="00A464A5" w:rsidRDefault="00AA1571" w:rsidP="002E3C0D">
            <w:pPr>
              <w:spacing w:after="0" w:line="240" w:lineRule="auto"/>
              <w:rPr>
                <w:rFonts w:ascii="Times New Roman" w:eastAsia="Times New Roman" w:hAnsi="Times New Roman" w:cs="Times New Roman"/>
                <w:color w:val="000000"/>
              </w:rPr>
            </w:pPr>
            <w:r w:rsidRPr="00A464A5">
              <w:rPr>
                <w:rFonts w:ascii="Times New Roman" w:eastAsia="Times New Roman" w:hAnsi="Times New Roman" w:cs="Times New Roman"/>
                <w:color w:val="000000"/>
              </w:rPr>
              <w:t xml:space="preserve">  2 032</w:t>
            </w:r>
          </w:p>
        </w:tc>
        <w:tc>
          <w:tcPr>
            <w:tcW w:w="960" w:type="dxa"/>
            <w:tcBorders>
              <w:top w:val="nil"/>
              <w:left w:val="nil"/>
              <w:bottom w:val="single" w:sz="4" w:space="0" w:color="auto"/>
              <w:right w:val="single" w:sz="4" w:space="0" w:color="auto"/>
            </w:tcBorders>
            <w:shd w:val="clear" w:color="auto" w:fill="F2F2F2" w:themeFill="background1" w:themeFillShade="F2"/>
            <w:noWrap/>
            <w:vAlign w:val="bottom"/>
            <w:hideMark/>
          </w:tcPr>
          <w:p w14:paraId="63127A85" w14:textId="77777777" w:rsidR="00AA1571" w:rsidRPr="00A464A5" w:rsidRDefault="00AA1571" w:rsidP="002E3C0D">
            <w:pPr>
              <w:spacing w:after="0" w:line="240" w:lineRule="auto"/>
              <w:rPr>
                <w:rFonts w:ascii="Times New Roman" w:eastAsia="Times New Roman" w:hAnsi="Times New Roman" w:cs="Times New Roman"/>
                <w:color w:val="000000"/>
              </w:rPr>
            </w:pPr>
            <w:r w:rsidRPr="00A464A5">
              <w:rPr>
                <w:rFonts w:ascii="Times New Roman" w:eastAsia="Times New Roman" w:hAnsi="Times New Roman" w:cs="Times New Roman"/>
                <w:color w:val="000000"/>
              </w:rPr>
              <w:t xml:space="preserve">  3 100</w:t>
            </w:r>
          </w:p>
        </w:tc>
        <w:tc>
          <w:tcPr>
            <w:tcW w:w="1049" w:type="dxa"/>
            <w:tcBorders>
              <w:top w:val="nil"/>
              <w:left w:val="nil"/>
              <w:bottom w:val="single" w:sz="4" w:space="0" w:color="auto"/>
              <w:right w:val="single" w:sz="4" w:space="0" w:color="auto"/>
            </w:tcBorders>
            <w:shd w:val="clear" w:color="auto" w:fill="F2F2F2" w:themeFill="background1" w:themeFillShade="F2"/>
            <w:noWrap/>
            <w:vAlign w:val="bottom"/>
            <w:hideMark/>
          </w:tcPr>
          <w:p w14:paraId="56F322FF" w14:textId="77777777" w:rsidR="00AA1571" w:rsidRPr="00A464A5" w:rsidRDefault="00AA1571" w:rsidP="002E3C0D">
            <w:pPr>
              <w:spacing w:after="0" w:line="240" w:lineRule="auto"/>
              <w:rPr>
                <w:rFonts w:ascii="Times New Roman" w:eastAsia="Times New Roman" w:hAnsi="Times New Roman" w:cs="Times New Roman"/>
                <w:color w:val="000000"/>
              </w:rPr>
            </w:pPr>
            <w:r w:rsidRPr="00A464A5">
              <w:rPr>
                <w:rFonts w:ascii="Times New Roman" w:eastAsia="Times New Roman" w:hAnsi="Times New Roman" w:cs="Times New Roman"/>
                <w:color w:val="000000"/>
              </w:rPr>
              <w:t xml:space="preserve">   2 991</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hideMark/>
          </w:tcPr>
          <w:p w14:paraId="489272F1" w14:textId="77777777" w:rsidR="00AA1571" w:rsidRPr="00A464A5" w:rsidRDefault="00AA1571" w:rsidP="002E3C0D">
            <w:pPr>
              <w:spacing w:after="0" w:line="240" w:lineRule="auto"/>
              <w:rPr>
                <w:rFonts w:ascii="Times New Roman" w:eastAsia="Times New Roman" w:hAnsi="Times New Roman" w:cs="Times New Roman"/>
                <w:color w:val="000000"/>
              </w:rPr>
            </w:pPr>
            <w:r w:rsidRPr="00A464A5">
              <w:rPr>
                <w:rFonts w:ascii="Times New Roman" w:eastAsia="Times New Roman" w:hAnsi="Times New Roman" w:cs="Times New Roman"/>
                <w:color w:val="000000"/>
              </w:rPr>
              <w:t xml:space="preserve">  2 435</w:t>
            </w:r>
          </w:p>
        </w:tc>
        <w:tc>
          <w:tcPr>
            <w:tcW w:w="1134" w:type="dxa"/>
            <w:tcBorders>
              <w:top w:val="nil"/>
              <w:left w:val="nil"/>
              <w:bottom w:val="single" w:sz="4" w:space="0" w:color="auto"/>
              <w:right w:val="single" w:sz="8" w:space="0" w:color="auto"/>
            </w:tcBorders>
            <w:shd w:val="clear" w:color="auto" w:fill="F2F2F2" w:themeFill="background1" w:themeFillShade="F2"/>
            <w:noWrap/>
            <w:vAlign w:val="bottom"/>
            <w:hideMark/>
          </w:tcPr>
          <w:p w14:paraId="35506D61" w14:textId="77777777" w:rsidR="00AA1571" w:rsidRPr="00A464A5" w:rsidRDefault="00AA1571" w:rsidP="002E3C0D">
            <w:pPr>
              <w:spacing w:after="0" w:line="240" w:lineRule="auto"/>
              <w:rPr>
                <w:rFonts w:ascii="Times New Roman" w:eastAsia="Times New Roman" w:hAnsi="Times New Roman" w:cs="Times New Roman"/>
                <w:color w:val="000000"/>
              </w:rPr>
            </w:pPr>
            <w:r w:rsidRPr="00A464A5">
              <w:rPr>
                <w:rFonts w:ascii="Times New Roman" w:eastAsia="Times New Roman" w:hAnsi="Times New Roman" w:cs="Times New Roman"/>
                <w:color w:val="000000"/>
              </w:rPr>
              <w:t xml:space="preserve">    3 670</w:t>
            </w:r>
          </w:p>
        </w:tc>
      </w:tr>
      <w:tr w:rsidR="00AA1571" w:rsidRPr="00A464A5" w14:paraId="799803F7" w14:textId="77777777" w:rsidTr="002E3C0D">
        <w:trPr>
          <w:trHeight w:val="300"/>
        </w:trPr>
        <w:tc>
          <w:tcPr>
            <w:tcW w:w="2840" w:type="dxa"/>
            <w:tcBorders>
              <w:top w:val="nil"/>
              <w:left w:val="single" w:sz="8" w:space="0" w:color="auto"/>
              <w:bottom w:val="single" w:sz="4" w:space="0" w:color="auto"/>
              <w:right w:val="single" w:sz="4" w:space="0" w:color="auto"/>
            </w:tcBorders>
            <w:shd w:val="clear" w:color="auto" w:fill="auto"/>
            <w:noWrap/>
            <w:vAlign w:val="bottom"/>
            <w:hideMark/>
          </w:tcPr>
          <w:p w14:paraId="137606E6" w14:textId="77777777" w:rsidR="00AA1571" w:rsidRPr="00A464A5" w:rsidRDefault="00AA1571" w:rsidP="002E3C0D">
            <w:pPr>
              <w:spacing w:after="0" w:line="240" w:lineRule="auto"/>
              <w:jc w:val="both"/>
              <w:rPr>
                <w:rFonts w:ascii="Times New Roman" w:eastAsia="Times New Roman" w:hAnsi="Times New Roman" w:cs="Times New Roman"/>
                <w:b/>
                <w:bCs/>
                <w:color w:val="000000"/>
              </w:rPr>
            </w:pPr>
            <w:r w:rsidRPr="00A464A5">
              <w:rPr>
                <w:rFonts w:ascii="Times New Roman" w:eastAsia="Times New Roman" w:hAnsi="Times New Roman" w:cs="Times New Roman"/>
                <w:b/>
                <w:bCs/>
                <w:color w:val="000000"/>
              </w:rPr>
              <w:t> </w:t>
            </w:r>
          </w:p>
        </w:tc>
        <w:tc>
          <w:tcPr>
            <w:tcW w:w="1120" w:type="dxa"/>
            <w:tcBorders>
              <w:top w:val="nil"/>
              <w:left w:val="nil"/>
              <w:bottom w:val="single" w:sz="4" w:space="0" w:color="auto"/>
              <w:right w:val="single" w:sz="4" w:space="0" w:color="auto"/>
            </w:tcBorders>
            <w:shd w:val="clear" w:color="auto" w:fill="auto"/>
            <w:noWrap/>
            <w:vAlign w:val="bottom"/>
            <w:hideMark/>
          </w:tcPr>
          <w:p w14:paraId="31F362FF" w14:textId="77777777" w:rsidR="00AA1571" w:rsidRPr="00A464A5" w:rsidRDefault="00AA1571" w:rsidP="002E3C0D">
            <w:pPr>
              <w:spacing w:after="0" w:line="240" w:lineRule="auto"/>
              <w:rPr>
                <w:rFonts w:ascii="Times New Roman" w:eastAsia="Times New Roman" w:hAnsi="Times New Roman" w:cs="Times New Roman"/>
                <w:color w:val="000000"/>
              </w:rPr>
            </w:pPr>
          </w:p>
        </w:tc>
        <w:tc>
          <w:tcPr>
            <w:tcW w:w="960" w:type="dxa"/>
            <w:tcBorders>
              <w:top w:val="nil"/>
              <w:left w:val="nil"/>
              <w:bottom w:val="single" w:sz="4" w:space="0" w:color="auto"/>
              <w:right w:val="single" w:sz="4" w:space="0" w:color="auto"/>
            </w:tcBorders>
            <w:shd w:val="clear" w:color="auto" w:fill="auto"/>
            <w:noWrap/>
            <w:vAlign w:val="bottom"/>
            <w:hideMark/>
          </w:tcPr>
          <w:p w14:paraId="6129A860" w14:textId="77777777" w:rsidR="00AA1571" w:rsidRPr="00A464A5" w:rsidRDefault="00AA1571" w:rsidP="002E3C0D">
            <w:pPr>
              <w:spacing w:after="0" w:line="240" w:lineRule="auto"/>
              <w:rPr>
                <w:rFonts w:ascii="Times New Roman" w:eastAsia="Times New Roman" w:hAnsi="Times New Roman" w:cs="Times New Roman"/>
                <w:color w:val="000000"/>
              </w:rPr>
            </w:pPr>
          </w:p>
        </w:tc>
        <w:tc>
          <w:tcPr>
            <w:tcW w:w="1049" w:type="dxa"/>
            <w:tcBorders>
              <w:top w:val="nil"/>
              <w:left w:val="nil"/>
              <w:bottom w:val="single" w:sz="4" w:space="0" w:color="auto"/>
              <w:right w:val="single" w:sz="4" w:space="0" w:color="auto"/>
            </w:tcBorders>
            <w:shd w:val="clear" w:color="auto" w:fill="auto"/>
            <w:noWrap/>
            <w:vAlign w:val="bottom"/>
            <w:hideMark/>
          </w:tcPr>
          <w:p w14:paraId="162D5F9E" w14:textId="77777777" w:rsidR="00AA1571" w:rsidRPr="00A464A5" w:rsidRDefault="00AA1571" w:rsidP="002E3C0D">
            <w:pPr>
              <w:spacing w:after="0" w:line="240" w:lineRule="auto"/>
              <w:rPr>
                <w:rFonts w:ascii="Times New Roman" w:eastAsia="Times New Roman"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vAlign w:val="bottom"/>
            <w:hideMark/>
          </w:tcPr>
          <w:p w14:paraId="65B9E3B9" w14:textId="77777777" w:rsidR="00AA1571" w:rsidRPr="00A464A5" w:rsidRDefault="00AA1571" w:rsidP="002E3C0D">
            <w:pPr>
              <w:spacing w:after="0" w:line="240" w:lineRule="auto"/>
              <w:rPr>
                <w:rFonts w:ascii="Times New Roman" w:eastAsia="Times New Roman" w:hAnsi="Times New Roman" w:cs="Times New Roman"/>
                <w:color w:val="000000"/>
              </w:rPr>
            </w:pPr>
          </w:p>
        </w:tc>
        <w:tc>
          <w:tcPr>
            <w:tcW w:w="1134" w:type="dxa"/>
            <w:tcBorders>
              <w:top w:val="nil"/>
              <w:left w:val="nil"/>
              <w:bottom w:val="single" w:sz="4" w:space="0" w:color="auto"/>
              <w:right w:val="single" w:sz="8" w:space="0" w:color="auto"/>
            </w:tcBorders>
            <w:shd w:val="clear" w:color="auto" w:fill="auto"/>
            <w:noWrap/>
            <w:vAlign w:val="bottom"/>
            <w:hideMark/>
          </w:tcPr>
          <w:p w14:paraId="27621A4F" w14:textId="77777777" w:rsidR="00AA1571" w:rsidRPr="00A464A5" w:rsidRDefault="00AA1571" w:rsidP="002E3C0D">
            <w:pPr>
              <w:spacing w:after="0" w:line="240" w:lineRule="auto"/>
              <w:rPr>
                <w:rFonts w:ascii="Times New Roman" w:eastAsia="Times New Roman" w:hAnsi="Times New Roman" w:cs="Times New Roman"/>
                <w:color w:val="000000"/>
              </w:rPr>
            </w:pPr>
          </w:p>
        </w:tc>
      </w:tr>
      <w:tr w:rsidR="00AA1571" w:rsidRPr="00A464A5" w14:paraId="14E485EA" w14:textId="77777777" w:rsidTr="002E3C0D">
        <w:trPr>
          <w:trHeight w:val="315"/>
        </w:trPr>
        <w:tc>
          <w:tcPr>
            <w:tcW w:w="2840" w:type="dxa"/>
            <w:tcBorders>
              <w:top w:val="nil"/>
              <w:left w:val="single" w:sz="8" w:space="0" w:color="auto"/>
              <w:bottom w:val="single" w:sz="8" w:space="0" w:color="auto"/>
              <w:right w:val="single" w:sz="4" w:space="0" w:color="auto"/>
            </w:tcBorders>
            <w:shd w:val="clear" w:color="auto" w:fill="auto"/>
            <w:noWrap/>
            <w:vAlign w:val="bottom"/>
            <w:hideMark/>
          </w:tcPr>
          <w:p w14:paraId="57DD0E92" w14:textId="77777777" w:rsidR="00AA1571" w:rsidRPr="00A464A5" w:rsidRDefault="00AA1571" w:rsidP="002E3C0D">
            <w:pPr>
              <w:spacing w:after="0" w:line="240" w:lineRule="auto"/>
              <w:jc w:val="both"/>
              <w:rPr>
                <w:rFonts w:ascii="Times New Roman" w:eastAsia="Times New Roman" w:hAnsi="Times New Roman" w:cs="Times New Roman"/>
                <w:b/>
                <w:bCs/>
                <w:color w:val="000000"/>
              </w:rPr>
            </w:pPr>
            <w:r w:rsidRPr="00A464A5">
              <w:rPr>
                <w:rFonts w:ascii="Times New Roman" w:eastAsia="Times New Roman" w:hAnsi="Times New Roman" w:cs="Times New Roman"/>
                <w:b/>
                <w:bCs/>
                <w:color w:val="000000"/>
              </w:rPr>
              <w:t>Majetek obce</w:t>
            </w:r>
          </w:p>
        </w:tc>
        <w:tc>
          <w:tcPr>
            <w:tcW w:w="1120" w:type="dxa"/>
            <w:tcBorders>
              <w:top w:val="nil"/>
              <w:left w:val="nil"/>
              <w:bottom w:val="single" w:sz="8" w:space="0" w:color="auto"/>
              <w:right w:val="single" w:sz="4" w:space="0" w:color="auto"/>
            </w:tcBorders>
            <w:shd w:val="clear" w:color="auto" w:fill="auto"/>
            <w:noWrap/>
            <w:vAlign w:val="bottom"/>
            <w:hideMark/>
          </w:tcPr>
          <w:p w14:paraId="5684C9FC" w14:textId="77777777" w:rsidR="00AA1571" w:rsidRPr="00A464A5" w:rsidRDefault="00AA1571" w:rsidP="002E3C0D">
            <w:pPr>
              <w:spacing w:after="0" w:line="240" w:lineRule="auto"/>
              <w:rPr>
                <w:rFonts w:ascii="Times New Roman" w:eastAsia="Times New Roman" w:hAnsi="Times New Roman" w:cs="Times New Roman"/>
                <w:color w:val="000000"/>
              </w:rPr>
            </w:pPr>
            <w:r w:rsidRPr="00A464A5">
              <w:rPr>
                <w:rFonts w:ascii="Times New Roman" w:eastAsia="Times New Roman" w:hAnsi="Times New Roman" w:cs="Times New Roman"/>
                <w:color w:val="000000"/>
              </w:rPr>
              <w:t>73 339</w:t>
            </w:r>
          </w:p>
        </w:tc>
        <w:tc>
          <w:tcPr>
            <w:tcW w:w="960" w:type="dxa"/>
            <w:tcBorders>
              <w:top w:val="nil"/>
              <w:left w:val="nil"/>
              <w:bottom w:val="single" w:sz="8" w:space="0" w:color="auto"/>
              <w:right w:val="single" w:sz="4" w:space="0" w:color="auto"/>
            </w:tcBorders>
            <w:shd w:val="clear" w:color="auto" w:fill="auto"/>
            <w:noWrap/>
            <w:vAlign w:val="bottom"/>
            <w:hideMark/>
          </w:tcPr>
          <w:p w14:paraId="3F45A54F" w14:textId="77777777" w:rsidR="00AA1571" w:rsidRPr="00A464A5" w:rsidRDefault="00AA1571" w:rsidP="002E3C0D">
            <w:pPr>
              <w:spacing w:after="0" w:line="240" w:lineRule="auto"/>
              <w:rPr>
                <w:rFonts w:ascii="Times New Roman" w:eastAsia="Times New Roman" w:hAnsi="Times New Roman" w:cs="Times New Roman"/>
                <w:color w:val="000000"/>
              </w:rPr>
            </w:pPr>
            <w:r w:rsidRPr="00A464A5">
              <w:rPr>
                <w:rFonts w:ascii="Times New Roman" w:eastAsia="Times New Roman" w:hAnsi="Times New Roman" w:cs="Times New Roman"/>
                <w:color w:val="000000"/>
              </w:rPr>
              <w:t>75 729</w:t>
            </w:r>
          </w:p>
        </w:tc>
        <w:tc>
          <w:tcPr>
            <w:tcW w:w="1049" w:type="dxa"/>
            <w:tcBorders>
              <w:top w:val="nil"/>
              <w:left w:val="nil"/>
              <w:bottom w:val="single" w:sz="8" w:space="0" w:color="auto"/>
              <w:right w:val="single" w:sz="4" w:space="0" w:color="auto"/>
            </w:tcBorders>
            <w:shd w:val="clear" w:color="auto" w:fill="auto"/>
            <w:noWrap/>
            <w:vAlign w:val="bottom"/>
            <w:hideMark/>
          </w:tcPr>
          <w:p w14:paraId="6DE39C97" w14:textId="77777777" w:rsidR="00AA1571" w:rsidRPr="00A464A5" w:rsidRDefault="00AA1571" w:rsidP="002E3C0D">
            <w:pPr>
              <w:spacing w:after="0" w:line="240" w:lineRule="auto"/>
              <w:rPr>
                <w:rFonts w:ascii="Times New Roman" w:eastAsia="Times New Roman" w:hAnsi="Times New Roman" w:cs="Times New Roman"/>
                <w:color w:val="000000"/>
              </w:rPr>
            </w:pPr>
            <w:r w:rsidRPr="00A464A5">
              <w:rPr>
                <w:rFonts w:ascii="Times New Roman" w:eastAsia="Times New Roman" w:hAnsi="Times New Roman" w:cs="Times New Roman"/>
                <w:color w:val="000000"/>
              </w:rPr>
              <w:t>78 537</w:t>
            </w:r>
          </w:p>
        </w:tc>
        <w:tc>
          <w:tcPr>
            <w:tcW w:w="992" w:type="dxa"/>
            <w:tcBorders>
              <w:top w:val="nil"/>
              <w:left w:val="nil"/>
              <w:bottom w:val="single" w:sz="8" w:space="0" w:color="auto"/>
              <w:right w:val="single" w:sz="4" w:space="0" w:color="auto"/>
            </w:tcBorders>
            <w:shd w:val="clear" w:color="auto" w:fill="auto"/>
            <w:noWrap/>
            <w:vAlign w:val="bottom"/>
            <w:hideMark/>
          </w:tcPr>
          <w:p w14:paraId="4FFB4557" w14:textId="77777777" w:rsidR="00AA1571" w:rsidRPr="00A464A5" w:rsidRDefault="00AA1571" w:rsidP="002E3C0D">
            <w:pPr>
              <w:spacing w:after="0" w:line="240" w:lineRule="auto"/>
              <w:rPr>
                <w:rFonts w:ascii="Times New Roman" w:eastAsia="Times New Roman" w:hAnsi="Times New Roman" w:cs="Times New Roman"/>
                <w:color w:val="000000"/>
              </w:rPr>
            </w:pPr>
            <w:r w:rsidRPr="00A464A5">
              <w:rPr>
                <w:rFonts w:ascii="Times New Roman" w:eastAsia="Times New Roman" w:hAnsi="Times New Roman" w:cs="Times New Roman"/>
                <w:color w:val="000000"/>
              </w:rPr>
              <w:t>80 965</w:t>
            </w:r>
          </w:p>
        </w:tc>
        <w:tc>
          <w:tcPr>
            <w:tcW w:w="1134" w:type="dxa"/>
            <w:tcBorders>
              <w:top w:val="nil"/>
              <w:left w:val="nil"/>
              <w:bottom w:val="single" w:sz="8" w:space="0" w:color="auto"/>
              <w:right w:val="single" w:sz="8" w:space="0" w:color="auto"/>
            </w:tcBorders>
            <w:shd w:val="clear" w:color="auto" w:fill="auto"/>
            <w:noWrap/>
            <w:vAlign w:val="bottom"/>
            <w:hideMark/>
          </w:tcPr>
          <w:p w14:paraId="759FF770" w14:textId="77777777" w:rsidR="00AA1571" w:rsidRPr="00A464A5" w:rsidRDefault="00AA1571" w:rsidP="002E3C0D">
            <w:pPr>
              <w:spacing w:after="0" w:line="240" w:lineRule="auto"/>
              <w:rPr>
                <w:rFonts w:ascii="Times New Roman" w:eastAsia="Times New Roman" w:hAnsi="Times New Roman" w:cs="Times New Roman"/>
                <w:color w:val="000000"/>
              </w:rPr>
            </w:pPr>
            <w:r w:rsidRPr="00A464A5">
              <w:rPr>
                <w:rFonts w:ascii="Times New Roman" w:eastAsia="Times New Roman" w:hAnsi="Times New Roman" w:cs="Times New Roman"/>
                <w:color w:val="000000"/>
              </w:rPr>
              <w:t xml:space="preserve"> 88 648</w:t>
            </w:r>
          </w:p>
        </w:tc>
      </w:tr>
    </w:tbl>
    <w:p w14:paraId="1DF23029" w14:textId="77777777" w:rsidR="00AF4236" w:rsidRPr="00A464A5" w:rsidRDefault="00AF4236" w:rsidP="002E3C0D">
      <w:pPr>
        <w:pStyle w:val="Bezmezer"/>
        <w:rPr>
          <w:b/>
          <w:bCs w:val="0"/>
          <w:sz w:val="22"/>
          <w:szCs w:val="18"/>
        </w:rPr>
      </w:pPr>
      <w:r w:rsidRPr="00A464A5">
        <w:rPr>
          <w:b/>
          <w:bCs w:val="0"/>
          <w:sz w:val="22"/>
          <w:szCs w:val="18"/>
        </w:rPr>
        <w:lastRenderedPageBreak/>
        <w:t xml:space="preserve">Graf č. 7 Vývoj rozpočtového opatření v obci </w:t>
      </w:r>
      <w:r w:rsidR="00A63F87" w:rsidRPr="00A464A5">
        <w:rPr>
          <w:b/>
          <w:bCs w:val="0"/>
          <w:sz w:val="22"/>
          <w:szCs w:val="18"/>
        </w:rPr>
        <w:t>Sobíňov</w:t>
      </w:r>
      <w:r w:rsidRPr="00A464A5">
        <w:rPr>
          <w:b/>
          <w:bCs w:val="0"/>
          <w:sz w:val="22"/>
          <w:szCs w:val="18"/>
        </w:rPr>
        <w:t xml:space="preserve"> v letech </w:t>
      </w:r>
      <w:proofErr w:type="gramStart"/>
      <w:r w:rsidRPr="00A464A5">
        <w:rPr>
          <w:b/>
          <w:bCs w:val="0"/>
          <w:sz w:val="22"/>
          <w:szCs w:val="18"/>
        </w:rPr>
        <w:t>201</w:t>
      </w:r>
      <w:r w:rsidR="00ED2962" w:rsidRPr="00A464A5">
        <w:rPr>
          <w:b/>
          <w:bCs w:val="0"/>
          <w:sz w:val="22"/>
          <w:szCs w:val="18"/>
        </w:rPr>
        <w:t>5</w:t>
      </w:r>
      <w:r w:rsidRPr="00A464A5">
        <w:rPr>
          <w:b/>
          <w:bCs w:val="0"/>
          <w:sz w:val="22"/>
          <w:szCs w:val="18"/>
        </w:rPr>
        <w:t xml:space="preserve"> – 201</w:t>
      </w:r>
      <w:r w:rsidR="00ED2962" w:rsidRPr="00A464A5">
        <w:rPr>
          <w:b/>
          <w:bCs w:val="0"/>
          <w:sz w:val="22"/>
          <w:szCs w:val="18"/>
        </w:rPr>
        <w:t>9</w:t>
      </w:r>
      <w:proofErr w:type="gramEnd"/>
      <w:r w:rsidRPr="00A464A5">
        <w:rPr>
          <w:b/>
          <w:bCs w:val="0"/>
          <w:sz w:val="22"/>
          <w:szCs w:val="18"/>
        </w:rPr>
        <w:t xml:space="preserve"> (v tis. Kč.)</w:t>
      </w:r>
    </w:p>
    <w:p w14:paraId="6F2E59AD" w14:textId="77777777" w:rsidR="00ED2962" w:rsidRDefault="00ED2962" w:rsidP="002E3C0D">
      <w:pPr>
        <w:pStyle w:val="Bezmezer"/>
        <w:rPr>
          <w:color w:val="FF0000"/>
        </w:rPr>
      </w:pPr>
      <w:r>
        <w:rPr>
          <w:noProof/>
        </w:rPr>
        <w:drawing>
          <wp:inline distT="0" distB="0" distL="0" distR="0" wp14:anchorId="68D7684E" wp14:editId="2AC95D44">
            <wp:extent cx="4572000" cy="2743200"/>
            <wp:effectExtent l="0" t="0" r="19050" b="19050"/>
            <wp:docPr id="11" name="Graf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6033384F" w14:textId="77777777" w:rsidR="00AB5C25" w:rsidRPr="00A464A5" w:rsidRDefault="00AF4236" w:rsidP="002E3C0D">
      <w:pPr>
        <w:pStyle w:val="Bezmezer"/>
        <w:rPr>
          <w:rStyle w:val="Hypertextovodkaz"/>
          <w:rFonts w:eastAsiaTheme="majorEastAsia"/>
          <w:color w:val="auto"/>
          <w:sz w:val="20"/>
          <w:szCs w:val="16"/>
          <w:u w:val="none"/>
        </w:rPr>
      </w:pPr>
      <w:r w:rsidRPr="00A464A5">
        <w:rPr>
          <w:sz w:val="20"/>
          <w:szCs w:val="16"/>
        </w:rPr>
        <w:t xml:space="preserve">Zdroj: </w:t>
      </w:r>
      <w:hyperlink r:id="rId48" w:history="1">
        <w:r w:rsidRPr="00A464A5">
          <w:rPr>
            <w:rStyle w:val="Hypertextovodkaz"/>
            <w:rFonts w:eastAsiaTheme="majorEastAsia"/>
            <w:color w:val="auto"/>
            <w:sz w:val="20"/>
            <w:szCs w:val="16"/>
            <w:u w:val="none"/>
          </w:rPr>
          <w:t>https://monitor.statnipokladna.cz</w:t>
        </w:r>
      </w:hyperlink>
    </w:p>
    <w:p w14:paraId="28040F49" w14:textId="77777777" w:rsidR="00AF4236" w:rsidRPr="00E70B28" w:rsidRDefault="00AF4236" w:rsidP="002E3C0D">
      <w:pPr>
        <w:pStyle w:val="Bezmezer"/>
      </w:pPr>
      <w:r w:rsidRPr="00E70B28">
        <w:t xml:space="preserve">Obec je vlastníkem lesů s výměrou </w:t>
      </w:r>
      <w:r w:rsidR="00E70B28">
        <w:t xml:space="preserve">1,4 </w:t>
      </w:r>
      <w:r w:rsidRPr="00E70B28">
        <w:t xml:space="preserve">ha. V lesích </w:t>
      </w:r>
      <w:proofErr w:type="gramStart"/>
      <w:r w:rsidRPr="00E70B28">
        <w:t>hospodaří</w:t>
      </w:r>
      <w:proofErr w:type="gramEnd"/>
      <w:r w:rsidRPr="00E70B28">
        <w:t xml:space="preserve"> dle lesní hospodářské osnovy.</w:t>
      </w:r>
    </w:p>
    <w:p w14:paraId="3ECB1C2A" w14:textId="77777777" w:rsidR="00AF4236" w:rsidRPr="00B33702" w:rsidRDefault="00AF4236" w:rsidP="00AF4236">
      <w:pPr>
        <w:pStyle w:val="Nadpis2"/>
      </w:pPr>
      <w:bookmarkStart w:id="43" w:name="_Toc53994633"/>
      <w:r w:rsidRPr="00B33702">
        <w:t>Získané dotace v</w:t>
      </w:r>
      <w:r w:rsidR="009E3085" w:rsidRPr="00B33702">
        <w:t xml:space="preserve"> letech </w:t>
      </w:r>
      <w:proofErr w:type="gramStart"/>
      <w:r w:rsidR="009E3085" w:rsidRPr="00B33702">
        <w:t xml:space="preserve">2010 - </w:t>
      </w:r>
      <w:r w:rsidR="00B33702" w:rsidRPr="00B33702">
        <w:t>2019</w:t>
      </w:r>
      <w:bookmarkEnd w:id="43"/>
      <w:proofErr w:type="gramEnd"/>
    </w:p>
    <w:p w14:paraId="11045D63" w14:textId="77777777" w:rsidR="009E3085" w:rsidRPr="00A63F87" w:rsidRDefault="00AF4236" w:rsidP="002E3C0D">
      <w:pPr>
        <w:pStyle w:val="Bezmezer"/>
      </w:pPr>
      <w:r w:rsidRPr="00C3719F">
        <w:t>Vedení obce neustále usiluje o efektivní využívání finančních prostředků a každou možnost získání dotace na projekt, který přispěje k rozvoji obce. V minulých letech byly za pomoci dotačních prostředků realizovány tyto projekty:</w:t>
      </w:r>
    </w:p>
    <w:tbl>
      <w:tblPr>
        <w:tblW w:w="9498" w:type="dxa"/>
        <w:tblInd w:w="-356" w:type="dxa"/>
        <w:tblCellMar>
          <w:left w:w="70" w:type="dxa"/>
          <w:right w:w="70" w:type="dxa"/>
        </w:tblCellMar>
        <w:tblLook w:val="04A0" w:firstRow="1" w:lastRow="0" w:firstColumn="1" w:lastColumn="0" w:noHBand="0" w:noVBand="1"/>
      </w:tblPr>
      <w:tblGrid>
        <w:gridCol w:w="669"/>
        <w:gridCol w:w="6"/>
        <w:gridCol w:w="2580"/>
        <w:gridCol w:w="6"/>
        <w:gridCol w:w="3402"/>
        <w:gridCol w:w="1560"/>
        <w:gridCol w:w="1275"/>
      </w:tblGrid>
      <w:tr w:rsidR="009E3085" w:rsidRPr="00A464A5" w14:paraId="41B7AD39" w14:textId="77777777" w:rsidTr="00090A08">
        <w:trPr>
          <w:trHeight w:val="726"/>
        </w:trPr>
        <w:tc>
          <w:tcPr>
            <w:tcW w:w="669"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14:paraId="6F7F688B" w14:textId="77777777" w:rsidR="009E3085" w:rsidRPr="00A464A5" w:rsidRDefault="009E3085" w:rsidP="00F031BD">
            <w:pPr>
              <w:jc w:val="center"/>
              <w:rPr>
                <w:rFonts w:ascii="Times New Roman" w:hAnsi="Times New Roman" w:cs="Times New Roman"/>
                <w:b/>
                <w:bCs/>
                <w:color w:val="000000"/>
              </w:rPr>
            </w:pPr>
            <w:r w:rsidRPr="00A464A5">
              <w:rPr>
                <w:rFonts w:ascii="Times New Roman" w:hAnsi="Times New Roman" w:cs="Times New Roman"/>
                <w:b/>
                <w:bCs/>
                <w:color w:val="000000"/>
              </w:rPr>
              <w:t>Rok</w:t>
            </w:r>
          </w:p>
        </w:tc>
        <w:tc>
          <w:tcPr>
            <w:tcW w:w="2592" w:type="dxa"/>
            <w:gridSpan w:val="3"/>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14:paraId="05DA8493" w14:textId="77777777" w:rsidR="009E3085" w:rsidRPr="00A464A5" w:rsidRDefault="009E3085" w:rsidP="00F031BD">
            <w:pPr>
              <w:jc w:val="center"/>
              <w:rPr>
                <w:rFonts w:ascii="Times New Roman" w:hAnsi="Times New Roman" w:cs="Times New Roman"/>
                <w:b/>
                <w:bCs/>
                <w:color w:val="000000"/>
              </w:rPr>
            </w:pPr>
            <w:r w:rsidRPr="00A464A5">
              <w:rPr>
                <w:rFonts w:ascii="Times New Roman" w:hAnsi="Times New Roman" w:cs="Times New Roman"/>
                <w:b/>
                <w:bCs/>
                <w:color w:val="000000"/>
              </w:rPr>
              <w:t>Název programu</w:t>
            </w:r>
          </w:p>
        </w:tc>
        <w:tc>
          <w:tcPr>
            <w:tcW w:w="3402"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14:paraId="2B1CBA6B" w14:textId="77777777" w:rsidR="009E3085" w:rsidRPr="00A464A5" w:rsidRDefault="009E3085" w:rsidP="00F031BD">
            <w:pPr>
              <w:jc w:val="center"/>
              <w:rPr>
                <w:rFonts w:ascii="Times New Roman" w:hAnsi="Times New Roman" w:cs="Times New Roman"/>
                <w:b/>
                <w:bCs/>
                <w:color w:val="000000"/>
              </w:rPr>
            </w:pPr>
            <w:r w:rsidRPr="00A464A5">
              <w:rPr>
                <w:rFonts w:ascii="Times New Roman" w:hAnsi="Times New Roman" w:cs="Times New Roman"/>
                <w:b/>
                <w:bCs/>
                <w:color w:val="000000"/>
              </w:rPr>
              <w:t>Název akce</w:t>
            </w:r>
          </w:p>
        </w:tc>
        <w:tc>
          <w:tcPr>
            <w:tcW w:w="156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14:paraId="08286B7F" w14:textId="77777777" w:rsidR="009E3085" w:rsidRPr="00A464A5" w:rsidRDefault="00F031BD" w:rsidP="00F031BD">
            <w:pPr>
              <w:jc w:val="center"/>
              <w:rPr>
                <w:rFonts w:ascii="Times New Roman" w:hAnsi="Times New Roman" w:cs="Times New Roman"/>
                <w:b/>
                <w:bCs/>
                <w:color w:val="000000"/>
              </w:rPr>
            </w:pPr>
            <w:r w:rsidRPr="00A464A5">
              <w:rPr>
                <w:rFonts w:ascii="Times New Roman" w:hAnsi="Times New Roman" w:cs="Times New Roman"/>
                <w:b/>
                <w:bCs/>
                <w:color w:val="000000"/>
              </w:rPr>
              <w:t>Celkové náklady v tis. Kč</w:t>
            </w:r>
          </w:p>
        </w:tc>
        <w:tc>
          <w:tcPr>
            <w:tcW w:w="1275"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14:paraId="11B0ABB3" w14:textId="77777777" w:rsidR="009E3085" w:rsidRPr="00A464A5" w:rsidRDefault="009E3085" w:rsidP="00F031BD">
            <w:pPr>
              <w:jc w:val="center"/>
              <w:rPr>
                <w:rFonts w:ascii="Times New Roman" w:hAnsi="Times New Roman" w:cs="Times New Roman"/>
                <w:b/>
                <w:bCs/>
                <w:color w:val="000000"/>
              </w:rPr>
            </w:pPr>
            <w:r w:rsidRPr="00A464A5">
              <w:rPr>
                <w:rFonts w:ascii="Times New Roman" w:hAnsi="Times New Roman" w:cs="Times New Roman"/>
                <w:b/>
                <w:bCs/>
                <w:color w:val="000000"/>
              </w:rPr>
              <w:t xml:space="preserve">Dotace </w:t>
            </w:r>
            <w:r w:rsidR="00F031BD" w:rsidRPr="00A464A5">
              <w:rPr>
                <w:rFonts w:ascii="Times New Roman" w:hAnsi="Times New Roman" w:cs="Times New Roman"/>
                <w:b/>
                <w:bCs/>
                <w:color w:val="000000"/>
              </w:rPr>
              <w:t xml:space="preserve">       </w:t>
            </w:r>
            <w:r w:rsidRPr="00A464A5">
              <w:rPr>
                <w:rFonts w:ascii="Times New Roman" w:hAnsi="Times New Roman" w:cs="Times New Roman"/>
                <w:b/>
                <w:bCs/>
                <w:color w:val="000000"/>
              </w:rPr>
              <w:t>v tis. Kč</w:t>
            </w:r>
          </w:p>
        </w:tc>
      </w:tr>
      <w:tr w:rsidR="009E3085" w:rsidRPr="00A464A5" w14:paraId="1A9951C1" w14:textId="77777777" w:rsidTr="00B33702">
        <w:trPr>
          <w:trHeight w:val="600"/>
        </w:trPr>
        <w:tc>
          <w:tcPr>
            <w:tcW w:w="669" w:type="dxa"/>
            <w:tcBorders>
              <w:top w:val="nil"/>
              <w:left w:val="single" w:sz="8" w:space="0" w:color="auto"/>
              <w:bottom w:val="single" w:sz="8" w:space="0" w:color="auto"/>
              <w:right w:val="single" w:sz="8" w:space="0" w:color="auto"/>
            </w:tcBorders>
            <w:noWrap/>
            <w:vAlign w:val="bottom"/>
            <w:hideMark/>
          </w:tcPr>
          <w:p w14:paraId="3E7D2A37" w14:textId="77777777" w:rsidR="009E3085" w:rsidRPr="00A464A5" w:rsidRDefault="009E3085" w:rsidP="009E3085">
            <w:pPr>
              <w:jc w:val="center"/>
              <w:rPr>
                <w:rFonts w:ascii="Times New Roman" w:hAnsi="Times New Roman" w:cs="Times New Roman"/>
                <w:color w:val="000000"/>
              </w:rPr>
            </w:pPr>
            <w:r w:rsidRPr="00A464A5">
              <w:rPr>
                <w:rFonts w:ascii="Times New Roman" w:hAnsi="Times New Roman" w:cs="Times New Roman"/>
                <w:color w:val="000000"/>
              </w:rPr>
              <w:t>2010</w:t>
            </w:r>
          </w:p>
        </w:tc>
        <w:tc>
          <w:tcPr>
            <w:tcW w:w="2592" w:type="dxa"/>
            <w:gridSpan w:val="3"/>
            <w:tcBorders>
              <w:top w:val="nil"/>
              <w:left w:val="nil"/>
              <w:bottom w:val="single" w:sz="8" w:space="0" w:color="auto"/>
              <w:right w:val="single" w:sz="8" w:space="0" w:color="auto"/>
            </w:tcBorders>
            <w:vAlign w:val="center"/>
            <w:hideMark/>
          </w:tcPr>
          <w:p w14:paraId="62C956E5" w14:textId="77777777" w:rsidR="009E3085" w:rsidRPr="00A464A5" w:rsidRDefault="009E3085" w:rsidP="00F031BD">
            <w:pPr>
              <w:jc w:val="center"/>
              <w:rPr>
                <w:rFonts w:ascii="Times New Roman" w:hAnsi="Times New Roman" w:cs="Times New Roman"/>
                <w:color w:val="000000"/>
              </w:rPr>
            </w:pPr>
            <w:r w:rsidRPr="00A464A5">
              <w:rPr>
                <w:rFonts w:ascii="Times New Roman" w:hAnsi="Times New Roman" w:cs="Times New Roman"/>
                <w:color w:val="000000"/>
              </w:rPr>
              <w:t>Program obnovy venkova Vysočiny</w:t>
            </w:r>
          </w:p>
        </w:tc>
        <w:tc>
          <w:tcPr>
            <w:tcW w:w="3402" w:type="dxa"/>
            <w:tcBorders>
              <w:top w:val="nil"/>
              <w:left w:val="nil"/>
              <w:bottom w:val="single" w:sz="8" w:space="0" w:color="auto"/>
              <w:right w:val="single" w:sz="8" w:space="0" w:color="auto"/>
            </w:tcBorders>
            <w:vAlign w:val="center"/>
            <w:hideMark/>
          </w:tcPr>
          <w:p w14:paraId="61178401" w14:textId="77777777" w:rsidR="009E3085" w:rsidRPr="00A464A5" w:rsidRDefault="009E3085" w:rsidP="00F031BD">
            <w:pPr>
              <w:jc w:val="center"/>
              <w:rPr>
                <w:rFonts w:ascii="Times New Roman" w:hAnsi="Times New Roman" w:cs="Times New Roman"/>
                <w:color w:val="000000"/>
              </w:rPr>
            </w:pPr>
            <w:r w:rsidRPr="00A464A5">
              <w:rPr>
                <w:rFonts w:ascii="Times New Roman" w:hAnsi="Times New Roman" w:cs="Times New Roman"/>
                <w:color w:val="000000"/>
              </w:rPr>
              <w:t>Oprava místních komunikací</w:t>
            </w:r>
          </w:p>
        </w:tc>
        <w:tc>
          <w:tcPr>
            <w:tcW w:w="1560" w:type="dxa"/>
            <w:tcBorders>
              <w:top w:val="nil"/>
              <w:left w:val="nil"/>
              <w:bottom w:val="single" w:sz="8" w:space="0" w:color="auto"/>
              <w:right w:val="single" w:sz="8" w:space="0" w:color="auto"/>
            </w:tcBorders>
            <w:noWrap/>
            <w:vAlign w:val="bottom"/>
            <w:hideMark/>
          </w:tcPr>
          <w:p w14:paraId="5E2FFB05" w14:textId="77777777" w:rsidR="009E3085" w:rsidRPr="00A464A5" w:rsidRDefault="009E3085" w:rsidP="009E3085">
            <w:pPr>
              <w:jc w:val="center"/>
              <w:rPr>
                <w:rFonts w:ascii="Times New Roman" w:hAnsi="Times New Roman" w:cs="Times New Roman"/>
                <w:color w:val="000000"/>
              </w:rPr>
            </w:pPr>
            <w:r w:rsidRPr="00A464A5">
              <w:rPr>
                <w:rFonts w:ascii="Times New Roman" w:hAnsi="Times New Roman" w:cs="Times New Roman"/>
                <w:color w:val="000000"/>
              </w:rPr>
              <w:t>616</w:t>
            </w:r>
          </w:p>
        </w:tc>
        <w:tc>
          <w:tcPr>
            <w:tcW w:w="1275" w:type="dxa"/>
            <w:tcBorders>
              <w:top w:val="nil"/>
              <w:left w:val="nil"/>
              <w:bottom w:val="single" w:sz="8" w:space="0" w:color="auto"/>
              <w:right w:val="single" w:sz="8" w:space="0" w:color="auto"/>
            </w:tcBorders>
            <w:noWrap/>
            <w:vAlign w:val="bottom"/>
            <w:hideMark/>
          </w:tcPr>
          <w:p w14:paraId="71BDD4CB" w14:textId="77777777" w:rsidR="009E3085" w:rsidRPr="00A464A5" w:rsidRDefault="009E3085" w:rsidP="009E3085">
            <w:pPr>
              <w:jc w:val="center"/>
              <w:rPr>
                <w:rFonts w:ascii="Times New Roman" w:hAnsi="Times New Roman" w:cs="Times New Roman"/>
                <w:color w:val="000000"/>
              </w:rPr>
            </w:pPr>
            <w:r w:rsidRPr="00A464A5">
              <w:rPr>
                <w:rFonts w:ascii="Times New Roman" w:hAnsi="Times New Roman" w:cs="Times New Roman"/>
                <w:color w:val="000000"/>
              </w:rPr>
              <w:t>111</w:t>
            </w:r>
          </w:p>
        </w:tc>
      </w:tr>
      <w:tr w:rsidR="009E3085" w:rsidRPr="00A464A5" w14:paraId="7B58E8BA" w14:textId="77777777" w:rsidTr="00B33702">
        <w:trPr>
          <w:trHeight w:val="615"/>
        </w:trPr>
        <w:tc>
          <w:tcPr>
            <w:tcW w:w="669" w:type="dxa"/>
            <w:tcBorders>
              <w:top w:val="nil"/>
              <w:left w:val="single" w:sz="8" w:space="0" w:color="auto"/>
              <w:bottom w:val="single" w:sz="8" w:space="0" w:color="auto"/>
              <w:right w:val="single" w:sz="8" w:space="0" w:color="auto"/>
            </w:tcBorders>
            <w:noWrap/>
            <w:vAlign w:val="bottom"/>
            <w:hideMark/>
          </w:tcPr>
          <w:p w14:paraId="06E22312" w14:textId="77777777" w:rsidR="009E3085" w:rsidRPr="00A464A5" w:rsidRDefault="009E3085" w:rsidP="009E3085">
            <w:pPr>
              <w:jc w:val="center"/>
              <w:rPr>
                <w:rFonts w:ascii="Times New Roman" w:hAnsi="Times New Roman" w:cs="Times New Roman"/>
                <w:color w:val="000000"/>
              </w:rPr>
            </w:pPr>
            <w:r w:rsidRPr="00A464A5">
              <w:rPr>
                <w:rFonts w:ascii="Times New Roman" w:hAnsi="Times New Roman" w:cs="Times New Roman"/>
                <w:color w:val="000000"/>
              </w:rPr>
              <w:t>2011</w:t>
            </w:r>
          </w:p>
        </w:tc>
        <w:tc>
          <w:tcPr>
            <w:tcW w:w="2592" w:type="dxa"/>
            <w:gridSpan w:val="3"/>
            <w:tcBorders>
              <w:top w:val="nil"/>
              <w:left w:val="nil"/>
              <w:bottom w:val="single" w:sz="8" w:space="0" w:color="auto"/>
              <w:right w:val="single" w:sz="8" w:space="0" w:color="auto"/>
            </w:tcBorders>
            <w:vAlign w:val="center"/>
            <w:hideMark/>
          </w:tcPr>
          <w:p w14:paraId="2C6827BB" w14:textId="77777777" w:rsidR="009E3085" w:rsidRPr="00A464A5" w:rsidRDefault="009E3085" w:rsidP="00F031BD">
            <w:pPr>
              <w:jc w:val="center"/>
              <w:rPr>
                <w:rFonts w:ascii="Times New Roman" w:hAnsi="Times New Roman" w:cs="Times New Roman"/>
                <w:color w:val="000000"/>
              </w:rPr>
            </w:pPr>
            <w:r w:rsidRPr="00A464A5">
              <w:rPr>
                <w:rFonts w:ascii="Times New Roman" w:hAnsi="Times New Roman" w:cs="Times New Roman"/>
                <w:color w:val="000000"/>
              </w:rPr>
              <w:t>Program obnovy venkova Vysočiny</w:t>
            </w:r>
          </w:p>
        </w:tc>
        <w:tc>
          <w:tcPr>
            <w:tcW w:w="3402" w:type="dxa"/>
            <w:tcBorders>
              <w:top w:val="nil"/>
              <w:left w:val="nil"/>
              <w:bottom w:val="single" w:sz="8" w:space="0" w:color="auto"/>
              <w:right w:val="single" w:sz="8" w:space="0" w:color="auto"/>
            </w:tcBorders>
            <w:vAlign w:val="center"/>
            <w:hideMark/>
          </w:tcPr>
          <w:p w14:paraId="32C901A2" w14:textId="77777777" w:rsidR="009E3085" w:rsidRPr="00A464A5" w:rsidRDefault="009E3085" w:rsidP="00F031BD">
            <w:pPr>
              <w:jc w:val="center"/>
              <w:rPr>
                <w:rFonts w:ascii="Times New Roman" w:hAnsi="Times New Roman" w:cs="Times New Roman"/>
                <w:color w:val="000000"/>
              </w:rPr>
            </w:pPr>
            <w:r w:rsidRPr="00A464A5">
              <w:rPr>
                <w:rFonts w:ascii="Times New Roman" w:hAnsi="Times New Roman" w:cs="Times New Roman"/>
                <w:color w:val="000000"/>
              </w:rPr>
              <w:t>Oprava místní komunikace v obci Sobíňov</w:t>
            </w:r>
          </w:p>
        </w:tc>
        <w:tc>
          <w:tcPr>
            <w:tcW w:w="1560" w:type="dxa"/>
            <w:tcBorders>
              <w:top w:val="nil"/>
              <w:left w:val="nil"/>
              <w:bottom w:val="single" w:sz="8" w:space="0" w:color="auto"/>
              <w:right w:val="single" w:sz="8" w:space="0" w:color="auto"/>
            </w:tcBorders>
            <w:noWrap/>
            <w:vAlign w:val="bottom"/>
            <w:hideMark/>
          </w:tcPr>
          <w:p w14:paraId="64506F61" w14:textId="77777777" w:rsidR="009E3085" w:rsidRPr="00A464A5" w:rsidRDefault="009E3085" w:rsidP="009E3085">
            <w:pPr>
              <w:jc w:val="center"/>
              <w:rPr>
                <w:rFonts w:ascii="Times New Roman" w:hAnsi="Times New Roman" w:cs="Times New Roman"/>
                <w:color w:val="000000"/>
              </w:rPr>
            </w:pPr>
            <w:r w:rsidRPr="00A464A5">
              <w:rPr>
                <w:rFonts w:ascii="Times New Roman" w:hAnsi="Times New Roman" w:cs="Times New Roman"/>
                <w:color w:val="000000"/>
              </w:rPr>
              <w:t>373</w:t>
            </w:r>
          </w:p>
        </w:tc>
        <w:tc>
          <w:tcPr>
            <w:tcW w:w="1275" w:type="dxa"/>
            <w:tcBorders>
              <w:top w:val="nil"/>
              <w:left w:val="nil"/>
              <w:bottom w:val="single" w:sz="8" w:space="0" w:color="auto"/>
              <w:right w:val="single" w:sz="8" w:space="0" w:color="auto"/>
            </w:tcBorders>
            <w:noWrap/>
            <w:vAlign w:val="bottom"/>
            <w:hideMark/>
          </w:tcPr>
          <w:p w14:paraId="7CCDB9AC" w14:textId="77777777" w:rsidR="009E3085" w:rsidRPr="00A464A5" w:rsidRDefault="009E3085" w:rsidP="009E3085">
            <w:pPr>
              <w:jc w:val="center"/>
              <w:rPr>
                <w:rFonts w:ascii="Times New Roman" w:hAnsi="Times New Roman" w:cs="Times New Roman"/>
                <w:color w:val="000000"/>
              </w:rPr>
            </w:pPr>
            <w:r w:rsidRPr="00A464A5">
              <w:rPr>
                <w:rFonts w:ascii="Times New Roman" w:hAnsi="Times New Roman" w:cs="Times New Roman"/>
                <w:color w:val="000000"/>
              </w:rPr>
              <w:t>111</w:t>
            </w:r>
          </w:p>
        </w:tc>
      </w:tr>
      <w:tr w:rsidR="009E3085" w:rsidRPr="00A464A5" w14:paraId="7A5E1289" w14:textId="77777777" w:rsidTr="00B33702">
        <w:trPr>
          <w:trHeight w:val="600"/>
        </w:trPr>
        <w:tc>
          <w:tcPr>
            <w:tcW w:w="669" w:type="dxa"/>
            <w:tcBorders>
              <w:top w:val="nil"/>
              <w:left w:val="single" w:sz="8" w:space="0" w:color="auto"/>
              <w:bottom w:val="single" w:sz="8" w:space="0" w:color="auto"/>
              <w:right w:val="single" w:sz="8" w:space="0" w:color="auto"/>
            </w:tcBorders>
            <w:noWrap/>
            <w:vAlign w:val="bottom"/>
            <w:hideMark/>
          </w:tcPr>
          <w:p w14:paraId="1CE5217B" w14:textId="77777777" w:rsidR="009E3085" w:rsidRPr="00A464A5" w:rsidRDefault="009E3085" w:rsidP="009E3085">
            <w:pPr>
              <w:jc w:val="center"/>
              <w:rPr>
                <w:rFonts w:ascii="Times New Roman" w:hAnsi="Times New Roman" w:cs="Times New Roman"/>
                <w:color w:val="000000"/>
              </w:rPr>
            </w:pPr>
            <w:r w:rsidRPr="00A464A5">
              <w:rPr>
                <w:rFonts w:ascii="Times New Roman" w:hAnsi="Times New Roman" w:cs="Times New Roman"/>
                <w:color w:val="000000"/>
              </w:rPr>
              <w:t>2012</w:t>
            </w:r>
          </w:p>
        </w:tc>
        <w:tc>
          <w:tcPr>
            <w:tcW w:w="2592" w:type="dxa"/>
            <w:gridSpan w:val="3"/>
            <w:tcBorders>
              <w:top w:val="nil"/>
              <w:left w:val="nil"/>
              <w:bottom w:val="single" w:sz="8" w:space="0" w:color="auto"/>
              <w:right w:val="single" w:sz="8" w:space="0" w:color="auto"/>
            </w:tcBorders>
            <w:vAlign w:val="center"/>
            <w:hideMark/>
          </w:tcPr>
          <w:p w14:paraId="1D42338B" w14:textId="77777777" w:rsidR="009E3085" w:rsidRPr="00A464A5" w:rsidRDefault="009E3085" w:rsidP="00F031BD">
            <w:pPr>
              <w:jc w:val="center"/>
              <w:rPr>
                <w:rFonts w:ascii="Times New Roman" w:hAnsi="Times New Roman" w:cs="Times New Roman"/>
                <w:color w:val="000000"/>
              </w:rPr>
            </w:pPr>
            <w:r w:rsidRPr="00A464A5">
              <w:rPr>
                <w:rFonts w:ascii="Times New Roman" w:hAnsi="Times New Roman" w:cs="Times New Roman"/>
                <w:color w:val="000000"/>
              </w:rPr>
              <w:t>Program obnovy venkova Vysočiny</w:t>
            </w:r>
          </w:p>
        </w:tc>
        <w:tc>
          <w:tcPr>
            <w:tcW w:w="3402" w:type="dxa"/>
            <w:tcBorders>
              <w:top w:val="nil"/>
              <w:left w:val="nil"/>
              <w:bottom w:val="single" w:sz="8" w:space="0" w:color="auto"/>
              <w:right w:val="single" w:sz="8" w:space="0" w:color="auto"/>
            </w:tcBorders>
            <w:noWrap/>
            <w:vAlign w:val="center"/>
            <w:hideMark/>
          </w:tcPr>
          <w:p w14:paraId="0FC01665" w14:textId="77777777" w:rsidR="009E3085" w:rsidRPr="00A464A5" w:rsidRDefault="009E3085" w:rsidP="00F031BD">
            <w:pPr>
              <w:jc w:val="center"/>
              <w:rPr>
                <w:rFonts w:ascii="Times New Roman" w:hAnsi="Times New Roman" w:cs="Times New Roman"/>
                <w:color w:val="000000"/>
              </w:rPr>
            </w:pPr>
            <w:r w:rsidRPr="00A464A5">
              <w:rPr>
                <w:rFonts w:ascii="Times New Roman" w:hAnsi="Times New Roman" w:cs="Times New Roman"/>
                <w:color w:val="000000"/>
              </w:rPr>
              <w:t>Oprava komunikace ke kulturnímu domu</w:t>
            </w:r>
          </w:p>
        </w:tc>
        <w:tc>
          <w:tcPr>
            <w:tcW w:w="1560" w:type="dxa"/>
            <w:tcBorders>
              <w:top w:val="nil"/>
              <w:left w:val="nil"/>
              <w:bottom w:val="single" w:sz="8" w:space="0" w:color="auto"/>
              <w:right w:val="single" w:sz="8" w:space="0" w:color="auto"/>
            </w:tcBorders>
            <w:noWrap/>
            <w:vAlign w:val="bottom"/>
            <w:hideMark/>
          </w:tcPr>
          <w:p w14:paraId="5727CB53" w14:textId="77777777" w:rsidR="009E3085" w:rsidRPr="00A464A5" w:rsidRDefault="009E3085" w:rsidP="009E3085">
            <w:pPr>
              <w:jc w:val="center"/>
              <w:rPr>
                <w:rFonts w:ascii="Times New Roman" w:hAnsi="Times New Roman" w:cs="Times New Roman"/>
                <w:color w:val="000000"/>
              </w:rPr>
            </w:pPr>
            <w:r w:rsidRPr="00A464A5">
              <w:rPr>
                <w:rFonts w:ascii="Times New Roman" w:hAnsi="Times New Roman" w:cs="Times New Roman"/>
                <w:color w:val="000000"/>
              </w:rPr>
              <w:t>374</w:t>
            </w:r>
          </w:p>
        </w:tc>
        <w:tc>
          <w:tcPr>
            <w:tcW w:w="1275" w:type="dxa"/>
            <w:tcBorders>
              <w:top w:val="nil"/>
              <w:left w:val="nil"/>
              <w:bottom w:val="single" w:sz="8" w:space="0" w:color="auto"/>
              <w:right w:val="single" w:sz="8" w:space="0" w:color="auto"/>
            </w:tcBorders>
            <w:noWrap/>
            <w:vAlign w:val="bottom"/>
            <w:hideMark/>
          </w:tcPr>
          <w:p w14:paraId="2CB0168E" w14:textId="77777777" w:rsidR="009E3085" w:rsidRPr="00A464A5" w:rsidRDefault="009E3085" w:rsidP="009E3085">
            <w:pPr>
              <w:jc w:val="center"/>
              <w:rPr>
                <w:rFonts w:ascii="Times New Roman" w:hAnsi="Times New Roman" w:cs="Times New Roman"/>
                <w:color w:val="000000"/>
              </w:rPr>
            </w:pPr>
            <w:r w:rsidRPr="00A464A5">
              <w:rPr>
                <w:rFonts w:ascii="Times New Roman" w:hAnsi="Times New Roman" w:cs="Times New Roman"/>
                <w:color w:val="000000"/>
              </w:rPr>
              <w:t>107</w:t>
            </w:r>
          </w:p>
        </w:tc>
      </w:tr>
      <w:tr w:rsidR="009E3085" w:rsidRPr="00A464A5" w14:paraId="237E3E10" w14:textId="77777777" w:rsidTr="00B33702">
        <w:trPr>
          <w:trHeight w:val="615"/>
        </w:trPr>
        <w:tc>
          <w:tcPr>
            <w:tcW w:w="669" w:type="dxa"/>
            <w:tcBorders>
              <w:top w:val="nil"/>
              <w:left w:val="single" w:sz="8" w:space="0" w:color="auto"/>
              <w:bottom w:val="single" w:sz="8" w:space="0" w:color="auto"/>
              <w:right w:val="single" w:sz="8" w:space="0" w:color="auto"/>
            </w:tcBorders>
            <w:noWrap/>
            <w:vAlign w:val="bottom"/>
            <w:hideMark/>
          </w:tcPr>
          <w:p w14:paraId="05FA0084" w14:textId="77777777" w:rsidR="009E3085" w:rsidRPr="00A464A5" w:rsidRDefault="009E3085" w:rsidP="009E3085">
            <w:pPr>
              <w:jc w:val="center"/>
              <w:rPr>
                <w:rFonts w:ascii="Times New Roman" w:hAnsi="Times New Roman" w:cs="Times New Roman"/>
                <w:color w:val="000000"/>
              </w:rPr>
            </w:pPr>
            <w:r w:rsidRPr="00A464A5">
              <w:rPr>
                <w:rFonts w:ascii="Times New Roman" w:hAnsi="Times New Roman" w:cs="Times New Roman"/>
                <w:color w:val="000000"/>
              </w:rPr>
              <w:t>2013</w:t>
            </w:r>
          </w:p>
        </w:tc>
        <w:tc>
          <w:tcPr>
            <w:tcW w:w="2592" w:type="dxa"/>
            <w:gridSpan w:val="3"/>
            <w:tcBorders>
              <w:top w:val="nil"/>
              <w:left w:val="nil"/>
              <w:bottom w:val="single" w:sz="8" w:space="0" w:color="auto"/>
              <w:right w:val="single" w:sz="8" w:space="0" w:color="auto"/>
            </w:tcBorders>
            <w:noWrap/>
            <w:vAlign w:val="center"/>
            <w:hideMark/>
          </w:tcPr>
          <w:p w14:paraId="62F28D69" w14:textId="77777777" w:rsidR="009E3085" w:rsidRPr="00A464A5" w:rsidRDefault="009E3085" w:rsidP="00F031BD">
            <w:pPr>
              <w:jc w:val="center"/>
              <w:rPr>
                <w:rFonts w:ascii="Times New Roman" w:hAnsi="Times New Roman" w:cs="Times New Roman"/>
                <w:color w:val="000000"/>
              </w:rPr>
            </w:pPr>
            <w:r w:rsidRPr="00A464A5">
              <w:rPr>
                <w:rFonts w:ascii="Times New Roman" w:hAnsi="Times New Roman" w:cs="Times New Roman"/>
                <w:color w:val="000000"/>
              </w:rPr>
              <w:t>Program obnovy venkova Vysočiny</w:t>
            </w:r>
          </w:p>
        </w:tc>
        <w:tc>
          <w:tcPr>
            <w:tcW w:w="3402" w:type="dxa"/>
            <w:tcBorders>
              <w:top w:val="nil"/>
              <w:left w:val="nil"/>
              <w:bottom w:val="single" w:sz="8" w:space="0" w:color="auto"/>
              <w:right w:val="single" w:sz="8" w:space="0" w:color="auto"/>
            </w:tcBorders>
            <w:noWrap/>
            <w:vAlign w:val="center"/>
            <w:hideMark/>
          </w:tcPr>
          <w:p w14:paraId="0E27DD99" w14:textId="77777777" w:rsidR="009E3085" w:rsidRPr="00A464A5" w:rsidRDefault="009E3085" w:rsidP="00F031BD">
            <w:pPr>
              <w:jc w:val="center"/>
              <w:rPr>
                <w:rFonts w:ascii="Times New Roman" w:hAnsi="Times New Roman" w:cs="Times New Roman"/>
                <w:color w:val="000000"/>
              </w:rPr>
            </w:pPr>
            <w:r w:rsidRPr="00A464A5">
              <w:rPr>
                <w:rFonts w:ascii="Times New Roman" w:hAnsi="Times New Roman" w:cs="Times New Roman"/>
                <w:color w:val="000000"/>
              </w:rPr>
              <w:t>Oprava místní komunikace ke hřišti a garáži</w:t>
            </w:r>
          </w:p>
        </w:tc>
        <w:tc>
          <w:tcPr>
            <w:tcW w:w="1560" w:type="dxa"/>
            <w:tcBorders>
              <w:top w:val="nil"/>
              <w:left w:val="nil"/>
              <w:bottom w:val="single" w:sz="8" w:space="0" w:color="auto"/>
              <w:right w:val="single" w:sz="8" w:space="0" w:color="auto"/>
            </w:tcBorders>
            <w:noWrap/>
            <w:vAlign w:val="bottom"/>
            <w:hideMark/>
          </w:tcPr>
          <w:p w14:paraId="2A6CF200" w14:textId="77777777" w:rsidR="009E3085" w:rsidRPr="00A464A5" w:rsidRDefault="009E3085" w:rsidP="009E3085">
            <w:pPr>
              <w:jc w:val="center"/>
              <w:rPr>
                <w:rFonts w:ascii="Times New Roman" w:hAnsi="Times New Roman" w:cs="Times New Roman"/>
                <w:color w:val="000000"/>
              </w:rPr>
            </w:pPr>
            <w:r w:rsidRPr="00A464A5">
              <w:rPr>
                <w:rFonts w:ascii="Times New Roman" w:hAnsi="Times New Roman" w:cs="Times New Roman"/>
                <w:color w:val="000000"/>
              </w:rPr>
              <w:t>395</w:t>
            </w:r>
          </w:p>
        </w:tc>
        <w:tc>
          <w:tcPr>
            <w:tcW w:w="1275" w:type="dxa"/>
            <w:tcBorders>
              <w:top w:val="nil"/>
              <w:left w:val="nil"/>
              <w:bottom w:val="single" w:sz="8" w:space="0" w:color="auto"/>
              <w:right w:val="single" w:sz="8" w:space="0" w:color="auto"/>
            </w:tcBorders>
            <w:noWrap/>
            <w:vAlign w:val="bottom"/>
            <w:hideMark/>
          </w:tcPr>
          <w:p w14:paraId="308CC56A" w14:textId="77777777" w:rsidR="009E3085" w:rsidRPr="00A464A5" w:rsidRDefault="009E3085" w:rsidP="009E3085">
            <w:pPr>
              <w:jc w:val="center"/>
              <w:rPr>
                <w:rFonts w:ascii="Times New Roman" w:hAnsi="Times New Roman" w:cs="Times New Roman"/>
                <w:color w:val="000000"/>
              </w:rPr>
            </w:pPr>
            <w:r w:rsidRPr="00A464A5">
              <w:rPr>
                <w:rFonts w:ascii="Times New Roman" w:hAnsi="Times New Roman" w:cs="Times New Roman"/>
                <w:color w:val="000000"/>
              </w:rPr>
              <w:t>109</w:t>
            </w:r>
          </w:p>
        </w:tc>
      </w:tr>
      <w:tr w:rsidR="009E3085" w:rsidRPr="00A464A5" w14:paraId="48B7A64C" w14:textId="77777777" w:rsidTr="00B33702">
        <w:trPr>
          <w:trHeight w:val="615"/>
        </w:trPr>
        <w:tc>
          <w:tcPr>
            <w:tcW w:w="669" w:type="dxa"/>
            <w:tcBorders>
              <w:top w:val="nil"/>
              <w:left w:val="single" w:sz="8" w:space="0" w:color="auto"/>
              <w:bottom w:val="single" w:sz="8" w:space="0" w:color="auto"/>
              <w:right w:val="single" w:sz="8" w:space="0" w:color="auto"/>
            </w:tcBorders>
            <w:noWrap/>
            <w:vAlign w:val="bottom"/>
            <w:hideMark/>
          </w:tcPr>
          <w:p w14:paraId="3D1FBB63" w14:textId="77777777" w:rsidR="009E3085" w:rsidRPr="00A464A5" w:rsidRDefault="009E3085" w:rsidP="009F1523">
            <w:pPr>
              <w:jc w:val="center"/>
              <w:rPr>
                <w:rFonts w:ascii="Times New Roman" w:hAnsi="Times New Roman" w:cs="Times New Roman"/>
                <w:color w:val="000000"/>
              </w:rPr>
            </w:pPr>
            <w:r w:rsidRPr="00A464A5">
              <w:rPr>
                <w:rFonts w:ascii="Times New Roman" w:hAnsi="Times New Roman" w:cs="Times New Roman"/>
                <w:color w:val="000000"/>
              </w:rPr>
              <w:t>2014</w:t>
            </w:r>
          </w:p>
        </w:tc>
        <w:tc>
          <w:tcPr>
            <w:tcW w:w="2592" w:type="dxa"/>
            <w:gridSpan w:val="3"/>
            <w:tcBorders>
              <w:top w:val="nil"/>
              <w:left w:val="nil"/>
              <w:bottom w:val="single" w:sz="8" w:space="0" w:color="auto"/>
              <w:right w:val="single" w:sz="8" w:space="0" w:color="auto"/>
            </w:tcBorders>
            <w:noWrap/>
            <w:vAlign w:val="center"/>
            <w:hideMark/>
          </w:tcPr>
          <w:p w14:paraId="05649B10" w14:textId="77777777" w:rsidR="009E3085" w:rsidRPr="00A464A5" w:rsidRDefault="009E3085" w:rsidP="00F031BD">
            <w:pPr>
              <w:jc w:val="center"/>
              <w:rPr>
                <w:rFonts w:ascii="Times New Roman" w:hAnsi="Times New Roman" w:cs="Times New Roman"/>
                <w:color w:val="000000"/>
              </w:rPr>
            </w:pPr>
            <w:r w:rsidRPr="00A464A5">
              <w:rPr>
                <w:rFonts w:ascii="Times New Roman" w:hAnsi="Times New Roman" w:cs="Times New Roman"/>
                <w:color w:val="000000"/>
              </w:rPr>
              <w:t>Program obnovy venkova Vysočiny</w:t>
            </w:r>
          </w:p>
        </w:tc>
        <w:tc>
          <w:tcPr>
            <w:tcW w:w="3402" w:type="dxa"/>
            <w:tcBorders>
              <w:top w:val="nil"/>
              <w:left w:val="nil"/>
              <w:bottom w:val="single" w:sz="8" w:space="0" w:color="auto"/>
              <w:right w:val="single" w:sz="8" w:space="0" w:color="auto"/>
            </w:tcBorders>
            <w:noWrap/>
            <w:vAlign w:val="center"/>
            <w:hideMark/>
          </w:tcPr>
          <w:p w14:paraId="7F9D5CF8" w14:textId="77777777" w:rsidR="009E3085" w:rsidRPr="00A464A5" w:rsidRDefault="009E3085" w:rsidP="00F031BD">
            <w:pPr>
              <w:jc w:val="center"/>
              <w:rPr>
                <w:rFonts w:ascii="Times New Roman" w:hAnsi="Times New Roman" w:cs="Times New Roman"/>
                <w:color w:val="000000"/>
              </w:rPr>
            </w:pPr>
            <w:r w:rsidRPr="00A464A5">
              <w:rPr>
                <w:rFonts w:ascii="Times New Roman" w:hAnsi="Times New Roman" w:cs="Times New Roman"/>
                <w:color w:val="000000"/>
              </w:rPr>
              <w:t>Oprava místních komunikací v obci Sobíňov</w:t>
            </w:r>
          </w:p>
        </w:tc>
        <w:tc>
          <w:tcPr>
            <w:tcW w:w="1560" w:type="dxa"/>
            <w:tcBorders>
              <w:top w:val="nil"/>
              <w:left w:val="nil"/>
              <w:bottom w:val="single" w:sz="8" w:space="0" w:color="auto"/>
              <w:right w:val="single" w:sz="8" w:space="0" w:color="auto"/>
            </w:tcBorders>
            <w:noWrap/>
            <w:vAlign w:val="bottom"/>
            <w:hideMark/>
          </w:tcPr>
          <w:p w14:paraId="5304A415" w14:textId="77777777" w:rsidR="009E3085" w:rsidRPr="00A464A5" w:rsidRDefault="009E3085" w:rsidP="009E3085">
            <w:pPr>
              <w:jc w:val="center"/>
              <w:rPr>
                <w:rFonts w:ascii="Times New Roman" w:hAnsi="Times New Roman" w:cs="Times New Roman"/>
                <w:color w:val="000000"/>
              </w:rPr>
            </w:pPr>
            <w:r w:rsidRPr="00A464A5">
              <w:rPr>
                <w:rFonts w:ascii="Times New Roman" w:hAnsi="Times New Roman" w:cs="Times New Roman"/>
                <w:color w:val="000000"/>
              </w:rPr>
              <w:t>272</w:t>
            </w:r>
          </w:p>
        </w:tc>
        <w:tc>
          <w:tcPr>
            <w:tcW w:w="1275" w:type="dxa"/>
            <w:tcBorders>
              <w:top w:val="nil"/>
              <w:left w:val="nil"/>
              <w:bottom w:val="single" w:sz="8" w:space="0" w:color="auto"/>
              <w:right w:val="single" w:sz="8" w:space="0" w:color="auto"/>
            </w:tcBorders>
            <w:noWrap/>
            <w:vAlign w:val="bottom"/>
            <w:hideMark/>
          </w:tcPr>
          <w:p w14:paraId="74179B8F" w14:textId="77777777" w:rsidR="009E3085" w:rsidRPr="00A464A5" w:rsidRDefault="009E3085" w:rsidP="009E3085">
            <w:pPr>
              <w:jc w:val="center"/>
              <w:rPr>
                <w:rFonts w:ascii="Times New Roman" w:hAnsi="Times New Roman" w:cs="Times New Roman"/>
                <w:color w:val="000000"/>
              </w:rPr>
            </w:pPr>
            <w:r w:rsidRPr="00A464A5">
              <w:rPr>
                <w:rFonts w:ascii="Times New Roman" w:hAnsi="Times New Roman" w:cs="Times New Roman"/>
                <w:color w:val="000000"/>
              </w:rPr>
              <w:t>106</w:t>
            </w:r>
          </w:p>
        </w:tc>
      </w:tr>
      <w:tr w:rsidR="009E3085" w:rsidRPr="00A464A5" w14:paraId="55CAC7D5" w14:textId="77777777" w:rsidTr="00B33702">
        <w:trPr>
          <w:trHeight w:val="615"/>
        </w:trPr>
        <w:tc>
          <w:tcPr>
            <w:tcW w:w="669" w:type="dxa"/>
            <w:tcBorders>
              <w:top w:val="nil"/>
              <w:left w:val="single" w:sz="8" w:space="0" w:color="auto"/>
              <w:bottom w:val="single" w:sz="8" w:space="0" w:color="auto"/>
              <w:right w:val="single" w:sz="8" w:space="0" w:color="auto"/>
            </w:tcBorders>
            <w:noWrap/>
            <w:vAlign w:val="bottom"/>
            <w:hideMark/>
          </w:tcPr>
          <w:p w14:paraId="48739A6F" w14:textId="77777777" w:rsidR="009E3085" w:rsidRPr="00A464A5" w:rsidRDefault="009E3085" w:rsidP="009F1523">
            <w:pPr>
              <w:jc w:val="center"/>
              <w:rPr>
                <w:rFonts w:ascii="Times New Roman" w:hAnsi="Times New Roman" w:cs="Times New Roman"/>
                <w:color w:val="000000"/>
              </w:rPr>
            </w:pPr>
            <w:r w:rsidRPr="00A464A5">
              <w:rPr>
                <w:rFonts w:ascii="Times New Roman" w:hAnsi="Times New Roman" w:cs="Times New Roman"/>
                <w:color w:val="000000"/>
              </w:rPr>
              <w:lastRenderedPageBreak/>
              <w:t>2015</w:t>
            </w:r>
          </w:p>
        </w:tc>
        <w:tc>
          <w:tcPr>
            <w:tcW w:w="2592" w:type="dxa"/>
            <w:gridSpan w:val="3"/>
            <w:tcBorders>
              <w:top w:val="nil"/>
              <w:left w:val="nil"/>
              <w:bottom w:val="single" w:sz="8" w:space="0" w:color="auto"/>
              <w:right w:val="single" w:sz="8" w:space="0" w:color="auto"/>
            </w:tcBorders>
            <w:noWrap/>
            <w:vAlign w:val="center"/>
            <w:hideMark/>
          </w:tcPr>
          <w:p w14:paraId="15F87296" w14:textId="77777777" w:rsidR="009E3085" w:rsidRPr="00A464A5" w:rsidRDefault="009E3085" w:rsidP="00F031BD">
            <w:pPr>
              <w:jc w:val="center"/>
              <w:rPr>
                <w:rFonts w:ascii="Times New Roman" w:hAnsi="Times New Roman" w:cs="Times New Roman"/>
                <w:color w:val="000000"/>
              </w:rPr>
            </w:pPr>
            <w:r w:rsidRPr="00A464A5">
              <w:rPr>
                <w:rFonts w:ascii="Times New Roman" w:hAnsi="Times New Roman" w:cs="Times New Roman"/>
                <w:color w:val="000000"/>
              </w:rPr>
              <w:t>Program obnovy venkova Vysočiny</w:t>
            </w:r>
          </w:p>
        </w:tc>
        <w:tc>
          <w:tcPr>
            <w:tcW w:w="3402" w:type="dxa"/>
            <w:tcBorders>
              <w:top w:val="nil"/>
              <w:left w:val="nil"/>
              <w:bottom w:val="single" w:sz="8" w:space="0" w:color="auto"/>
              <w:right w:val="single" w:sz="8" w:space="0" w:color="auto"/>
            </w:tcBorders>
            <w:noWrap/>
            <w:vAlign w:val="center"/>
            <w:hideMark/>
          </w:tcPr>
          <w:p w14:paraId="7750AB4C" w14:textId="77777777" w:rsidR="009E3085" w:rsidRPr="00A464A5" w:rsidRDefault="009E3085" w:rsidP="00F031BD">
            <w:pPr>
              <w:jc w:val="center"/>
              <w:rPr>
                <w:rFonts w:ascii="Times New Roman" w:hAnsi="Times New Roman" w:cs="Times New Roman"/>
                <w:color w:val="000000"/>
              </w:rPr>
            </w:pPr>
            <w:r w:rsidRPr="00A464A5">
              <w:rPr>
                <w:rFonts w:ascii="Times New Roman" w:hAnsi="Times New Roman" w:cs="Times New Roman"/>
                <w:color w:val="000000"/>
              </w:rPr>
              <w:t>Oprava místních komunikací v obci Sobíňov</w:t>
            </w:r>
          </w:p>
        </w:tc>
        <w:tc>
          <w:tcPr>
            <w:tcW w:w="1560" w:type="dxa"/>
            <w:tcBorders>
              <w:top w:val="nil"/>
              <w:left w:val="nil"/>
              <w:bottom w:val="single" w:sz="8" w:space="0" w:color="auto"/>
              <w:right w:val="single" w:sz="8" w:space="0" w:color="auto"/>
            </w:tcBorders>
            <w:noWrap/>
            <w:vAlign w:val="bottom"/>
            <w:hideMark/>
          </w:tcPr>
          <w:p w14:paraId="6CC87566" w14:textId="77777777" w:rsidR="009E3085" w:rsidRPr="00A464A5" w:rsidRDefault="009E3085" w:rsidP="009E3085">
            <w:pPr>
              <w:jc w:val="center"/>
              <w:rPr>
                <w:rFonts w:ascii="Times New Roman" w:hAnsi="Times New Roman" w:cs="Times New Roman"/>
                <w:color w:val="000000"/>
              </w:rPr>
            </w:pPr>
            <w:r w:rsidRPr="00A464A5">
              <w:rPr>
                <w:rFonts w:ascii="Times New Roman" w:hAnsi="Times New Roman" w:cs="Times New Roman"/>
                <w:color w:val="000000"/>
              </w:rPr>
              <w:t>484</w:t>
            </w:r>
          </w:p>
        </w:tc>
        <w:tc>
          <w:tcPr>
            <w:tcW w:w="1275" w:type="dxa"/>
            <w:tcBorders>
              <w:top w:val="nil"/>
              <w:left w:val="nil"/>
              <w:bottom w:val="single" w:sz="8" w:space="0" w:color="auto"/>
              <w:right w:val="single" w:sz="8" w:space="0" w:color="auto"/>
            </w:tcBorders>
            <w:noWrap/>
            <w:vAlign w:val="bottom"/>
            <w:hideMark/>
          </w:tcPr>
          <w:p w14:paraId="614CAE62" w14:textId="77777777" w:rsidR="009E3085" w:rsidRPr="00A464A5" w:rsidRDefault="009E3085" w:rsidP="009E3085">
            <w:pPr>
              <w:jc w:val="center"/>
              <w:rPr>
                <w:rFonts w:ascii="Times New Roman" w:hAnsi="Times New Roman" w:cs="Times New Roman"/>
                <w:color w:val="000000"/>
              </w:rPr>
            </w:pPr>
            <w:r w:rsidRPr="00A464A5">
              <w:rPr>
                <w:rFonts w:ascii="Times New Roman" w:hAnsi="Times New Roman" w:cs="Times New Roman"/>
                <w:color w:val="000000"/>
              </w:rPr>
              <w:t>130</w:t>
            </w:r>
          </w:p>
        </w:tc>
      </w:tr>
      <w:tr w:rsidR="009E3085" w:rsidRPr="00A464A5" w14:paraId="22F77B74" w14:textId="77777777" w:rsidTr="00B33702">
        <w:trPr>
          <w:trHeight w:val="585"/>
        </w:trPr>
        <w:tc>
          <w:tcPr>
            <w:tcW w:w="669" w:type="dxa"/>
            <w:tcBorders>
              <w:top w:val="nil"/>
              <w:left w:val="single" w:sz="8" w:space="0" w:color="auto"/>
              <w:bottom w:val="single" w:sz="8" w:space="0" w:color="auto"/>
              <w:right w:val="single" w:sz="8" w:space="0" w:color="auto"/>
            </w:tcBorders>
            <w:noWrap/>
            <w:vAlign w:val="bottom"/>
            <w:hideMark/>
          </w:tcPr>
          <w:p w14:paraId="5F61153D" w14:textId="77777777" w:rsidR="009E3085" w:rsidRPr="00A464A5" w:rsidRDefault="009E3085" w:rsidP="009F1523">
            <w:pPr>
              <w:jc w:val="center"/>
              <w:rPr>
                <w:rFonts w:ascii="Times New Roman" w:hAnsi="Times New Roman" w:cs="Times New Roman"/>
                <w:color w:val="000000"/>
              </w:rPr>
            </w:pPr>
            <w:r w:rsidRPr="00A464A5">
              <w:rPr>
                <w:rFonts w:ascii="Times New Roman" w:hAnsi="Times New Roman" w:cs="Times New Roman"/>
                <w:color w:val="000000"/>
              </w:rPr>
              <w:t>2015</w:t>
            </w:r>
          </w:p>
        </w:tc>
        <w:tc>
          <w:tcPr>
            <w:tcW w:w="2592" w:type="dxa"/>
            <w:gridSpan w:val="3"/>
            <w:tcBorders>
              <w:top w:val="nil"/>
              <w:left w:val="nil"/>
              <w:bottom w:val="single" w:sz="8" w:space="0" w:color="auto"/>
              <w:right w:val="single" w:sz="8" w:space="0" w:color="auto"/>
            </w:tcBorders>
            <w:vAlign w:val="center"/>
            <w:hideMark/>
          </w:tcPr>
          <w:p w14:paraId="2A789D5A" w14:textId="77777777" w:rsidR="009E3085" w:rsidRPr="00A464A5" w:rsidRDefault="009E3085" w:rsidP="00F031BD">
            <w:pPr>
              <w:jc w:val="center"/>
              <w:rPr>
                <w:rFonts w:ascii="Times New Roman" w:hAnsi="Times New Roman" w:cs="Times New Roman"/>
                <w:color w:val="000000"/>
              </w:rPr>
            </w:pPr>
            <w:r w:rsidRPr="00A464A5">
              <w:rPr>
                <w:rFonts w:ascii="Times New Roman" w:hAnsi="Times New Roman" w:cs="Times New Roman"/>
                <w:color w:val="000000"/>
              </w:rPr>
              <w:t>OP Životní prostředí</w:t>
            </w:r>
          </w:p>
        </w:tc>
        <w:tc>
          <w:tcPr>
            <w:tcW w:w="3402" w:type="dxa"/>
            <w:tcBorders>
              <w:top w:val="nil"/>
              <w:left w:val="nil"/>
              <w:bottom w:val="single" w:sz="8" w:space="0" w:color="auto"/>
              <w:right w:val="single" w:sz="8" w:space="0" w:color="auto"/>
            </w:tcBorders>
            <w:noWrap/>
            <w:vAlign w:val="center"/>
            <w:hideMark/>
          </w:tcPr>
          <w:p w14:paraId="70395784" w14:textId="77777777" w:rsidR="009E3085" w:rsidRPr="00A464A5" w:rsidRDefault="009E3085" w:rsidP="00F031BD">
            <w:pPr>
              <w:jc w:val="center"/>
              <w:rPr>
                <w:rFonts w:ascii="Times New Roman" w:hAnsi="Times New Roman" w:cs="Times New Roman"/>
                <w:color w:val="000000"/>
              </w:rPr>
            </w:pPr>
            <w:r w:rsidRPr="00A464A5">
              <w:rPr>
                <w:rFonts w:ascii="Times New Roman" w:hAnsi="Times New Roman" w:cs="Times New Roman"/>
                <w:color w:val="000000"/>
              </w:rPr>
              <w:t>Pořízení technologie využitelné ke zkvalitnění nakládání s odpady</w:t>
            </w:r>
          </w:p>
        </w:tc>
        <w:tc>
          <w:tcPr>
            <w:tcW w:w="1560" w:type="dxa"/>
            <w:tcBorders>
              <w:top w:val="nil"/>
              <w:left w:val="nil"/>
              <w:bottom w:val="single" w:sz="8" w:space="0" w:color="auto"/>
              <w:right w:val="single" w:sz="8" w:space="0" w:color="auto"/>
            </w:tcBorders>
            <w:noWrap/>
            <w:vAlign w:val="bottom"/>
            <w:hideMark/>
          </w:tcPr>
          <w:p w14:paraId="62DF4A47" w14:textId="77777777" w:rsidR="009E3085" w:rsidRPr="00A464A5" w:rsidRDefault="009E3085" w:rsidP="009E3085">
            <w:pPr>
              <w:jc w:val="center"/>
              <w:rPr>
                <w:rFonts w:ascii="Times New Roman" w:hAnsi="Times New Roman" w:cs="Times New Roman"/>
                <w:color w:val="000000"/>
              </w:rPr>
            </w:pPr>
            <w:r w:rsidRPr="00A464A5">
              <w:rPr>
                <w:rFonts w:ascii="Times New Roman" w:hAnsi="Times New Roman" w:cs="Times New Roman"/>
                <w:color w:val="000000"/>
              </w:rPr>
              <w:t>1207</w:t>
            </w:r>
          </w:p>
        </w:tc>
        <w:tc>
          <w:tcPr>
            <w:tcW w:w="1275" w:type="dxa"/>
            <w:tcBorders>
              <w:top w:val="nil"/>
              <w:left w:val="nil"/>
              <w:bottom w:val="single" w:sz="8" w:space="0" w:color="auto"/>
              <w:right w:val="single" w:sz="8" w:space="0" w:color="auto"/>
            </w:tcBorders>
            <w:noWrap/>
            <w:vAlign w:val="bottom"/>
            <w:hideMark/>
          </w:tcPr>
          <w:p w14:paraId="2B317237" w14:textId="77777777" w:rsidR="009E3085" w:rsidRPr="00A464A5" w:rsidRDefault="009E3085" w:rsidP="009E3085">
            <w:pPr>
              <w:jc w:val="center"/>
              <w:rPr>
                <w:rFonts w:ascii="Times New Roman" w:hAnsi="Times New Roman" w:cs="Times New Roman"/>
                <w:color w:val="000000"/>
              </w:rPr>
            </w:pPr>
            <w:r w:rsidRPr="00A464A5">
              <w:rPr>
                <w:rFonts w:ascii="Times New Roman" w:hAnsi="Times New Roman" w:cs="Times New Roman"/>
                <w:color w:val="000000"/>
              </w:rPr>
              <w:t>943</w:t>
            </w:r>
          </w:p>
        </w:tc>
      </w:tr>
      <w:tr w:rsidR="009E3085" w:rsidRPr="00A464A5" w14:paraId="1BAF88A1" w14:textId="77777777" w:rsidTr="00B33702">
        <w:trPr>
          <w:trHeight w:val="630"/>
        </w:trPr>
        <w:tc>
          <w:tcPr>
            <w:tcW w:w="669" w:type="dxa"/>
            <w:tcBorders>
              <w:top w:val="nil"/>
              <w:left w:val="single" w:sz="8" w:space="0" w:color="auto"/>
              <w:bottom w:val="single" w:sz="8" w:space="0" w:color="auto"/>
              <w:right w:val="single" w:sz="8" w:space="0" w:color="auto"/>
            </w:tcBorders>
            <w:noWrap/>
            <w:vAlign w:val="bottom"/>
            <w:hideMark/>
          </w:tcPr>
          <w:p w14:paraId="0B47D1F5" w14:textId="77777777" w:rsidR="009E3085" w:rsidRPr="00A464A5" w:rsidRDefault="009E3085" w:rsidP="009F1523">
            <w:pPr>
              <w:jc w:val="center"/>
              <w:rPr>
                <w:rFonts w:ascii="Times New Roman" w:hAnsi="Times New Roman" w:cs="Times New Roman"/>
                <w:color w:val="000000"/>
              </w:rPr>
            </w:pPr>
            <w:r w:rsidRPr="00A464A5">
              <w:rPr>
                <w:rFonts w:ascii="Times New Roman" w:hAnsi="Times New Roman" w:cs="Times New Roman"/>
                <w:color w:val="000000"/>
              </w:rPr>
              <w:t>2016</w:t>
            </w:r>
          </w:p>
        </w:tc>
        <w:tc>
          <w:tcPr>
            <w:tcW w:w="2592" w:type="dxa"/>
            <w:gridSpan w:val="3"/>
            <w:tcBorders>
              <w:top w:val="nil"/>
              <w:left w:val="nil"/>
              <w:bottom w:val="single" w:sz="8" w:space="0" w:color="auto"/>
              <w:right w:val="single" w:sz="8" w:space="0" w:color="auto"/>
            </w:tcBorders>
            <w:vAlign w:val="center"/>
            <w:hideMark/>
          </w:tcPr>
          <w:p w14:paraId="5D4E5C0C" w14:textId="77777777" w:rsidR="009E3085" w:rsidRPr="00A464A5" w:rsidRDefault="009E3085" w:rsidP="00F031BD">
            <w:pPr>
              <w:jc w:val="center"/>
              <w:rPr>
                <w:rFonts w:ascii="Times New Roman" w:hAnsi="Times New Roman" w:cs="Times New Roman"/>
                <w:color w:val="000000"/>
              </w:rPr>
            </w:pPr>
            <w:r w:rsidRPr="00A464A5">
              <w:rPr>
                <w:rFonts w:ascii="Times New Roman" w:hAnsi="Times New Roman" w:cs="Times New Roman"/>
                <w:color w:val="000000"/>
              </w:rPr>
              <w:t>Program obnovy venkova Vysočiny</w:t>
            </w:r>
          </w:p>
        </w:tc>
        <w:tc>
          <w:tcPr>
            <w:tcW w:w="3402" w:type="dxa"/>
            <w:tcBorders>
              <w:top w:val="nil"/>
              <w:left w:val="nil"/>
              <w:bottom w:val="single" w:sz="8" w:space="0" w:color="auto"/>
              <w:right w:val="single" w:sz="8" w:space="0" w:color="auto"/>
            </w:tcBorders>
            <w:vAlign w:val="center"/>
            <w:hideMark/>
          </w:tcPr>
          <w:p w14:paraId="222E3378" w14:textId="77777777" w:rsidR="009E3085" w:rsidRPr="00A464A5" w:rsidRDefault="009E3085" w:rsidP="00F031BD">
            <w:pPr>
              <w:jc w:val="center"/>
              <w:rPr>
                <w:rFonts w:ascii="Times New Roman" w:hAnsi="Times New Roman" w:cs="Times New Roman"/>
                <w:color w:val="000000"/>
              </w:rPr>
            </w:pPr>
            <w:r w:rsidRPr="00A464A5">
              <w:rPr>
                <w:rFonts w:ascii="Times New Roman" w:hAnsi="Times New Roman" w:cs="Times New Roman"/>
                <w:color w:val="000000"/>
              </w:rPr>
              <w:t>Oprava požární nádrže u "Vzoru"</w:t>
            </w:r>
          </w:p>
        </w:tc>
        <w:tc>
          <w:tcPr>
            <w:tcW w:w="1560" w:type="dxa"/>
            <w:tcBorders>
              <w:top w:val="nil"/>
              <w:left w:val="nil"/>
              <w:bottom w:val="single" w:sz="8" w:space="0" w:color="auto"/>
              <w:right w:val="single" w:sz="8" w:space="0" w:color="auto"/>
            </w:tcBorders>
            <w:noWrap/>
            <w:vAlign w:val="bottom"/>
            <w:hideMark/>
          </w:tcPr>
          <w:p w14:paraId="617946C7" w14:textId="77777777" w:rsidR="009E3085" w:rsidRPr="00A464A5" w:rsidRDefault="009E3085" w:rsidP="009E3085">
            <w:pPr>
              <w:jc w:val="center"/>
              <w:rPr>
                <w:rFonts w:ascii="Times New Roman" w:hAnsi="Times New Roman" w:cs="Times New Roman"/>
                <w:color w:val="000000"/>
              </w:rPr>
            </w:pPr>
            <w:r w:rsidRPr="00A464A5">
              <w:rPr>
                <w:rFonts w:ascii="Times New Roman" w:hAnsi="Times New Roman" w:cs="Times New Roman"/>
                <w:color w:val="000000"/>
              </w:rPr>
              <w:t>364</w:t>
            </w:r>
          </w:p>
        </w:tc>
        <w:tc>
          <w:tcPr>
            <w:tcW w:w="1275" w:type="dxa"/>
            <w:tcBorders>
              <w:top w:val="nil"/>
              <w:left w:val="nil"/>
              <w:bottom w:val="single" w:sz="8" w:space="0" w:color="auto"/>
              <w:right w:val="single" w:sz="8" w:space="0" w:color="auto"/>
            </w:tcBorders>
            <w:noWrap/>
            <w:vAlign w:val="bottom"/>
            <w:hideMark/>
          </w:tcPr>
          <w:p w14:paraId="049D2560" w14:textId="77777777" w:rsidR="009E3085" w:rsidRPr="00A464A5" w:rsidRDefault="009E3085" w:rsidP="009E3085">
            <w:pPr>
              <w:jc w:val="center"/>
              <w:rPr>
                <w:rFonts w:ascii="Times New Roman" w:hAnsi="Times New Roman" w:cs="Times New Roman"/>
                <w:color w:val="000000"/>
              </w:rPr>
            </w:pPr>
            <w:r w:rsidRPr="00A464A5">
              <w:rPr>
                <w:rFonts w:ascii="Times New Roman" w:hAnsi="Times New Roman" w:cs="Times New Roman"/>
                <w:color w:val="000000"/>
              </w:rPr>
              <w:t>110</w:t>
            </w:r>
          </w:p>
        </w:tc>
      </w:tr>
      <w:tr w:rsidR="009E3085" w:rsidRPr="00A464A5" w14:paraId="34132E20" w14:textId="77777777" w:rsidTr="00B33702">
        <w:trPr>
          <w:trHeight w:val="615"/>
        </w:trPr>
        <w:tc>
          <w:tcPr>
            <w:tcW w:w="669" w:type="dxa"/>
            <w:tcBorders>
              <w:top w:val="nil"/>
              <w:left w:val="single" w:sz="8" w:space="0" w:color="auto"/>
              <w:bottom w:val="single" w:sz="8" w:space="0" w:color="auto"/>
              <w:right w:val="single" w:sz="8" w:space="0" w:color="auto"/>
            </w:tcBorders>
            <w:noWrap/>
            <w:vAlign w:val="bottom"/>
            <w:hideMark/>
          </w:tcPr>
          <w:p w14:paraId="3819372B" w14:textId="77777777" w:rsidR="009E3085" w:rsidRPr="00A464A5" w:rsidRDefault="009E3085" w:rsidP="009F1523">
            <w:pPr>
              <w:jc w:val="center"/>
              <w:rPr>
                <w:rFonts w:ascii="Times New Roman" w:hAnsi="Times New Roman" w:cs="Times New Roman"/>
                <w:color w:val="000000"/>
              </w:rPr>
            </w:pPr>
            <w:r w:rsidRPr="00A464A5">
              <w:rPr>
                <w:rFonts w:ascii="Times New Roman" w:hAnsi="Times New Roman" w:cs="Times New Roman"/>
                <w:color w:val="000000"/>
              </w:rPr>
              <w:t>2016</w:t>
            </w:r>
          </w:p>
        </w:tc>
        <w:tc>
          <w:tcPr>
            <w:tcW w:w="2592" w:type="dxa"/>
            <w:gridSpan w:val="3"/>
            <w:tcBorders>
              <w:top w:val="nil"/>
              <w:left w:val="nil"/>
              <w:bottom w:val="single" w:sz="8" w:space="0" w:color="auto"/>
              <w:right w:val="single" w:sz="8" w:space="0" w:color="auto"/>
            </w:tcBorders>
            <w:vAlign w:val="center"/>
            <w:hideMark/>
          </w:tcPr>
          <w:p w14:paraId="3A664CAE" w14:textId="77777777" w:rsidR="009E3085" w:rsidRPr="00A464A5" w:rsidRDefault="009E3085" w:rsidP="00F031BD">
            <w:pPr>
              <w:jc w:val="center"/>
              <w:rPr>
                <w:rFonts w:ascii="Times New Roman" w:hAnsi="Times New Roman" w:cs="Times New Roman"/>
                <w:color w:val="000000"/>
              </w:rPr>
            </w:pPr>
            <w:r w:rsidRPr="00A464A5">
              <w:rPr>
                <w:rFonts w:ascii="Times New Roman" w:hAnsi="Times New Roman" w:cs="Times New Roman"/>
                <w:color w:val="000000"/>
              </w:rPr>
              <w:t>Ministerstvo zemědělství</w:t>
            </w:r>
          </w:p>
        </w:tc>
        <w:tc>
          <w:tcPr>
            <w:tcW w:w="3402" w:type="dxa"/>
            <w:tcBorders>
              <w:top w:val="nil"/>
              <w:left w:val="nil"/>
              <w:bottom w:val="single" w:sz="8" w:space="0" w:color="auto"/>
              <w:right w:val="single" w:sz="8" w:space="0" w:color="auto"/>
            </w:tcBorders>
            <w:vAlign w:val="center"/>
            <w:hideMark/>
          </w:tcPr>
          <w:p w14:paraId="019883CF" w14:textId="77777777" w:rsidR="009E3085" w:rsidRPr="00A464A5" w:rsidRDefault="009E3085" w:rsidP="00F031BD">
            <w:pPr>
              <w:jc w:val="center"/>
              <w:rPr>
                <w:rFonts w:ascii="Times New Roman" w:hAnsi="Times New Roman" w:cs="Times New Roman"/>
                <w:color w:val="000000"/>
              </w:rPr>
            </w:pPr>
            <w:r w:rsidRPr="00A464A5">
              <w:rPr>
                <w:rFonts w:ascii="Times New Roman" w:hAnsi="Times New Roman" w:cs="Times New Roman"/>
                <w:color w:val="000000"/>
              </w:rPr>
              <w:t>Oprava drobných sakrálních staveb ve venkovské krajině</w:t>
            </w:r>
          </w:p>
        </w:tc>
        <w:tc>
          <w:tcPr>
            <w:tcW w:w="1560" w:type="dxa"/>
            <w:tcBorders>
              <w:top w:val="nil"/>
              <w:left w:val="nil"/>
              <w:bottom w:val="single" w:sz="8" w:space="0" w:color="auto"/>
              <w:right w:val="single" w:sz="8" w:space="0" w:color="auto"/>
            </w:tcBorders>
            <w:noWrap/>
            <w:vAlign w:val="bottom"/>
            <w:hideMark/>
          </w:tcPr>
          <w:p w14:paraId="53055272" w14:textId="77777777" w:rsidR="009E3085" w:rsidRPr="00A464A5" w:rsidRDefault="009E3085" w:rsidP="009E3085">
            <w:pPr>
              <w:jc w:val="center"/>
              <w:rPr>
                <w:rFonts w:ascii="Times New Roman" w:hAnsi="Times New Roman" w:cs="Times New Roman"/>
                <w:color w:val="000000"/>
              </w:rPr>
            </w:pPr>
            <w:r w:rsidRPr="00A464A5">
              <w:rPr>
                <w:rFonts w:ascii="Times New Roman" w:hAnsi="Times New Roman" w:cs="Times New Roman"/>
                <w:color w:val="000000"/>
              </w:rPr>
              <w:t>138</w:t>
            </w:r>
          </w:p>
        </w:tc>
        <w:tc>
          <w:tcPr>
            <w:tcW w:w="1275" w:type="dxa"/>
            <w:tcBorders>
              <w:top w:val="nil"/>
              <w:left w:val="nil"/>
              <w:bottom w:val="single" w:sz="8" w:space="0" w:color="auto"/>
              <w:right w:val="single" w:sz="8" w:space="0" w:color="auto"/>
            </w:tcBorders>
            <w:noWrap/>
            <w:vAlign w:val="bottom"/>
            <w:hideMark/>
          </w:tcPr>
          <w:p w14:paraId="0E38CCBD" w14:textId="77777777" w:rsidR="009E3085" w:rsidRPr="00A464A5" w:rsidRDefault="009E3085" w:rsidP="009E3085">
            <w:pPr>
              <w:jc w:val="center"/>
              <w:rPr>
                <w:rFonts w:ascii="Times New Roman" w:hAnsi="Times New Roman" w:cs="Times New Roman"/>
                <w:color w:val="000000"/>
              </w:rPr>
            </w:pPr>
            <w:r w:rsidRPr="00A464A5">
              <w:rPr>
                <w:rFonts w:ascii="Times New Roman" w:hAnsi="Times New Roman" w:cs="Times New Roman"/>
                <w:color w:val="000000"/>
              </w:rPr>
              <w:t>97</w:t>
            </w:r>
          </w:p>
        </w:tc>
      </w:tr>
      <w:tr w:rsidR="009E3085" w:rsidRPr="00A464A5" w14:paraId="5A94E660" w14:textId="77777777" w:rsidTr="00B33702">
        <w:trPr>
          <w:trHeight w:val="615"/>
        </w:trPr>
        <w:tc>
          <w:tcPr>
            <w:tcW w:w="669" w:type="dxa"/>
            <w:tcBorders>
              <w:top w:val="nil"/>
              <w:left w:val="single" w:sz="8" w:space="0" w:color="auto"/>
              <w:bottom w:val="single" w:sz="8" w:space="0" w:color="auto"/>
              <w:right w:val="single" w:sz="4" w:space="0" w:color="auto"/>
            </w:tcBorders>
            <w:noWrap/>
            <w:vAlign w:val="bottom"/>
            <w:hideMark/>
          </w:tcPr>
          <w:p w14:paraId="5EDD55B1" w14:textId="77777777" w:rsidR="009E3085" w:rsidRPr="00A464A5" w:rsidRDefault="009E3085" w:rsidP="009F1523">
            <w:pPr>
              <w:jc w:val="center"/>
              <w:rPr>
                <w:rFonts w:ascii="Times New Roman" w:hAnsi="Times New Roman" w:cs="Times New Roman"/>
                <w:color w:val="000000"/>
              </w:rPr>
            </w:pPr>
            <w:r w:rsidRPr="00A464A5">
              <w:rPr>
                <w:rFonts w:ascii="Times New Roman" w:hAnsi="Times New Roman" w:cs="Times New Roman"/>
                <w:color w:val="000000"/>
              </w:rPr>
              <w:t>2016</w:t>
            </w:r>
          </w:p>
        </w:tc>
        <w:tc>
          <w:tcPr>
            <w:tcW w:w="2592" w:type="dxa"/>
            <w:gridSpan w:val="3"/>
            <w:tcBorders>
              <w:top w:val="nil"/>
              <w:left w:val="single" w:sz="4" w:space="0" w:color="auto"/>
              <w:bottom w:val="single" w:sz="8" w:space="0" w:color="auto"/>
              <w:right w:val="single" w:sz="4" w:space="0" w:color="auto"/>
            </w:tcBorders>
            <w:vAlign w:val="center"/>
            <w:hideMark/>
          </w:tcPr>
          <w:p w14:paraId="6C2D5FDC" w14:textId="77777777" w:rsidR="009E3085" w:rsidRPr="00A464A5" w:rsidRDefault="009E3085" w:rsidP="00F031BD">
            <w:pPr>
              <w:jc w:val="center"/>
              <w:rPr>
                <w:rFonts w:ascii="Times New Roman" w:hAnsi="Times New Roman" w:cs="Times New Roman"/>
                <w:color w:val="000000"/>
              </w:rPr>
            </w:pPr>
            <w:r w:rsidRPr="00A464A5">
              <w:rPr>
                <w:rFonts w:ascii="Times New Roman" w:hAnsi="Times New Roman" w:cs="Times New Roman"/>
                <w:color w:val="000000"/>
              </w:rPr>
              <w:t>Státní fond dopravní infrastruktury</w:t>
            </w:r>
          </w:p>
        </w:tc>
        <w:tc>
          <w:tcPr>
            <w:tcW w:w="3402" w:type="dxa"/>
            <w:tcBorders>
              <w:top w:val="nil"/>
              <w:left w:val="single" w:sz="4" w:space="0" w:color="auto"/>
              <w:bottom w:val="single" w:sz="8" w:space="0" w:color="auto"/>
              <w:right w:val="single" w:sz="4" w:space="0" w:color="auto"/>
            </w:tcBorders>
            <w:vAlign w:val="center"/>
            <w:hideMark/>
          </w:tcPr>
          <w:p w14:paraId="23C35EBA" w14:textId="77777777" w:rsidR="009E3085" w:rsidRPr="00A464A5" w:rsidRDefault="009E3085" w:rsidP="00F031BD">
            <w:pPr>
              <w:jc w:val="center"/>
              <w:rPr>
                <w:rFonts w:ascii="Times New Roman" w:hAnsi="Times New Roman" w:cs="Times New Roman"/>
                <w:color w:val="000000"/>
              </w:rPr>
            </w:pPr>
            <w:r w:rsidRPr="00A464A5">
              <w:rPr>
                <w:rFonts w:ascii="Times New Roman" w:hAnsi="Times New Roman" w:cs="Times New Roman"/>
                <w:color w:val="000000"/>
              </w:rPr>
              <w:t>Bezpečné a bezbariérové chodníky v Sobíňově</w:t>
            </w:r>
          </w:p>
        </w:tc>
        <w:tc>
          <w:tcPr>
            <w:tcW w:w="1560" w:type="dxa"/>
            <w:tcBorders>
              <w:top w:val="nil"/>
              <w:left w:val="single" w:sz="4" w:space="0" w:color="auto"/>
              <w:bottom w:val="single" w:sz="8" w:space="0" w:color="auto"/>
              <w:right w:val="single" w:sz="4" w:space="0" w:color="auto"/>
            </w:tcBorders>
            <w:noWrap/>
            <w:vAlign w:val="bottom"/>
            <w:hideMark/>
          </w:tcPr>
          <w:p w14:paraId="1915DD50" w14:textId="77777777" w:rsidR="009E3085" w:rsidRPr="00A464A5" w:rsidRDefault="009E3085" w:rsidP="009E3085">
            <w:pPr>
              <w:jc w:val="center"/>
              <w:rPr>
                <w:rFonts w:ascii="Times New Roman" w:hAnsi="Times New Roman" w:cs="Times New Roman"/>
                <w:color w:val="000000"/>
              </w:rPr>
            </w:pPr>
            <w:r w:rsidRPr="00A464A5">
              <w:rPr>
                <w:rFonts w:ascii="Times New Roman" w:hAnsi="Times New Roman" w:cs="Times New Roman"/>
                <w:color w:val="000000"/>
              </w:rPr>
              <w:t>4129</w:t>
            </w:r>
          </w:p>
        </w:tc>
        <w:tc>
          <w:tcPr>
            <w:tcW w:w="1275" w:type="dxa"/>
            <w:tcBorders>
              <w:top w:val="nil"/>
              <w:left w:val="single" w:sz="4" w:space="0" w:color="auto"/>
              <w:bottom w:val="single" w:sz="4" w:space="0" w:color="auto"/>
              <w:right w:val="single" w:sz="8" w:space="0" w:color="auto"/>
            </w:tcBorders>
            <w:noWrap/>
            <w:vAlign w:val="bottom"/>
            <w:hideMark/>
          </w:tcPr>
          <w:p w14:paraId="76D8146F" w14:textId="77777777" w:rsidR="009E3085" w:rsidRPr="00A464A5" w:rsidRDefault="009E3085" w:rsidP="009E3085">
            <w:pPr>
              <w:jc w:val="center"/>
              <w:rPr>
                <w:rFonts w:ascii="Times New Roman" w:hAnsi="Times New Roman" w:cs="Times New Roman"/>
                <w:color w:val="000000"/>
              </w:rPr>
            </w:pPr>
            <w:r w:rsidRPr="00A464A5">
              <w:rPr>
                <w:rFonts w:ascii="Times New Roman" w:hAnsi="Times New Roman" w:cs="Times New Roman"/>
                <w:color w:val="000000"/>
              </w:rPr>
              <w:t>3280</w:t>
            </w:r>
          </w:p>
        </w:tc>
      </w:tr>
      <w:tr w:rsidR="009E3085" w:rsidRPr="00A464A5" w14:paraId="2A0AFE07" w14:textId="77777777" w:rsidTr="00B33702">
        <w:trPr>
          <w:trHeight w:val="540"/>
        </w:trPr>
        <w:tc>
          <w:tcPr>
            <w:tcW w:w="675" w:type="dxa"/>
            <w:gridSpan w:val="2"/>
            <w:tcBorders>
              <w:top w:val="single" w:sz="4" w:space="0" w:color="auto"/>
              <w:left w:val="single" w:sz="4" w:space="0" w:color="auto"/>
              <w:bottom w:val="single" w:sz="4" w:space="0" w:color="auto"/>
              <w:right w:val="single" w:sz="4" w:space="0" w:color="auto"/>
            </w:tcBorders>
            <w:vAlign w:val="bottom"/>
            <w:hideMark/>
          </w:tcPr>
          <w:p w14:paraId="1D56DB0D" w14:textId="77777777" w:rsidR="009E3085" w:rsidRPr="00A464A5" w:rsidRDefault="009E3085" w:rsidP="009F1523">
            <w:pPr>
              <w:jc w:val="center"/>
              <w:rPr>
                <w:rFonts w:ascii="Times New Roman" w:hAnsi="Times New Roman" w:cs="Times New Roman"/>
                <w:color w:val="000000"/>
              </w:rPr>
            </w:pPr>
            <w:r w:rsidRPr="00A464A5">
              <w:rPr>
                <w:rFonts w:ascii="Times New Roman" w:hAnsi="Times New Roman" w:cs="Times New Roman"/>
                <w:color w:val="000000"/>
              </w:rPr>
              <w:t>2017</w:t>
            </w:r>
          </w:p>
        </w:tc>
        <w:tc>
          <w:tcPr>
            <w:tcW w:w="2580" w:type="dxa"/>
            <w:tcBorders>
              <w:top w:val="single" w:sz="4" w:space="0" w:color="auto"/>
              <w:left w:val="single" w:sz="4" w:space="0" w:color="auto"/>
              <w:bottom w:val="single" w:sz="4" w:space="0" w:color="auto"/>
              <w:right w:val="single" w:sz="4" w:space="0" w:color="auto"/>
            </w:tcBorders>
            <w:vAlign w:val="center"/>
            <w:hideMark/>
          </w:tcPr>
          <w:p w14:paraId="281E43F6" w14:textId="77777777" w:rsidR="009E3085" w:rsidRPr="00A464A5" w:rsidRDefault="009E3085" w:rsidP="00F031BD">
            <w:pPr>
              <w:jc w:val="center"/>
              <w:rPr>
                <w:rFonts w:ascii="Times New Roman" w:hAnsi="Times New Roman" w:cs="Times New Roman"/>
                <w:color w:val="000000"/>
              </w:rPr>
            </w:pPr>
            <w:r w:rsidRPr="00A464A5">
              <w:rPr>
                <w:rFonts w:ascii="Times New Roman" w:hAnsi="Times New Roman" w:cs="Times New Roman"/>
                <w:color w:val="000000"/>
              </w:rPr>
              <w:t>Program obnovy venkova Vysočiny</w:t>
            </w:r>
          </w:p>
        </w:tc>
        <w:tc>
          <w:tcPr>
            <w:tcW w:w="3408" w:type="dxa"/>
            <w:gridSpan w:val="2"/>
            <w:tcBorders>
              <w:top w:val="single" w:sz="4" w:space="0" w:color="auto"/>
              <w:left w:val="single" w:sz="4" w:space="0" w:color="auto"/>
              <w:bottom w:val="single" w:sz="4" w:space="0" w:color="auto"/>
              <w:right w:val="single" w:sz="4" w:space="0" w:color="auto"/>
            </w:tcBorders>
            <w:vAlign w:val="center"/>
            <w:hideMark/>
          </w:tcPr>
          <w:p w14:paraId="2C21FDB9" w14:textId="77777777" w:rsidR="009E3085" w:rsidRPr="00A464A5" w:rsidRDefault="009E3085" w:rsidP="00F031BD">
            <w:pPr>
              <w:jc w:val="center"/>
              <w:rPr>
                <w:rFonts w:ascii="Times New Roman" w:hAnsi="Times New Roman" w:cs="Times New Roman"/>
                <w:color w:val="000000"/>
              </w:rPr>
            </w:pPr>
            <w:r w:rsidRPr="00A464A5">
              <w:rPr>
                <w:rFonts w:ascii="Times New Roman" w:hAnsi="Times New Roman" w:cs="Times New Roman"/>
                <w:color w:val="000000"/>
              </w:rPr>
              <w:t xml:space="preserve">Výstavba veřejného osvětlení </w:t>
            </w:r>
            <w:proofErr w:type="gramStart"/>
            <w:r w:rsidRPr="00A464A5">
              <w:rPr>
                <w:rFonts w:ascii="Times New Roman" w:hAnsi="Times New Roman" w:cs="Times New Roman"/>
                <w:color w:val="000000"/>
              </w:rPr>
              <w:t>Huť - Hlína</w:t>
            </w:r>
            <w:proofErr w:type="gramEnd"/>
          </w:p>
        </w:tc>
        <w:tc>
          <w:tcPr>
            <w:tcW w:w="1560" w:type="dxa"/>
            <w:tcBorders>
              <w:top w:val="single" w:sz="4" w:space="0" w:color="auto"/>
              <w:left w:val="single" w:sz="4" w:space="0" w:color="auto"/>
              <w:bottom w:val="single" w:sz="4" w:space="0" w:color="auto"/>
              <w:right w:val="single" w:sz="4" w:space="0" w:color="auto"/>
            </w:tcBorders>
            <w:vAlign w:val="bottom"/>
            <w:hideMark/>
          </w:tcPr>
          <w:p w14:paraId="2F0F7561" w14:textId="77777777" w:rsidR="009E3085" w:rsidRPr="00A464A5" w:rsidRDefault="009E3085" w:rsidP="009E3085">
            <w:pPr>
              <w:jc w:val="center"/>
              <w:rPr>
                <w:rFonts w:ascii="Times New Roman" w:hAnsi="Times New Roman" w:cs="Times New Roman"/>
                <w:color w:val="000000"/>
              </w:rPr>
            </w:pPr>
            <w:r w:rsidRPr="00A464A5">
              <w:rPr>
                <w:rFonts w:ascii="Times New Roman" w:hAnsi="Times New Roman" w:cs="Times New Roman"/>
                <w:color w:val="000000"/>
              </w:rPr>
              <w:t>427</w:t>
            </w:r>
          </w:p>
        </w:tc>
        <w:tc>
          <w:tcPr>
            <w:tcW w:w="1275" w:type="dxa"/>
            <w:tcBorders>
              <w:top w:val="single" w:sz="4" w:space="0" w:color="auto"/>
              <w:left w:val="single" w:sz="4" w:space="0" w:color="auto"/>
              <w:bottom w:val="single" w:sz="4" w:space="0" w:color="auto"/>
              <w:right w:val="single" w:sz="4" w:space="0" w:color="auto"/>
            </w:tcBorders>
            <w:vAlign w:val="bottom"/>
            <w:hideMark/>
          </w:tcPr>
          <w:p w14:paraId="7F16D58A" w14:textId="77777777" w:rsidR="009E3085" w:rsidRPr="00A464A5" w:rsidRDefault="009E3085" w:rsidP="009E3085">
            <w:pPr>
              <w:jc w:val="center"/>
              <w:rPr>
                <w:rFonts w:ascii="Times New Roman" w:hAnsi="Times New Roman" w:cs="Times New Roman"/>
                <w:color w:val="000000"/>
              </w:rPr>
            </w:pPr>
            <w:r w:rsidRPr="00A464A5">
              <w:rPr>
                <w:rFonts w:ascii="Times New Roman" w:hAnsi="Times New Roman" w:cs="Times New Roman"/>
                <w:color w:val="000000"/>
              </w:rPr>
              <w:t>120</w:t>
            </w:r>
          </w:p>
        </w:tc>
      </w:tr>
      <w:tr w:rsidR="009E3085" w:rsidRPr="00A464A5" w14:paraId="71C5E044" w14:textId="77777777" w:rsidTr="00B33702">
        <w:trPr>
          <w:trHeight w:val="515"/>
        </w:trPr>
        <w:tc>
          <w:tcPr>
            <w:tcW w:w="675" w:type="dxa"/>
            <w:gridSpan w:val="2"/>
            <w:tcBorders>
              <w:top w:val="single" w:sz="4" w:space="0" w:color="auto"/>
              <w:left w:val="single" w:sz="4" w:space="0" w:color="auto"/>
              <w:bottom w:val="single" w:sz="4" w:space="0" w:color="auto"/>
              <w:right w:val="single" w:sz="4" w:space="0" w:color="auto"/>
            </w:tcBorders>
            <w:vAlign w:val="bottom"/>
            <w:hideMark/>
          </w:tcPr>
          <w:p w14:paraId="02C025CB" w14:textId="77777777" w:rsidR="009E3085" w:rsidRPr="00A464A5" w:rsidRDefault="009E3085" w:rsidP="009F1523">
            <w:pPr>
              <w:jc w:val="center"/>
              <w:rPr>
                <w:rFonts w:ascii="Times New Roman" w:hAnsi="Times New Roman" w:cs="Times New Roman"/>
                <w:color w:val="000000"/>
              </w:rPr>
            </w:pPr>
            <w:r w:rsidRPr="00A464A5">
              <w:rPr>
                <w:rFonts w:ascii="Times New Roman" w:hAnsi="Times New Roman" w:cs="Times New Roman"/>
                <w:color w:val="000000"/>
              </w:rPr>
              <w:t>2017</w:t>
            </w:r>
          </w:p>
        </w:tc>
        <w:tc>
          <w:tcPr>
            <w:tcW w:w="2580" w:type="dxa"/>
            <w:tcBorders>
              <w:top w:val="single" w:sz="4" w:space="0" w:color="auto"/>
              <w:left w:val="single" w:sz="4" w:space="0" w:color="auto"/>
              <w:bottom w:val="single" w:sz="4" w:space="0" w:color="auto"/>
              <w:right w:val="single" w:sz="4" w:space="0" w:color="auto"/>
            </w:tcBorders>
            <w:vAlign w:val="center"/>
            <w:hideMark/>
          </w:tcPr>
          <w:p w14:paraId="207688A8" w14:textId="77777777" w:rsidR="009E3085" w:rsidRPr="00A464A5" w:rsidRDefault="009E3085" w:rsidP="00F031BD">
            <w:pPr>
              <w:jc w:val="center"/>
              <w:rPr>
                <w:rFonts w:ascii="Times New Roman" w:hAnsi="Times New Roman" w:cs="Times New Roman"/>
                <w:color w:val="000000"/>
              </w:rPr>
            </w:pPr>
            <w:r w:rsidRPr="00A464A5">
              <w:rPr>
                <w:rFonts w:ascii="Times New Roman" w:hAnsi="Times New Roman" w:cs="Times New Roman"/>
                <w:color w:val="000000"/>
              </w:rPr>
              <w:t>Ministerstvo zemědělství</w:t>
            </w:r>
          </w:p>
        </w:tc>
        <w:tc>
          <w:tcPr>
            <w:tcW w:w="3408" w:type="dxa"/>
            <w:gridSpan w:val="2"/>
            <w:tcBorders>
              <w:top w:val="single" w:sz="4" w:space="0" w:color="auto"/>
              <w:left w:val="single" w:sz="4" w:space="0" w:color="auto"/>
              <w:bottom w:val="single" w:sz="4" w:space="0" w:color="auto"/>
              <w:right w:val="single" w:sz="4" w:space="0" w:color="auto"/>
            </w:tcBorders>
            <w:vAlign w:val="center"/>
            <w:hideMark/>
          </w:tcPr>
          <w:p w14:paraId="7E655971" w14:textId="77777777" w:rsidR="009E3085" w:rsidRPr="00A464A5" w:rsidRDefault="009E3085" w:rsidP="00F031BD">
            <w:pPr>
              <w:jc w:val="center"/>
              <w:rPr>
                <w:rFonts w:ascii="Times New Roman" w:hAnsi="Times New Roman" w:cs="Times New Roman"/>
                <w:color w:val="000000"/>
              </w:rPr>
            </w:pPr>
            <w:r w:rsidRPr="00A464A5">
              <w:rPr>
                <w:rFonts w:ascii="Times New Roman" w:hAnsi="Times New Roman" w:cs="Times New Roman"/>
                <w:color w:val="000000"/>
              </w:rPr>
              <w:t>Oprava drobných sakrálních staveb ve venkovské krajině</w:t>
            </w:r>
          </w:p>
        </w:tc>
        <w:tc>
          <w:tcPr>
            <w:tcW w:w="1560" w:type="dxa"/>
            <w:tcBorders>
              <w:top w:val="single" w:sz="4" w:space="0" w:color="auto"/>
              <w:left w:val="single" w:sz="4" w:space="0" w:color="auto"/>
              <w:bottom w:val="single" w:sz="4" w:space="0" w:color="auto"/>
              <w:right w:val="single" w:sz="4" w:space="0" w:color="auto"/>
            </w:tcBorders>
            <w:vAlign w:val="bottom"/>
            <w:hideMark/>
          </w:tcPr>
          <w:p w14:paraId="11252EAD" w14:textId="77777777" w:rsidR="009E3085" w:rsidRPr="00A464A5" w:rsidRDefault="009E3085" w:rsidP="009E3085">
            <w:pPr>
              <w:jc w:val="center"/>
              <w:rPr>
                <w:rFonts w:ascii="Times New Roman" w:hAnsi="Times New Roman" w:cs="Times New Roman"/>
                <w:color w:val="000000"/>
              </w:rPr>
            </w:pPr>
            <w:r w:rsidRPr="00A464A5">
              <w:rPr>
                <w:rFonts w:ascii="Times New Roman" w:hAnsi="Times New Roman" w:cs="Times New Roman"/>
                <w:color w:val="000000"/>
              </w:rPr>
              <w:t>37</w:t>
            </w:r>
          </w:p>
        </w:tc>
        <w:tc>
          <w:tcPr>
            <w:tcW w:w="1275" w:type="dxa"/>
            <w:tcBorders>
              <w:top w:val="single" w:sz="4" w:space="0" w:color="auto"/>
              <w:left w:val="single" w:sz="4" w:space="0" w:color="auto"/>
              <w:bottom w:val="single" w:sz="4" w:space="0" w:color="auto"/>
              <w:right w:val="single" w:sz="4" w:space="0" w:color="auto"/>
            </w:tcBorders>
            <w:vAlign w:val="bottom"/>
            <w:hideMark/>
          </w:tcPr>
          <w:p w14:paraId="5A7C689B" w14:textId="77777777" w:rsidR="009E3085" w:rsidRPr="00A464A5" w:rsidRDefault="009E3085" w:rsidP="009E3085">
            <w:pPr>
              <w:jc w:val="center"/>
              <w:rPr>
                <w:rFonts w:ascii="Times New Roman" w:hAnsi="Times New Roman" w:cs="Times New Roman"/>
                <w:color w:val="000000"/>
              </w:rPr>
            </w:pPr>
            <w:r w:rsidRPr="00A464A5">
              <w:rPr>
                <w:rFonts w:ascii="Times New Roman" w:hAnsi="Times New Roman" w:cs="Times New Roman"/>
                <w:color w:val="000000"/>
              </w:rPr>
              <w:t>26</w:t>
            </w:r>
          </w:p>
        </w:tc>
      </w:tr>
      <w:tr w:rsidR="009E3085" w:rsidRPr="00A464A5" w14:paraId="2AD887D2" w14:textId="77777777" w:rsidTr="00B33702">
        <w:trPr>
          <w:trHeight w:val="570"/>
        </w:trPr>
        <w:tc>
          <w:tcPr>
            <w:tcW w:w="675" w:type="dxa"/>
            <w:gridSpan w:val="2"/>
            <w:tcBorders>
              <w:top w:val="single" w:sz="4" w:space="0" w:color="auto"/>
              <w:left w:val="single" w:sz="4" w:space="0" w:color="auto"/>
              <w:bottom w:val="single" w:sz="4" w:space="0" w:color="auto"/>
              <w:right w:val="single" w:sz="4" w:space="0" w:color="auto"/>
            </w:tcBorders>
            <w:vAlign w:val="bottom"/>
            <w:hideMark/>
          </w:tcPr>
          <w:p w14:paraId="4F39885D" w14:textId="77777777" w:rsidR="009E3085" w:rsidRPr="00A464A5" w:rsidRDefault="009E3085" w:rsidP="009F1523">
            <w:pPr>
              <w:jc w:val="center"/>
              <w:rPr>
                <w:rFonts w:ascii="Times New Roman" w:hAnsi="Times New Roman" w:cs="Times New Roman"/>
                <w:color w:val="000000"/>
              </w:rPr>
            </w:pPr>
            <w:r w:rsidRPr="00A464A5">
              <w:rPr>
                <w:rFonts w:ascii="Times New Roman" w:hAnsi="Times New Roman" w:cs="Times New Roman"/>
                <w:color w:val="000000"/>
              </w:rPr>
              <w:t>2017</w:t>
            </w:r>
          </w:p>
        </w:tc>
        <w:tc>
          <w:tcPr>
            <w:tcW w:w="2580" w:type="dxa"/>
            <w:tcBorders>
              <w:top w:val="single" w:sz="4" w:space="0" w:color="auto"/>
              <w:left w:val="single" w:sz="4" w:space="0" w:color="auto"/>
              <w:bottom w:val="single" w:sz="4" w:space="0" w:color="auto"/>
              <w:right w:val="single" w:sz="4" w:space="0" w:color="auto"/>
            </w:tcBorders>
            <w:vAlign w:val="center"/>
            <w:hideMark/>
          </w:tcPr>
          <w:p w14:paraId="6D3134C5" w14:textId="77777777" w:rsidR="009E3085" w:rsidRPr="00A464A5" w:rsidRDefault="009E3085" w:rsidP="00F031BD">
            <w:pPr>
              <w:jc w:val="center"/>
              <w:rPr>
                <w:rFonts w:ascii="Times New Roman" w:hAnsi="Times New Roman" w:cs="Times New Roman"/>
                <w:color w:val="000000"/>
              </w:rPr>
            </w:pPr>
            <w:r w:rsidRPr="00A464A5">
              <w:rPr>
                <w:rFonts w:ascii="Times New Roman" w:hAnsi="Times New Roman" w:cs="Times New Roman"/>
                <w:color w:val="000000"/>
              </w:rPr>
              <w:t>Ministerstvo zemědělství</w:t>
            </w:r>
          </w:p>
        </w:tc>
        <w:tc>
          <w:tcPr>
            <w:tcW w:w="3408" w:type="dxa"/>
            <w:gridSpan w:val="2"/>
            <w:tcBorders>
              <w:top w:val="single" w:sz="4" w:space="0" w:color="auto"/>
              <w:left w:val="single" w:sz="4" w:space="0" w:color="auto"/>
              <w:bottom w:val="single" w:sz="4" w:space="0" w:color="auto"/>
              <w:right w:val="single" w:sz="4" w:space="0" w:color="auto"/>
            </w:tcBorders>
            <w:vAlign w:val="center"/>
            <w:hideMark/>
          </w:tcPr>
          <w:p w14:paraId="13C2535E" w14:textId="77777777" w:rsidR="009E3085" w:rsidRPr="00A464A5" w:rsidRDefault="009E3085" w:rsidP="00F031BD">
            <w:pPr>
              <w:jc w:val="center"/>
              <w:rPr>
                <w:rFonts w:ascii="Times New Roman" w:hAnsi="Times New Roman" w:cs="Times New Roman"/>
                <w:color w:val="000000"/>
              </w:rPr>
            </w:pPr>
            <w:r w:rsidRPr="00A464A5">
              <w:rPr>
                <w:rFonts w:ascii="Times New Roman" w:hAnsi="Times New Roman" w:cs="Times New Roman"/>
                <w:color w:val="000000"/>
              </w:rPr>
              <w:t>Oprava drobných sakrálních staveb ve venkovské krajině</w:t>
            </w:r>
          </w:p>
        </w:tc>
        <w:tc>
          <w:tcPr>
            <w:tcW w:w="1560" w:type="dxa"/>
            <w:tcBorders>
              <w:top w:val="single" w:sz="4" w:space="0" w:color="auto"/>
              <w:left w:val="single" w:sz="4" w:space="0" w:color="auto"/>
              <w:bottom w:val="single" w:sz="4" w:space="0" w:color="auto"/>
              <w:right w:val="single" w:sz="4" w:space="0" w:color="auto"/>
            </w:tcBorders>
            <w:vAlign w:val="bottom"/>
            <w:hideMark/>
          </w:tcPr>
          <w:p w14:paraId="210502E9" w14:textId="77777777" w:rsidR="009E3085" w:rsidRPr="00A464A5" w:rsidRDefault="009E3085" w:rsidP="009E3085">
            <w:pPr>
              <w:jc w:val="center"/>
              <w:rPr>
                <w:rFonts w:ascii="Times New Roman" w:hAnsi="Times New Roman" w:cs="Times New Roman"/>
                <w:color w:val="000000"/>
              </w:rPr>
            </w:pPr>
            <w:r w:rsidRPr="00A464A5">
              <w:rPr>
                <w:rFonts w:ascii="Times New Roman" w:hAnsi="Times New Roman" w:cs="Times New Roman"/>
                <w:color w:val="000000"/>
              </w:rPr>
              <w:t>38</w:t>
            </w:r>
          </w:p>
        </w:tc>
        <w:tc>
          <w:tcPr>
            <w:tcW w:w="1275" w:type="dxa"/>
            <w:tcBorders>
              <w:top w:val="single" w:sz="4" w:space="0" w:color="auto"/>
              <w:left w:val="single" w:sz="4" w:space="0" w:color="auto"/>
              <w:bottom w:val="single" w:sz="4" w:space="0" w:color="auto"/>
              <w:right w:val="single" w:sz="4" w:space="0" w:color="auto"/>
            </w:tcBorders>
            <w:vAlign w:val="bottom"/>
            <w:hideMark/>
          </w:tcPr>
          <w:p w14:paraId="584D5C3D" w14:textId="77777777" w:rsidR="009E3085" w:rsidRPr="00A464A5" w:rsidRDefault="009E3085" w:rsidP="009E3085">
            <w:pPr>
              <w:jc w:val="center"/>
              <w:rPr>
                <w:rFonts w:ascii="Times New Roman" w:hAnsi="Times New Roman" w:cs="Times New Roman"/>
                <w:color w:val="000000"/>
              </w:rPr>
            </w:pPr>
            <w:r w:rsidRPr="00A464A5">
              <w:rPr>
                <w:rFonts w:ascii="Times New Roman" w:hAnsi="Times New Roman" w:cs="Times New Roman"/>
                <w:color w:val="000000"/>
              </w:rPr>
              <w:t>26</w:t>
            </w:r>
          </w:p>
        </w:tc>
      </w:tr>
      <w:tr w:rsidR="009E3085" w:rsidRPr="00A464A5" w14:paraId="1D581FB9" w14:textId="77777777" w:rsidTr="00B33702">
        <w:trPr>
          <w:trHeight w:val="570"/>
        </w:trPr>
        <w:tc>
          <w:tcPr>
            <w:tcW w:w="675" w:type="dxa"/>
            <w:gridSpan w:val="2"/>
            <w:tcBorders>
              <w:top w:val="single" w:sz="4" w:space="0" w:color="auto"/>
              <w:left w:val="single" w:sz="4" w:space="0" w:color="auto"/>
              <w:bottom w:val="single" w:sz="4" w:space="0" w:color="auto"/>
              <w:right w:val="single" w:sz="4" w:space="0" w:color="auto"/>
            </w:tcBorders>
            <w:vAlign w:val="bottom"/>
            <w:hideMark/>
          </w:tcPr>
          <w:p w14:paraId="4FDF6033" w14:textId="77777777" w:rsidR="009E3085" w:rsidRPr="00A464A5" w:rsidRDefault="009E3085" w:rsidP="009F1523">
            <w:pPr>
              <w:jc w:val="center"/>
              <w:rPr>
                <w:rFonts w:ascii="Times New Roman" w:hAnsi="Times New Roman" w:cs="Times New Roman"/>
                <w:color w:val="000000"/>
              </w:rPr>
            </w:pPr>
            <w:r w:rsidRPr="00A464A5">
              <w:rPr>
                <w:rFonts w:ascii="Times New Roman" w:hAnsi="Times New Roman" w:cs="Times New Roman"/>
                <w:color w:val="000000"/>
              </w:rPr>
              <w:t>2017</w:t>
            </w:r>
          </w:p>
        </w:tc>
        <w:tc>
          <w:tcPr>
            <w:tcW w:w="2580" w:type="dxa"/>
            <w:tcBorders>
              <w:top w:val="single" w:sz="4" w:space="0" w:color="auto"/>
              <w:left w:val="single" w:sz="4" w:space="0" w:color="auto"/>
              <w:bottom w:val="single" w:sz="4" w:space="0" w:color="auto"/>
              <w:right w:val="single" w:sz="4" w:space="0" w:color="auto"/>
            </w:tcBorders>
            <w:vAlign w:val="center"/>
            <w:hideMark/>
          </w:tcPr>
          <w:p w14:paraId="477A675C" w14:textId="77777777" w:rsidR="009E3085" w:rsidRPr="00A464A5" w:rsidRDefault="009E3085" w:rsidP="00A63F87">
            <w:pPr>
              <w:jc w:val="center"/>
              <w:rPr>
                <w:rFonts w:ascii="Times New Roman" w:hAnsi="Times New Roman" w:cs="Times New Roman"/>
                <w:color w:val="000000"/>
              </w:rPr>
            </w:pPr>
            <w:r w:rsidRPr="00A464A5">
              <w:rPr>
                <w:rFonts w:ascii="Times New Roman" w:hAnsi="Times New Roman" w:cs="Times New Roman"/>
                <w:color w:val="000000"/>
              </w:rPr>
              <w:t>Ministerstvo pro místní rozvoj</w:t>
            </w:r>
          </w:p>
        </w:tc>
        <w:tc>
          <w:tcPr>
            <w:tcW w:w="3408" w:type="dxa"/>
            <w:gridSpan w:val="2"/>
            <w:tcBorders>
              <w:top w:val="single" w:sz="4" w:space="0" w:color="auto"/>
              <w:left w:val="single" w:sz="4" w:space="0" w:color="auto"/>
              <w:bottom w:val="single" w:sz="4" w:space="0" w:color="auto"/>
              <w:right w:val="single" w:sz="4" w:space="0" w:color="auto"/>
            </w:tcBorders>
            <w:vAlign w:val="center"/>
            <w:hideMark/>
          </w:tcPr>
          <w:p w14:paraId="3DDBFE4D" w14:textId="77777777" w:rsidR="009E3085" w:rsidRPr="00A464A5" w:rsidRDefault="009E3085" w:rsidP="00F031BD">
            <w:pPr>
              <w:jc w:val="center"/>
              <w:rPr>
                <w:rFonts w:ascii="Times New Roman" w:hAnsi="Times New Roman" w:cs="Times New Roman"/>
                <w:color w:val="000000"/>
              </w:rPr>
            </w:pPr>
            <w:r w:rsidRPr="00A464A5">
              <w:rPr>
                <w:rFonts w:ascii="Times New Roman" w:hAnsi="Times New Roman" w:cs="Times New Roman"/>
                <w:color w:val="000000"/>
              </w:rPr>
              <w:t>Revitalizace hřbitova a okolí v Sobíňově</w:t>
            </w:r>
          </w:p>
        </w:tc>
        <w:tc>
          <w:tcPr>
            <w:tcW w:w="1560" w:type="dxa"/>
            <w:tcBorders>
              <w:top w:val="single" w:sz="4" w:space="0" w:color="auto"/>
              <w:left w:val="single" w:sz="4" w:space="0" w:color="auto"/>
              <w:bottom w:val="single" w:sz="4" w:space="0" w:color="auto"/>
              <w:right w:val="single" w:sz="4" w:space="0" w:color="auto"/>
            </w:tcBorders>
            <w:vAlign w:val="bottom"/>
            <w:hideMark/>
          </w:tcPr>
          <w:p w14:paraId="3BB7AD8F" w14:textId="77777777" w:rsidR="009E3085" w:rsidRPr="00A464A5" w:rsidRDefault="009E3085" w:rsidP="009E3085">
            <w:pPr>
              <w:jc w:val="center"/>
              <w:rPr>
                <w:rFonts w:ascii="Times New Roman" w:hAnsi="Times New Roman" w:cs="Times New Roman"/>
                <w:color w:val="000000"/>
              </w:rPr>
            </w:pPr>
            <w:r w:rsidRPr="00A464A5">
              <w:rPr>
                <w:rFonts w:ascii="Times New Roman" w:hAnsi="Times New Roman" w:cs="Times New Roman"/>
                <w:color w:val="000000"/>
              </w:rPr>
              <w:t>1421</w:t>
            </w:r>
          </w:p>
        </w:tc>
        <w:tc>
          <w:tcPr>
            <w:tcW w:w="1275" w:type="dxa"/>
            <w:tcBorders>
              <w:top w:val="single" w:sz="4" w:space="0" w:color="auto"/>
              <w:left w:val="single" w:sz="4" w:space="0" w:color="auto"/>
              <w:bottom w:val="single" w:sz="4" w:space="0" w:color="auto"/>
              <w:right w:val="single" w:sz="4" w:space="0" w:color="auto"/>
            </w:tcBorders>
            <w:vAlign w:val="bottom"/>
            <w:hideMark/>
          </w:tcPr>
          <w:p w14:paraId="108A1BC5" w14:textId="77777777" w:rsidR="009E3085" w:rsidRPr="00A464A5" w:rsidRDefault="009E3085" w:rsidP="009E3085">
            <w:pPr>
              <w:jc w:val="center"/>
              <w:rPr>
                <w:rFonts w:ascii="Times New Roman" w:hAnsi="Times New Roman" w:cs="Times New Roman"/>
                <w:color w:val="000000"/>
              </w:rPr>
            </w:pPr>
            <w:r w:rsidRPr="00A464A5">
              <w:rPr>
                <w:rFonts w:ascii="Times New Roman" w:hAnsi="Times New Roman" w:cs="Times New Roman"/>
                <w:color w:val="000000"/>
              </w:rPr>
              <w:t>600</w:t>
            </w:r>
          </w:p>
        </w:tc>
      </w:tr>
      <w:tr w:rsidR="009E3085" w:rsidRPr="00A464A5" w14:paraId="6F48F220" w14:textId="77777777" w:rsidTr="00B33702">
        <w:trPr>
          <w:trHeight w:val="570"/>
        </w:trPr>
        <w:tc>
          <w:tcPr>
            <w:tcW w:w="675" w:type="dxa"/>
            <w:gridSpan w:val="2"/>
            <w:tcBorders>
              <w:top w:val="single" w:sz="4" w:space="0" w:color="auto"/>
              <w:left w:val="single" w:sz="4" w:space="0" w:color="auto"/>
              <w:bottom w:val="single" w:sz="4" w:space="0" w:color="auto"/>
              <w:right w:val="single" w:sz="4" w:space="0" w:color="auto"/>
            </w:tcBorders>
            <w:vAlign w:val="bottom"/>
            <w:hideMark/>
          </w:tcPr>
          <w:p w14:paraId="58C5B6CD" w14:textId="77777777" w:rsidR="009E3085" w:rsidRPr="00A464A5" w:rsidRDefault="009E3085" w:rsidP="009F1523">
            <w:pPr>
              <w:jc w:val="center"/>
              <w:rPr>
                <w:rFonts w:ascii="Times New Roman" w:hAnsi="Times New Roman" w:cs="Times New Roman"/>
                <w:color w:val="000000"/>
              </w:rPr>
            </w:pPr>
            <w:r w:rsidRPr="00A464A5">
              <w:rPr>
                <w:rFonts w:ascii="Times New Roman" w:hAnsi="Times New Roman" w:cs="Times New Roman"/>
                <w:color w:val="000000"/>
              </w:rPr>
              <w:t>2018</w:t>
            </w:r>
          </w:p>
        </w:tc>
        <w:tc>
          <w:tcPr>
            <w:tcW w:w="2580" w:type="dxa"/>
            <w:tcBorders>
              <w:top w:val="single" w:sz="4" w:space="0" w:color="auto"/>
              <w:left w:val="single" w:sz="4" w:space="0" w:color="auto"/>
              <w:bottom w:val="single" w:sz="4" w:space="0" w:color="auto"/>
              <w:right w:val="single" w:sz="4" w:space="0" w:color="auto"/>
            </w:tcBorders>
            <w:vAlign w:val="center"/>
            <w:hideMark/>
          </w:tcPr>
          <w:p w14:paraId="3402B1F6" w14:textId="77777777" w:rsidR="009E3085" w:rsidRPr="00A464A5" w:rsidRDefault="009E3085" w:rsidP="00F031BD">
            <w:pPr>
              <w:jc w:val="center"/>
              <w:rPr>
                <w:rFonts w:ascii="Times New Roman" w:hAnsi="Times New Roman" w:cs="Times New Roman"/>
                <w:color w:val="000000"/>
              </w:rPr>
            </w:pPr>
            <w:r w:rsidRPr="00A464A5">
              <w:rPr>
                <w:rFonts w:ascii="Times New Roman" w:hAnsi="Times New Roman" w:cs="Times New Roman"/>
                <w:color w:val="000000"/>
              </w:rPr>
              <w:t>Program obnovy venkova Vysočiny</w:t>
            </w:r>
          </w:p>
        </w:tc>
        <w:tc>
          <w:tcPr>
            <w:tcW w:w="3408" w:type="dxa"/>
            <w:gridSpan w:val="2"/>
            <w:tcBorders>
              <w:top w:val="single" w:sz="4" w:space="0" w:color="auto"/>
              <w:left w:val="single" w:sz="4" w:space="0" w:color="auto"/>
              <w:bottom w:val="single" w:sz="4" w:space="0" w:color="auto"/>
              <w:right w:val="single" w:sz="4" w:space="0" w:color="auto"/>
            </w:tcBorders>
            <w:vAlign w:val="center"/>
            <w:hideMark/>
          </w:tcPr>
          <w:p w14:paraId="6671FBE3" w14:textId="77777777" w:rsidR="009E3085" w:rsidRPr="00A464A5" w:rsidRDefault="009E3085" w:rsidP="00F031BD">
            <w:pPr>
              <w:jc w:val="center"/>
              <w:rPr>
                <w:rFonts w:ascii="Times New Roman" w:hAnsi="Times New Roman" w:cs="Times New Roman"/>
                <w:color w:val="000000"/>
              </w:rPr>
            </w:pPr>
            <w:r w:rsidRPr="00A464A5">
              <w:rPr>
                <w:rFonts w:ascii="Times New Roman" w:hAnsi="Times New Roman" w:cs="Times New Roman"/>
                <w:color w:val="000000"/>
              </w:rPr>
              <w:t>Oprava místních komunikací</w:t>
            </w:r>
          </w:p>
        </w:tc>
        <w:tc>
          <w:tcPr>
            <w:tcW w:w="1560" w:type="dxa"/>
            <w:tcBorders>
              <w:top w:val="single" w:sz="4" w:space="0" w:color="auto"/>
              <w:left w:val="single" w:sz="4" w:space="0" w:color="auto"/>
              <w:bottom w:val="single" w:sz="4" w:space="0" w:color="auto"/>
              <w:right w:val="single" w:sz="4" w:space="0" w:color="auto"/>
            </w:tcBorders>
            <w:vAlign w:val="bottom"/>
            <w:hideMark/>
          </w:tcPr>
          <w:p w14:paraId="3DD92548" w14:textId="77777777" w:rsidR="009E3085" w:rsidRPr="00A464A5" w:rsidRDefault="009E3085" w:rsidP="009E3085">
            <w:pPr>
              <w:jc w:val="center"/>
              <w:rPr>
                <w:rFonts w:ascii="Times New Roman" w:hAnsi="Times New Roman" w:cs="Times New Roman"/>
                <w:color w:val="000000"/>
              </w:rPr>
            </w:pPr>
            <w:r w:rsidRPr="00A464A5">
              <w:rPr>
                <w:rFonts w:ascii="Times New Roman" w:hAnsi="Times New Roman" w:cs="Times New Roman"/>
                <w:color w:val="000000"/>
              </w:rPr>
              <w:t>952</w:t>
            </w:r>
          </w:p>
        </w:tc>
        <w:tc>
          <w:tcPr>
            <w:tcW w:w="1275" w:type="dxa"/>
            <w:tcBorders>
              <w:top w:val="single" w:sz="4" w:space="0" w:color="auto"/>
              <w:left w:val="single" w:sz="4" w:space="0" w:color="auto"/>
              <w:bottom w:val="single" w:sz="4" w:space="0" w:color="auto"/>
              <w:right w:val="single" w:sz="4" w:space="0" w:color="auto"/>
            </w:tcBorders>
            <w:vAlign w:val="bottom"/>
            <w:hideMark/>
          </w:tcPr>
          <w:p w14:paraId="4E78119F" w14:textId="77777777" w:rsidR="009E3085" w:rsidRPr="00A464A5" w:rsidRDefault="009E3085" w:rsidP="009E3085">
            <w:pPr>
              <w:jc w:val="center"/>
              <w:rPr>
                <w:rFonts w:ascii="Times New Roman" w:hAnsi="Times New Roman" w:cs="Times New Roman"/>
                <w:color w:val="000000"/>
              </w:rPr>
            </w:pPr>
            <w:r w:rsidRPr="00A464A5">
              <w:rPr>
                <w:rFonts w:ascii="Times New Roman" w:hAnsi="Times New Roman" w:cs="Times New Roman"/>
                <w:color w:val="000000"/>
              </w:rPr>
              <w:t>127</w:t>
            </w:r>
          </w:p>
        </w:tc>
      </w:tr>
      <w:tr w:rsidR="009E3085" w:rsidRPr="00A464A5" w14:paraId="7D0331C8" w14:textId="77777777" w:rsidTr="00B33702">
        <w:trPr>
          <w:trHeight w:val="570"/>
        </w:trPr>
        <w:tc>
          <w:tcPr>
            <w:tcW w:w="675" w:type="dxa"/>
            <w:gridSpan w:val="2"/>
            <w:tcBorders>
              <w:top w:val="single" w:sz="4" w:space="0" w:color="auto"/>
              <w:left w:val="single" w:sz="4" w:space="0" w:color="auto"/>
              <w:bottom w:val="single" w:sz="4" w:space="0" w:color="auto"/>
              <w:right w:val="single" w:sz="4" w:space="0" w:color="auto"/>
            </w:tcBorders>
            <w:vAlign w:val="bottom"/>
            <w:hideMark/>
          </w:tcPr>
          <w:p w14:paraId="5C7DAF02" w14:textId="77777777" w:rsidR="009E3085" w:rsidRPr="00A464A5" w:rsidRDefault="009E3085" w:rsidP="009F1523">
            <w:pPr>
              <w:jc w:val="center"/>
              <w:rPr>
                <w:rFonts w:ascii="Times New Roman" w:hAnsi="Times New Roman" w:cs="Times New Roman"/>
                <w:color w:val="000000"/>
              </w:rPr>
            </w:pPr>
            <w:r w:rsidRPr="00A464A5">
              <w:rPr>
                <w:rFonts w:ascii="Times New Roman" w:hAnsi="Times New Roman" w:cs="Times New Roman"/>
                <w:color w:val="000000"/>
              </w:rPr>
              <w:t>2018</w:t>
            </w:r>
          </w:p>
        </w:tc>
        <w:tc>
          <w:tcPr>
            <w:tcW w:w="2580" w:type="dxa"/>
            <w:tcBorders>
              <w:top w:val="single" w:sz="4" w:space="0" w:color="auto"/>
              <w:left w:val="single" w:sz="4" w:space="0" w:color="auto"/>
              <w:bottom w:val="single" w:sz="4" w:space="0" w:color="auto"/>
              <w:right w:val="single" w:sz="4" w:space="0" w:color="auto"/>
            </w:tcBorders>
            <w:vAlign w:val="center"/>
            <w:hideMark/>
          </w:tcPr>
          <w:p w14:paraId="5CAFC374" w14:textId="77777777" w:rsidR="009E3085" w:rsidRPr="00A464A5" w:rsidRDefault="009E3085" w:rsidP="00F031BD">
            <w:pPr>
              <w:jc w:val="center"/>
              <w:rPr>
                <w:rFonts w:ascii="Times New Roman" w:hAnsi="Times New Roman" w:cs="Times New Roman"/>
                <w:color w:val="000000"/>
              </w:rPr>
            </w:pPr>
            <w:r w:rsidRPr="00A464A5">
              <w:rPr>
                <w:rFonts w:ascii="Times New Roman" w:hAnsi="Times New Roman" w:cs="Times New Roman"/>
                <w:color w:val="000000"/>
              </w:rPr>
              <w:t>Ministerstvo životního prostředí</w:t>
            </w:r>
          </w:p>
        </w:tc>
        <w:tc>
          <w:tcPr>
            <w:tcW w:w="3408" w:type="dxa"/>
            <w:gridSpan w:val="2"/>
            <w:tcBorders>
              <w:top w:val="single" w:sz="4" w:space="0" w:color="auto"/>
              <w:left w:val="single" w:sz="4" w:space="0" w:color="auto"/>
              <w:bottom w:val="single" w:sz="4" w:space="0" w:color="auto"/>
              <w:right w:val="single" w:sz="4" w:space="0" w:color="auto"/>
            </w:tcBorders>
            <w:vAlign w:val="center"/>
            <w:hideMark/>
          </w:tcPr>
          <w:p w14:paraId="5DEA3046" w14:textId="77777777" w:rsidR="009E3085" w:rsidRPr="00A464A5" w:rsidRDefault="009E3085" w:rsidP="00F031BD">
            <w:pPr>
              <w:jc w:val="center"/>
              <w:rPr>
                <w:rFonts w:ascii="Times New Roman" w:hAnsi="Times New Roman" w:cs="Times New Roman"/>
                <w:color w:val="000000"/>
              </w:rPr>
            </w:pPr>
            <w:r w:rsidRPr="00A464A5">
              <w:rPr>
                <w:rFonts w:ascii="Times New Roman" w:hAnsi="Times New Roman" w:cs="Times New Roman"/>
                <w:color w:val="000000"/>
              </w:rPr>
              <w:t>Revitalizace zeleně v Sobíňově</w:t>
            </w:r>
          </w:p>
        </w:tc>
        <w:tc>
          <w:tcPr>
            <w:tcW w:w="1560" w:type="dxa"/>
            <w:tcBorders>
              <w:top w:val="single" w:sz="4" w:space="0" w:color="auto"/>
              <w:left w:val="single" w:sz="4" w:space="0" w:color="auto"/>
              <w:bottom w:val="single" w:sz="4" w:space="0" w:color="auto"/>
              <w:right w:val="single" w:sz="4" w:space="0" w:color="auto"/>
            </w:tcBorders>
            <w:vAlign w:val="bottom"/>
            <w:hideMark/>
          </w:tcPr>
          <w:p w14:paraId="7C4AE649" w14:textId="77777777" w:rsidR="009E3085" w:rsidRPr="00A464A5" w:rsidRDefault="009E3085" w:rsidP="009E3085">
            <w:pPr>
              <w:jc w:val="center"/>
              <w:rPr>
                <w:rFonts w:ascii="Times New Roman" w:hAnsi="Times New Roman" w:cs="Times New Roman"/>
                <w:color w:val="000000"/>
              </w:rPr>
            </w:pPr>
            <w:r w:rsidRPr="00A464A5">
              <w:rPr>
                <w:rFonts w:ascii="Times New Roman" w:hAnsi="Times New Roman" w:cs="Times New Roman"/>
                <w:color w:val="000000"/>
              </w:rPr>
              <w:t>987</w:t>
            </w:r>
          </w:p>
        </w:tc>
        <w:tc>
          <w:tcPr>
            <w:tcW w:w="1275" w:type="dxa"/>
            <w:tcBorders>
              <w:top w:val="single" w:sz="4" w:space="0" w:color="auto"/>
              <w:left w:val="single" w:sz="4" w:space="0" w:color="auto"/>
              <w:bottom w:val="single" w:sz="4" w:space="0" w:color="auto"/>
              <w:right w:val="single" w:sz="4" w:space="0" w:color="auto"/>
            </w:tcBorders>
            <w:vAlign w:val="bottom"/>
            <w:hideMark/>
          </w:tcPr>
          <w:p w14:paraId="60717E32" w14:textId="77777777" w:rsidR="009E3085" w:rsidRPr="00A464A5" w:rsidRDefault="009E3085" w:rsidP="009E3085">
            <w:pPr>
              <w:jc w:val="center"/>
              <w:rPr>
                <w:rFonts w:ascii="Times New Roman" w:hAnsi="Times New Roman" w:cs="Times New Roman"/>
                <w:color w:val="000000"/>
              </w:rPr>
            </w:pPr>
            <w:r w:rsidRPr="00A464A5">
              <w:rPr>
                <w:rFonts w:ascii="Times New Roman" w:hAnsi="Times New Roman" w:cs="Times New Roman"/>
                <w:color w:val="000000"/>
              </w:rPr>
              <w:t>592</w:t>
            </w:r>
          </w:p>
        </w:tc>
      </w:tr>
      <w:tr w:rsidR="009E3085" w:rsidRPr="00A464A5" w14:paraId="3841581A" w14:textId="77777777" w:rsidTr="00B33702">
        <w:trPr>
          <w:trHeight w:val="570"/>
        </w:trPr>
        <w:tc>
          <w:tcPr>
            <w:tcW w:w="675" w:type="dxa"/>
            <w:gridSpan w:val="2"/>
            <w:tcBorders>
              <w:top w:val="single" w:sz="4" w:space="0" w:color="auto"/>
              <w:left w:val="single" w:sz="4" w:space="0" w:color="auto"/>
              <w:bottom w:val="single" w:sz="4" w:space="0" w:color="auto"/>
              <w:right w:val="single" w:sz="4" w:space="0" w:color="auto"/>
            </w:tcBorders>
            <w:vAlign w:val="bottom"/>
            <w:hideMark/>
          </w:tcPr>
          <w:p w14:paraId="7E99BBE4" w14:textId="77777777" w:rsidR="009E3085" w:rsidRPr="00A464A5" w:rsidRDefault="009E3085" w:rsidP="009F1523">
            <w:pPr>
              <w:jc w:val="center"/>
              <w:rPr>
                <w:rFonts w:ascii="Times New Roman" w:hAnsi="Times New Roman" w:cs="Times New Roman"/>
                <w:color w:val="000000"/>
              </w:rPr>
            </w:pPr>
            <w:r w:rsidRPr="00A464A5">
              <w:rPr>
                <w:rFonts w:ascii="Times New Roman" w:hAnsi="Times New Roman" w:cs="Times New Roman"/>
                <w:color w:val="000000"/>
              </w:rPr>
              <w:t>2018</w:t>
            </w:r>
          </w:p>
        </w:tc>
        <w:tc>
          <w:tcPr>
            <w:tcW w:w="2580" w:type="dxa"/>
            <w:tcBorders>
              <w:top w:val="single" w:sz="4" w:space="0" w:color="auto"/>
              <w:left w:val="single" w:sz="4" w:space="0" w:color="auto"/>
              <w:bottom w:val="single" w:sz="4" w:space="0" w:color="auto"/>
              <w:right w:val="single" w:sz="4" w:space="0" w:color="auto"/>
            </w:tcBorders>
            <w:vAlign w:val="center"/>
            <w:hideMark/>
          </w:tcPr>
          <w:p w14:paraId="6ACA0BF1" w14:textId="77777777" w:rsidR="009E3085" w:rsidRPr="00A464A5" w:rsidRDefault="009E3085" w:rsidP="00F031BD">
            <w:pPr>
              <w:jc w:val="center"/>
              <w:rPr>
                <w:rFonts w:ascii="Times New Roman" w:hAnsi="Times New Roman" w:cs="Times New Roman"/>
                <w:color w:val="000000"/>
              </w:rPr>
            </w:pPr>
            <w:r w:rsidRPr="00A464A5">
              <w:rPr>
                <w:rFonts w:ascii="Times New Roman" w:hAnsi="Times New Roman" w:cs="Times New Roman"/>
                <w:color w:val="000000"/>
              </w:rPr>
              <w:t>OP Životní prostředí</w:t>
            </w:r>
          </w:p>
        </w:tc>
        <w:tc>
          <w:tcPr>
            <w:tcW w:w="3408" w:type="dxa"/>
            <w:gridSpan w:val="2"/>
            <w:tcBorders>
              <w:top w:val="single" w:sz="4" w:space="0" w:color="auto"/>
              <w:left w:val="single" w:sz="4" w:space="0" w:color="auto"/>
              <w:bottom w:val="single" w:sz="4" w:space="0" w:color="auto"/>
              <w:right w:val="single" w:sz="4" w:space="0" w:color="auto"/>
            </w:tcBorders>
            <w:vAlign w:val="center"/>
            <w:hideMark/>
          </w:tcPr>
          <w:p w14:paraId="64390EF7" w14:textId="77777777" w:rsidR="009E3085" w:rsidRPr="00A464A5" w:rsidRDefault="009E3085" w:rsidP="00B33702">
            <w:pPr>
              <w:jc w:val="center"/>
              <w:rPr>
                <w:rFonts w:ascii="Times New Roman" w:hAnsi="Times New Roman" w:cs="Times New Roman"/>
                <w:color w:val="000000"/>
              </w:rPr>
            </w:pPr>
            <w:r w:rsidRPr="00A464A5">
              <w:rPr>
                <w:rFonts w:ascii="Times New Roman" w:hAnsi="Times New Roman" w:cs="Times New Roman"/>
                <w:color w:val="000000"/>
              </w:rPr>
              <w:t>Revitalizace zeleně v</w:t>
            </w:r>
            <w:r w:rsidR="00B33702" w:rsidRPr="00A464A5">
              <w:rPr>
                <w:rFonts w:ascii="Times New Roman" w:hAnsi="Times New Roman" w:cs="Times New Roman"/>
                <w:color w:val="000000"/>
              </w:rPr>
              <w:t> </w:t>
            </w:r>
            <w:r w:rsidRPr="00A464A5">
              <w:rPr>
                <w:rFonts w:ascii="Times New Roman" w:hAnsi="Times New Roman" w:cs="Times New Roman"/>
                <w:color w:val="000000"/>
              </w:rPr>
              <w:t>Sobíňově</w:t>
            </w:r>
            <w:r w:rsidR="00B33702" w:rsidRPr="00A464A5">
              <w:rPr>
                <w:rFonts w:ascii="Times New Roman" w:hAnsi="Times New Roman" w:cs="Times New Roman"/>
                <w:color w:val="000000"/>
              </w:rPr>
              <w:t xml:space="preserve">          </w:t>
            </w:r>
            <w:r w:rsidRPr="00A464A5">
              <w:rPr>
                <w:rFonts w:ascii="Times New Roman" w:hAnsi="Times New Roman" w:cs="Times New Roman"/>
                <w:color w:val="000000"/>
              </w:rPr>
              <w:t>- 2. etapa</w:t>
            </w:r>
          </w:p>
        </w:tc>
        <w:tc>
          <w:tcPr>
            <w:tcW w:w="1560" w:type="dxa"/>
            <w:tcBorders>
              <w:top w:val="single" w:sz="4" w:space="0" w:color="auto"/>
              <w:left w:val="single" w:sz="4" w:space="0" w:color="auto"/>
              <w:bottom w:val="single" w:sz="4" w:space="0" w:color="auto"/>
              <w:right w:val="single" w:sz="4" w:space="0" w:color="auto"/>
            </w:tcBorders>
            <w:vAlign w:val="bottom"/>
            <w:hideMark/>
          </w:tcPr>
          <w:p w14:paraId="7C0001A7" w14:textId="77777777" w:rsidR="009E3085" w:rsidRPr="00A464A5" w:rsidRDefault="009E3085" w:rsidP="009E3085">
            <w:pPr>
              <w:jc w:val="center"/>
              <w:rPr>
                <w:rFonts w:ascii="Times New Roman" w:hAnsi="Times New Roman" w:cs="Times New Roman"/>
                <w:color w:val="000000"/>
              </w:rPr>
            </w:pPr>
            <w:r w:rsidRPr="00A464A5">
              <w:rPr>
                <w:rFonts w:ascii="Times New Roman" w:hAnsi="Times New Roman" w:cs="Times New Roman"/>
                <w:color w:val="000000"/>
              </w:rPr>
              <w:t>515</w:t>
            </w:r>
          </w:p>
        </w:tc>
        <w:tc>
          <w:tcPr>
            <w:tcW w:w="1275" w:type="dxa"/>
            <w:tcBorders>
              <w:top w:val="single" w:sz="4" w:space="0" w:color="auto"/>
              <w:left w:val="single" w:sz="4" w:space="0" w:color="auto"/>
              <w:bottom w:val="single" w:sz="4" w:space="0" w:color="auto"/>
              <w:right w:val="single" w:sz="4" w:space="0" w:color="auto"/>
            </w:tcBorders>
            <w:vAlign w:val="bottom"/>
            <w:hideMark/>
          </w:tcPr>
          <w:p w14:paraId="274C6166" w14:textId="77777777" w:rsidR="009E3085" w:rsidRPr="00A464A5" w:rsidRDefault="009E3085" w:rsidP="009E3085">
            <w:pPr>
              <w:jc w:val="center"/>
              <w:rPr>
                <w:rFonts w:ascii="Times New Roman" w:hAnsi="Times New Roman" w:cs="Times New Roman"/>
                <w:color w:val="000000"/>
              </w:rPr>
            </w:pPr>
            <w:r w:rsidRPr="00A464A5">
              <w:rPr>
                <w:rFonts w:ascii="Times New Roman" w:hAnsi="Times New Roman" w:cs="Times New Roman"/>
                <w:color w:val="000000"/>
              </w:rPr>
              <w:t>400</w:t>
            </w:r>
          </w:p>
        </w:tc>
      </w:tr>
      <w:tr w:rsidR="00B33702" w:rsidRPr="00A464A5" w14:paraId="334CE014" w14:textId="77777777" w:rsidTr="00115E1E">
        <w:trPr>
          <w:trHeight w:val="570"/>
        </w:trPr>
        <w:tc>
          <w:tcPr>
            <w:tcW w:w="675" w:type="dxa"/>
            <w:gridSpan w:val="2"/>
            <w:tcBorders>
              <w:top w:val="single" w:sz="4" w:space="0" w:color="auto"/>
              <w:left w:val="single" w:sz="4" w:space="0" w:color="auto"/>
              <w:bottom w:val="single" w:sz="4" w:space="0" w:color="auto"/>
              <w:right w:val="single" w:sz="4" w:space="0" w:color="auto"/>
            </w:tcBorders>
            <w:vAlign w:val="center"/>
          </w:tcPr>
          <w:p w14:paraId="3DDDB350" w14:textId="77777777" w:rsidR="00B33702" w:rsidRPr="00A464A5" w:rsidRDefault="00B33702" w:rsidP="009F1523">
            <w:pPr>
              <w:jc w:val="center"/>
              <w:rPr>
                <w:rFonts w:ascii="Times New Roman" w:hAnsi="Times New Roman" w:cs="Times New Roman"/>
                <w:color w:val="000000"/>
              </w:rPr>
            </w:pPr>
            <w:r w:rsidRPr="00A464A5">
              <w:rPr>
                <w:rFonts w:ascii="Times New Roman" w:hAnsi="Times New Roman" w:cs="Times New Roman"/>
                <w:color w:val="000000"/>
              </w:rPr>
              <w:t>2019</w:t>
            </w:r>
          </w:p>
        </w:tc>
        <w:tc>
          <w:tcPr>
            <w:tcW w:w="2580" w:type="dxa"/>
            <w:tcBorders>
              <w:top w:val="single" w:sz="4" w:space="0" w:color="auto"/>
              <w:left w:val="single" w:sz="4" w:space="0" w:color="auto"/>
              <w:bottom w:val="single" w:sz="4" w:space="0" w:color="auto"/>
              <w:right w:val="single" w:sz="4" w:space="0" w:color="auto"/>
            </w:tcBorders>
            <w:vAlign w:val="center"/>
          </w:tcPr>
          <w:p w14:paraId="7D34E40B" w14:textId="77777777" w:rsidR="00B33702" w:rsidRPr="00A464A5" w:rsidRDefault="00115E1E" w:rsidP="00A63F87">
            <w:pPr>
              <w:jc w:val="center"/>
              <w:rPr>
                <w:rFonts w:ascii="Times New Roman" w:hAnsi="Times New Roman" w:cs="Times New Roman"/>
                <w:color w:val="000000"/>
                <w:sz w:val="24"/>
                <w:szCs w:val="24"/>
              </w:rPr>
            </w:pPr>
            <w:r w:rsidRPr="00A464A5">
              <w:rPr>
                <w:rFonts w:ascii="Times New Roman" w:hAnsi="Times New Roman" w:cs="Times New Roman"/>
                <w:color w:val="000000"/>
              </w:rPr>
              <w:t>M</w:t>
            </w:r>
            <w:r w:rsidR="00427991" w:rsidRPr="00A464A5">
              <w:rPr>
                <w:rFonts w:ascii="Times New Roman" w:hAnsi="Times New Roman" w:cs="Times New Roman"/>
                <w:color w:val="000000"/>
              </w:rPr>
              <w:t xml:space="preserve">inisterstvo pro místní </w:t>
            </w:r>
            <w:proofErr w:type="gramStart"/>
            <w:r w:rsidR="00427991" w:rsidRPr="00A464A5">
              <w:rPr>
                <w:rFonts w:ascii="Times New Roman" w:hAnsi="Times New Roman" w:cs="Times New Roman"/>
                <w:color w:val="000000"/>
              </w:rPr>
              <w:t>rozvoj</w:t>
            </w:r>
            <w:r w:rsidRPr="00A464A5">
              <w:rPr>
                <w:rFonts w:ascii="Times New Roman" w:hAnsi="Times New Roman" w:cs="Times New Roman"/>
                <w:color w:val="000000"/>
              </w:rPr>
              <w:t xml:space="preserve"> - PORV</w:t>
            </w:r>
            <w:proofErr w:type="gramEnd"/>
          </w:p>
        </w:tc>
        <w:tc>
          <w:tcPr>
            <w:tcW w:w="3408" w:type="dxa"/>
            <w:gridSpan w:val="2"/>
            <w:tcBorders>
              <w:top w:val="single" w:sz="4" w:space="0" w:color="auto"/>
              <w:left w:val="single" w:sz="4" w:space="0" w:color="auto"/>
              <w:bottom w:val="single" w:sz="4" w:space="0" w:color="auto"/>
              <w:right w:val="single" w:sz="4" w:space="0" w:color="auto"/>
            </w:tcBorders>
            <w:vAlign w:val="center"/>
          </w:tcPr>
          <w:p w14:paraId="711D6DFB" w14:textId="77777777" w:rsidR="00115E1E" w:rsidRPr="00A464A5" w:rsidRDefault="00115E1E" w:rsidP="00115E1E">
            <w:pPr>
              <w:jc w:val="center"/>
              <w:rPr>
                <w:rFonts w:ascii="Times New Roman" w:hAnsi="Times New Roman" w:cs="Times New Roman"/>
                <w:color w:val="000000"/>
                <w:sz w:val="24"/>
                <w:szCs w:val="24"/>
              </w:rPr>
            </w:pPr>
            <w:r w:rsidRPr="00A464A5">
              <w:rPr>
                <w:rFonts w:ascii="Times New Roman" w:hAnsi="Times New Roman" w:cs="Times New Roman"/>
                <w:color w:val="000000"/>
              </w:rPr>
              <w:t>Podpora obnovy sportovní infrastruktury</w:t>
            </w:r>
          </w:p>
          <w:p w14:paraId="11113D48" w14:textId="77777777" w:rsidR="00B33702" w:rsidRPr="00A464A5" w:rsidRDefault="00115E1E" w:rsidP="00115E1E">
            <w:pPr>
              <w:jc w:val="center"/>
              <w:rPr>
                <w:rFonts w:ascii="Times New Roman" w:hAnsi="Times New Roman" w:cs="Times New Roman"/>
                <w:bCs/>
                <w:color w:val="000000"/>
                <w:sz w:val="24"/>
                <w:szCs w:val="24"/>
              </w:rPr>
            </w:pPr>
            <w:r w:rsidRPr="00A464A5">
              <w:rPr>
                <w:rFonts w:ascii="Times New Roman" w:hAnsi="Times New Roman" w:cs="Times New Roman"/>
                <w:bCs/>
                <w:color w:val="000000"/>
              </w:rPr>
              <w:t>Rekonstrukce víceúčelového hřiště</w:t>
            </w:r>
          </w:p>
        </w:tc>
        <w:tc>
          <w:tcPr>
            <w:tcW w:w="1560" w:type="dxa"/>
            <w:tcBorders>
              <w:top w:val="single" w:sz="4" w:space="0" w:color="auto"/>
              <w:left w:val="single" w:sz="4" w:space="0" w:color="auto"/>
              <w:bottom w:val="single" w:sz="4" w:space="0" w:color="auto"/>
              <w:right w:val="single" w:sz="4" w:space="0" w:color="auto"/>
            </w:tcBorders>
            <w:vAlign w:val="center"/>
          </w:tcPr>
          <w:p w14:paraId="5D68B9D0" w14:textId="77777777" w:rsidR="00B33702" w:rsidRPr="00A464A5" w:rsidRDefault="00E70B28" w:rsidP="00115E1E">
            <w:pPr>
              <w:jc w:val="center"/>
              <w:rPr>
                <w:rFonts w:ascii="Times New Roman" w:hAnsi="Times New Roman" w:cs="Times New Roman"/>
                <w:color w:val="000000"/>
              </w:rPr>
            </w:pPr>
            <w:r w:rsidRPr="00A464A5">
              <w:rPr>
                <w:rFonts w:ascii="Times New Roman" w:hAnsi="Times New Roman" w:cs="Times New Roman"/>
                <w:color w:val="000000"/>
              </w:rPr>
              <w:t>1981</w:t>
            </w:r>
          </w:p>
        </w:tc>
        <w:tc>
          <w:tcPr>
            <w:tcW w:w="1275" w:type="dxa"/>
            <w:tcBorders>
              <w:top w:val="single" w:sz="4" w:space="0" w:color="auto"/>
              <w:left w:val="single" w:sz="4" w:space="0" w:color="auto"/>
              <w:bottom w:val="single" w:sz="4" w:space="0" w:color="auto"/>
              <w:right w:val="single" w:sz="4" w:space="0" w:color="auto"/>
            </w:tcBorders>
            <w:vAlign w:val="center"/>
          </w:tcPr>
          <w:p w14:paraId="15AD456B" w14:textId="77777777" w:rsidR="00B33702" w:rsidRPr="00A464A5" w:rsidRDefault="00E70B28" w:rsidP="00115E1E">
            <w:pPr>
              <w:jc w:val="center"/>
              <w:rPr>
                <w:rFonts w:ascii="Times New Roman" w:hAnsi="Times New Roman" w:cs="Times New Roman"/>
                <w:color w:val="000000"/>
              </w:rPr>
            </w:pPr>
            <w:r w:rsidRPr="00A464A5">
              <w:rPr>
                <w:rFonts w:ascii="Times New Roman" w:hAnsi="Times New Roman" w:cs="Times New Roman"/>
                <w:color w:val="000000"/>
              </w:rPr>
              <w:t>1259</w:t>
            </w:r>
          </w:p>
        </w:tc>
      </w:tr>
      <w:tr w:rsidR="00B33702" w:rsidRPr="00A464A5" w14:paraId="3F3BC034" w14:textId="77777777" w:rsidTr="00B33702">
        <w:trPr>
          <w:trHeight w:val="570"/>
        </w:trPr>
        <w:tc>
          <w:tcPr>
            <w:tcW w:w="675" w:type="dxa"/>
            <w:gridSpan w:val="2"/>
            <w:tcBorders>
              <w:top w:val="single" w:sz="4" w:space="0" w:color="auto"/>
              <w:left w:val="single" w:sz="4" w:space="0" w:color="auto"/>
              <w:bottom w:val="single" w:sz="4" w:space="0" w:color="auto"/>
              <w:right w:val="single" w:sz="4" w:space="0" w:color="auto"/>
            </w:tcBorders>
            <w:vAlign w:val="bottom"/>
          </w:tcPr>
          <w:p w14:paraId="273D40AD" w14:textId="77777777" w:rsidR="00B33702" w:rsidRPr="00A464A5" w:rsidRDefault="00B33702" w:rsidP="009F1523">
            <w:pPr>
              <w:jc w:val="center"/>
              <w:rPr>
                <w:rFonts w:ascii="Times New Roman" w:hAnsi="Times New Roman" w:cs="Times New Roman"/>
                <w:color w:val="000000"/>
              </w:rPr>
            </w:pPr>
            <w:r w:rsidRPr="00A464A5">
              <w:rPr>
                <w:rFonts w:ascii="Times New Roman" w:hAnsi="Times New Roman" w:cs="Times New Roman"/>
                <w:color w:val="000000"/>
              </w:rPr>
              <w:t>2019</w:t>
            </w:r>
          </w:p>
        </w:tc>
        <w:tc>
          <w:tcPr>
            <w:tcW w:w="2580" w:type="dxa"/>
            <w:tcBorders>
              <w:top w:val="single" w:sz="4" w:space="0" w:color="auto"/>
              <w:left w:val="single" w:sz="4" w:space="0" w:color="auto"/>
              <w:bottom w:val="single" w:sz="4" w:space="0" w:color="auto"/>
              <w:right w:val="single" w:sz="4" w:space="0" w:color="auto"/>
            </w:tcBorders>
            <w:vAlign w:val="center"/>
          </w:tcPr>
          <w:p w14:paraId="73E6E56A" w14:textId="77777777" w:rsidR="00B33702" w:rsidRPr="00A464A5" w:rsidRDefault="00106C5C" w:rsidP="00106C5C">
            <w:pPr>
              <w:jc w:val="center"/>
              <w:rPr>
                <w:rFonts w:ascii="Times New Roman" w:hAnsi="Times New Roman" w:cs="Times New Roman"/>
                <w:color w:val="000000"/>
              </w:rPr>
            </w:pPr>
            <w:r w:rsidRPr="00A464A5">
              <w:rPr>
                <w:rFonts w:ascii="Times New Roman" w:hAnsi="Times New Roman" w:cs="Times New Roman"/>
                <w:color w:val="000000"/>
              </w:rPr>
              <w:t>MMR</w:t>
            </w:r>
          </w:p>
        </w:tc>
        <w:tc>
          <w:tcPr>
            <w:tcW w:w="3408" w:type="dxa"/>
            <w:gridSpan w:val="2"/>
            <w:tcBorders>
              <w:top w:val="single" w:sz="4" w:space="0" w:color="auto"/>
              <w:left w:val="single" w:sz="4" w:space="0" w:color="auto"/>
              <w:bottom w:val="single" w:sz="4" w:space="0" w:color="auto"/>
              <w:right w:val="single" w:sz="4" w:space="0" w:color="auto"/>
            </w:tcBorders>
            <w:vAlign w:val="center"/>
          </w:tcPr>
          <w:p w14:paraId="7BFC1907" w14:textId="77777777" w:rsidR="00B33702" w:rsidRPr="00A464A5" w:rsidRDefault="00E70B28" w:rsidP="00B33702">
            <w:pPr>
              <w:jc w:val="center"/>
              <w:rPr>
                <w:rFonts w:ascii="Times New Roman" w:hAnsi="Times New Roman" w:cs="Times New Roman"/>
                <w:color w:val="000000"/>
              </w:rPr>
            </w:pPr>
            <w:r w:rsidRPr="00A464A5">
              <w:rPr>
                <w:rFonts w:ascii="Times New Roman" w:hAnsi="Times New Roman" w:cs="Times New Roman"/>
                <w:color w:val="000000"/>
              </w:rPr>
              <w:t>Přístavba a rekonstrukce MŠ a ZŠ</w:t>
            </w:r>
          </w:p>
        </w:tc>
        <w:tc>
          <w:tcPr>
            <w:tcW w:w="1560" w:type="dxa"/>
            <w:tcBorders>
              <w:top w:val="single" w:sz="4" w:space="0" w:color="auto"/>
              <w:left w:val="single" w:sz="4" w:space="0" w:color="auto"/>
              <w:bottom w:val="single" w:sz="4" w:space="0" w:color="auto"/>
              <w:right w:val="single" w:sz="4" w:space="0" w:color="auto"/>
            </w:tcBorders>
            <w:vAlign w:val="center"/>
          </w:tcPr>
          <w:p w14:paraId="115915C3" w14:textId="77777777" w:rsidR="00B33702" w:rsidRPr="00A464A5" w:rsidRDefault="00106C5C" w:rsidP="00B33702">
            <w:pPr>
              <w:jc w:val="center"/>
              <w:rPr>
                <w:rFonts w:ascii="Times New Roman" w:hAnsi="Times New Roman" w:cs="Times New Roman"/>
                <w:color w:val="000000"/>
              </w:rPr>
            </w:pPr>
            <w:r w:rsidRPr="00A464A5">
              <w:rPr>
                <w:rFonts w:ascii="Times New Roman" w:hAnsi="Times New Roman" w:cs="Times New Roman"/>
                <w:color w:val="000000"/>
              </w:rPr>
              <w:t>8066</w:t>
            </w:r>
          </w:p>
        </w:tc>
        <w:tc>
          <w:tcPr>
            <w:tcW w:w="1275" w:type="dxa"/>
            <w:tcBorders>
              <w:top w:val="single" w:sz="4" w:space="0" w:color="auto"/>
              <w:left w:val="single" w:sz="4" w:space="0" w:color="auto"/>
              <w:bottom w:val="single" w:sz="4" w:space="0" w:color="auto"/>
              <w:right w:val="single" w:sz="4" w:space="0" w:color="auto"/>
            </w:tcBorders>
            <w:vAlign w:val="center"/>
          </w:tcPr>
          <w:p w14:paraId="21A482D4" w14:textId="77777777" w:rsidR="00B33702" w:rsidRPr="00A464A5" w:rsidRDefault="00106C5C" w:rsidP="00B33702">
            <w:pPr>
              <w:jc w:val="center"/>
              <w:rPr>
                <w:rFonts w:ascii="Times New Roman" w:hAnsi="Times New Roman" w:cs="Times New Roman"/>
                <w:color w:val="000000"/>
              </w:rPr>
            </w:pPr>
            <w:r w:rsidRPr="00A464A5">
              <w:rPr>
                <w:rFonts w:ascii="Times New Roman" w:hAnsi="Times New Roman" w:cs="Times New Roman"/>
                <w:color w:val="000000"/>
              </w:rPr>
              <w:t>5647</w:t>
            </w:r>
          </w:p>
        </w:tc>
      </w:tr>
      <w:tr w:rsidR="00B33702" w:rsidRPr="00A464A5" w14:paraId="78F932D0" w14:textId="77777777" w:rsidTr="00B33702">
        <w:trPr>
          <w:trHeight w:val="570"/>
        </w:trPr>
        <w:tc>
          <w:tcPr>
            <w:tcW w:w="675" w:type="dxa"/>
            <w:gridSpan w:val="2"/>
            <w:tcBorders>
              <w:top w:val="single" w:sz="4" w:space="0" w:color="auto"/>
              <w:left w:val="single" w:sz="4" w:space="0" w:color="auto"/>
              <w:bottom w:val="single" w:sz="4" w:space="0" w:color="auto"/>
              <w:right w:val="single" w:sz="4" w:space="0" w:color="auto"/>
            </w:tcBorders>
            <w:vAlign w:val="bottom"/>
          </w:tcPr>
          <w:p w14:paraId="724965C7" w14:textId="77777777" w:rsidR="00B33702" w:rsidRPr="00A464A5" w:rsidRDefault="00B33702" w:rsidP="009F1523">
            <w:pPr>
              <w:jc w:val="center"/>
              <w:rPr>
                <w:rFonts w:ascii="Times New Roman" w:hAnsi="Times New Roman" w:cs="Times New Roman"/>
                <w:color w:val="000000"/>
              </w:rPr>
            </w:pPr>
            <w:r w:rsidRPr="00A464A5">
              <w:rPr>
                <w:rFonts w:ascii="Times New Roman" w:hAnsi="Times New Roman" w:cs="Times New Roman"/>
                <w:color w:val="000000"/>
              </w:rPr>
              <w:t>2019</w:t>
            </w:r>
          </w:p>
        </w:tc>
        <w:tc>
          <w:tcPr>
            <w:tcW w:w="2580" w:type="dxa"/>
            <w:tcBorders>
              <w:top w:val="single" w:sz="4" w:space="0" w:color="auto"/>
              <w:left w:val="single" w:sz="4" w:space="0" w:color="auto"/>
              <w:bottom w:val="single" w:sz="4" w:space="0" w:color="auto"/>
              <w:right w:val="single" w:sz="4" w:space="0" w:color="auto"/>
            </w:tcBorders>
            <w:vAlign w:val="center"/>
          </w:tcPr>
          <w:p w14:paraId="04D269CC" w14:textId="77777777" w:rsidR="00B33702" w:rsidRPr="00A464A5" w:rsidRDefault="00106C5C" w:rsidP="00B33702">
            <w:pPr>
              <w:jc w:val="center"/>
              <w:rPr>
                <w:rFonts w:ascii="Times New Roman" w:hAnsi="Times New Roman" w:cs="Times New Roman"/>
                <w:color w:val="000000"/>
              </w:rPr>
            </w:pPr>
            <w:r w:rsidRPr="00A464A5">
              <w:rPr>
                <w:rFonts w:ascii="Times New Roman" w:hAnsi="Times New Roman" w:cs="Times New Roman"/>
                <w:color w:val="000000"/>
              </w:rPr>
              <w:t>MMR</w:t>
            </w:r>
          </w:p>
        </w:tc>
        <w:tc>
          <w:tcPr>
            <w:tcW w:w="3408" w:type="dxa"/>
            <w:gridSpan w:val="2"/>
            <w:tcBorders>
              <w:top w:val="single" w:sz="4" w:space="0" w:color="auto"/>
              <w:left w:val="single" w:sz="4" w:space="0" w:color="auto"/>
              <w:bottom w:val="single" w:sz="4" w:space="0" w:color="auto"/>
              <w:right w:val="single" w:sz="4" w:space="0" w:color="auto"/>
            </w:tcBorders>
            <w:vAlign w:val="center"/>
          </w:tcPr>
          <w:p w14:paraId="17317D2C" w14:textId="77777777" w:rsidR="00B33702" w:rsidRPr="00A464A5" w:rsidRDefault="00106C5C" w:rsidP="00B33702">
            <w:pPr>
              <w:jc w:val="center"/>
              <w:rPr>
                <w:rFonts w:ascii="Times New Roman" w:hAnsi="Times New Roman" w:cs="Times New Roman"/>
                <w:color w:val="000000"/>
              </w:rPr>
            </w:pPr>
            <w:r w:rsidRPr="00A464A5">
              <w:rPr>
                <w:rFonts w:ascii="Times New Roman" w:hAnsi="Times New Roman" w:cs="Times New Roman"/>
                <w:color w:val="000000"/>
              </w:rPr>
              <w:t>6 TI Sobíňov</w:t>
            </w:r>
          </w:p>
        </w:tc>
        <w:tc>
          <w:tcPr>
            <w:tcW w:w="1560" w:type="dxa"/>
            <w:tcBorders>
              <w:top w:val="single" w:sz="4" w:space="0" w:color="auto"/>
              <w:left w:val="single" w:sz="4" w:space="0" w:color="auto"/>
              <w:bottom w:val="single" w:sz="4" w:space="0" w:color="auto"/>
              <w:right w:val="single" w:sz="4" w:space="0" w:color="auto"/>
            </w:tcBorders>
            <w:vAlign w:val="center"/>
          </w:tcPr>
          <w:p w14:paraId="609BAE17" w14:textId="77777777" w:rsidR="00B33702" w:rsidRPr="00A464A5" w:rsidRDefault="00106C5C" w:rsidP="00B33702">
            <w:pPr>
              <w:jc w:val="center"/>
              <w:rPr>
                <w:rFonts w:ascii="Times New Roman" w:hAnsi="Times New Roman" w:cs="Times New Roman"/>
                <w:color w:val="000000"/>
              </w:rPr>
            </w:pPr>
            <w:r w:rsidRPr="00A464A5">
              <w:rPr>
                <w:rFonts w:ascii="Times New Roman" w:hAnsi="Times New Roman" w:cs="Times New Roman"/>
                <w:color w:val="000000"/>
              </w:rPr>
              <w:t>1449</w:t>
            </w:r>
          </w:p>
        </w:tc>
        <w:tc>
          <w:tcPr>
            <w:tcW w:w="1275" w:type="dxa"/>
            <w:tcBorders>
              <w:top w:val="single" w:sz="4" w:space="0" w:color="auto"/>
              <w:left w:val="single" w:sz="4" w:space="0" w:color="auto"/>
              <w:bottom w:val="single" w:sz="4" w:space="0" w:color="auto"/>
              <w:right w:val="single" w:sz="4" w:space="0" w:color="auto"/>
            </w:tcBorders>
            <w:vAlign w:val="center"/>
          </w:tcPr>
          <w:p w14:paraId="4F728F88" w14:textId="77777777" w:rsidR="00B33702" w:rsidRPr="00A464A5" w:rsidRDefault="00106C5C" w:rsidP="00B33702">
            <w:pPr>
              <w:jc w:val="center"/>
              <w:rPr>
                <w:rFonts w:ascii="Times New Roman" w:hAnsi="Times New Roman" w:cs="Times New Roman"/>
                <w:color w:val="000000"/>
              </w:rPr>
            </w:pPr>
            <w:r w:rsidRPr="00A464A5">
              <w:rPr>
                <w:rFonts w:ascii="Times New Roman" w:hAnsi="Times New Roman" w:cs="Times New Roman"/>
                <w:color w:val="000000"/>
              </w:rPr>
              <w:t>240</w:t>
            </w:r>
          </w:p>
        </w:tc>
      </w:tr>
      <w:tr w:rsidR="00B33702" w:rsidRPr="00A464A5" w14:paraId="07095D31" w14:textId="77777777" w:rsidTr="00B33702">
        <w:trPr>
          <w:trHeight w:val="570"/>
        </w:trPr>
        <w:tc>
          <w:tcPr>
            <w:tcW w:w="675" w:type="dxa"/>
            <w:gridSpan w:val="2"/>
            <w:tcBorders>
              <w:top w:val="single" w:sz="4" w:space="0" w:color="auto"/>
              <w:left w:val="single" w:sz="4" w:space="0" w:color="auto"/>
              <w:bottom w:val="single" w:sz="4" w:space="0" w:color="auto"/>
              <w:right w:val="single" w:sz="4" w:space="0" w:color="auto"/>
            </w:tcBorders>
            <w:vAlign w:val="center"/>
          </w:tcPr>
          <w:p w14:paraId="0B1F50AC" w14:textId="77777777" w:rsidR="00B33702" w:rsidRPr="00A464A5" w:rsidRDefault="003A371B" w:rsidP="009F1523">
            <w:pPr>
              <w:jc w:val="center"/>
              <w:rPr>
                <w:rFonts w:ascii="Times New Roman" w:hAnsi="Times New Roman" w:cs="Times New Roman"/>
                <w:color w:val="000000"/>
              </w:rPr>
            </w:pPr>
            <w:r w:rsidRPr="00A464A5">
              <w:rPr>
                <w:rFonts w:ascii="Times New Roman" w:hAnsi="Times New Roman" w:cs="Times New Roman"/>
                <w:color w:val="000000"/>
              </w:rPr>
              <w:t>2019</w:t>
            </w:r>
          </w:p>
        </w:tc>
        <w:tc>
          <w:tcPr>
            <w:tcW w:w="2580" w:type="dxa"/>
            <w:tcBorders>
              <w:top w:val="single" w:sz="4" w:space="0" w:color="auto"/>
              <w:left w:val="single" w:sz="4" w:space="0" w:color="auto"/>
              <w:bottom w:val="single" w:sz="4" w:space="0" w:color="auto"/>
              <w:right w:val="single" w:sz="4" w:space="0" w:color="auto"/>
            </w:tcBorders>
            <w:vAlign w:val="center"/>
          </w:tcPr>
          <w:p w14:paraId="4B669ABE" w14:textId="77777777" w:rsidR="00B33702" w:rsidRPr="00A464A5" w:rsidRDefault="00106C5C" w:rsidP="00B33702">
            <w:pPr>
              <w:jc w:val="center"/>
              <w:rPr>
                <w:rFonts w:ascii="Times New Roman" w:hAnsi="Times New Roman" w:cs="Times New Roman"/>
                <w:color w:val="000000"/>
              </w:rPr>
            </w:pPr>
            <w:r w:rsidRPr="00A464A5">
              <w:rPr>
                <w:rFonts w:ascii="Times New Roman" w:hAnsi="Times New Roman" w:cs="Times New Roman"/>
                <w:color w:val="000000"/>
              </w:rPr>
              <w:t>Program obnovy venkova Vysočiny</w:t>
            </w:r>
          </w:p>
        </w:tc>
        <w:tc>
          <w:tcPr>
            <w:tcW w:w="3408" w:type="dxa"/>
            <w:gridSpan w:val="2"/>
            <w:tcBorders>
              <w:top w:val="single" w:sz="4" w:space="0" w:color="auto"/>
              <w:left w:val="single" w:sz="4" w:space="0" w:color="auto"/>
              <w:bottom w:val="single" w:sz="4" w:space="0" w:color="auto"/>
              <w:right w:val="single" w:sz="4" w:space="0" w:color="auto"/>
            </w:tcBorders>
            <w:vAlign w:val="center"/>
          </w:tcPr>
          <w:p w14:paraId="3A4B5712" w14:textId="77777777" w:rsidR="00B33702" w:rsidRPr="00A464A5" w:rsidRDefault="00106C5C" w:rsidP="00B33702">
            <w:pPr>
              <w:jc w:val="center"/>
              <w:rPr>
                <w:rFonts w:ascii="Times New Roman" w:hAnsi="Times New Roman" w:cs="Times New Roman"/>
                <w:color w:val="000000"/>
              </w:rPr>
            </w:pPr>
            <w:r w:rsidRPr="00A464A5">
              <w:rPr>
                <w:rFonts w:ascii="Times New Roman" w:hAnsi="Times New Roman" w:cs="Times New Roman"/>
                <w:color w:val="000000"/>
              </w:rPr>
              <w:t>Oprava zpevněných ploch v Sopotech</w:t>
            </w:r>
          </w:p>
        </w:tc>
        <w:tc>
          <w:tcPr>
            <w:tcW w:w="1560" w:type="dxa"/>
            <w:tcBorders>
              <w:top w:val="single" w:sz="4" w:space="0" w:color="auto"/>
              <w:left w:val="single" w:sz="4" w:space="0" w:color="auto"/>
              <w:bottom w:val="single" w:sz="4" w:space="0" w:color="auto"/>
              <w:right w:val="single" w:sz="4" w:space="0" w:color="auto"/>
            </w:tcBorders>
            <w:vAlign w:val="center"/>
          </w:tcPr>
          <w:p w14:paraId="77582487" w14:textId="77777777" w:rsidR="00B33702" w:rsidRPr="00A464A5" w:rsidRDefault="00106C5C" w:rsidP="00B33702">
            <w:pPr>
              <w:jc w:val="center"/>
              <w:rPr>
                <w:rFonts w:ascii="Times New Roman" w:hAnsi="Times New Roman" w:cs="Times New Roman"/>
                <w:color w:val="000000"/>
              </w:rPr>
            </w:pPr>
            <w:r w:rsidRPr="00A464A5">
              <w:rPr>
                <w:rFonts w:ascii="Times New Roman" w:hAnsi="Times New Roman" w:cs="Times New Roman"/>
                <w:color w:val="000000"/>
              </w:rPr>
              <w:t>422</w:t>
            </w:r>
          </w:p>
        </w:tc>
        <w:tc>
          <w:tcPr>
            <w:tcW w:w="1275" w:type="dxa"/>
            <w:tcBorders>
              <w:top w:val="single" w:sz="4" w:space="0" w:color="auto"/>
              <w:left w:val="single" w:sz="4" w:space="0" w:color="auto"/>
              <w:bottom w:val="single" w:sz="4" w:space="0" w:color="auto"/>
              <w:right w:val="single" w:sz="4" w:space="0" w:color="auto"/>
            </w:tcBorders>
            <w:vAlign w:val="center"/>
          </w:tcPr>
          <w:p w14:paraId="0B7E4AD4" w14:textId="77777777" w:rsidR="00B33702" w:rsidRPr="00A464A5" w:rsidRDefault="00106C5C" w:rsidP="00B33702">
            <w:pPr>
              <w:jc w:val="center"/>
              <w:rPr>
                <w:rFonts w:ascii="Times New Roman" w:hAnsi="Times New Roman" w:cs="Times New Roman"/>
                <w:color w:val="000000"/>
              </w:rPr>
            </w:pPr>
            <w:r w:rsidRPr="00A464A5">
              <w:rPr>
                <w:rFonts w:ascii="Times New Roman" w:hAnsi="Times New Roman" w:cs="Times New Roman"/>
                <w:color w:val="000000"/>
              </w:rPr>
              <w:t>127</w:t>
            </w:r>
          </w:p>
        </w:tc>
      </w:tr>
      <w:tr w:rsidR="00B33702" w:rsidRPr="00A464A5" w14:paraId="2FA44443" w14:textId="77777777" w:rsidTr="00B33702">
        <w:trPr>
          <w:trHeight w:val="570"/>
        </w:trPr>
        <w:tc>
          <w:tcPr>
            <w:tcW w:w="675" w:type="dxa"/>
            <w:gridSpan w:val="2"/>
            <w:tcBorders>
              <w:top w:val="single" w:sz="4" w:space="0" w:color="auto"/>
              <w:left w:val="single" w:sz="4" w:space="0" w:color="auto"/>
              <w:bottom w:val="single" w:sz="4" w:space="0" w:color="auto"/>
              <w:right w:val="single" w:sz="4" w:space="0" w:color="auto"/>
            </w:tcBorders>
            <w:vAlign w:val="center"/>
          </w:tcPr>
          <w:p w14:paraId="0D48E0CB" w14:textId="77777777" w:rsidR="00B33702" w:rsidRPr="00A464A5" w:rsidRDefault="003A371B" w:rsidP="009F1523">
            <w:pPr>
              <w:jc w:val="center"/>
              <w:rPr>
                <w:rFonts w:ascii="Times New Roman" w:hAnsi="Times New Roman" w:cs="Times New Roman"/>
                <w:color w:val="000000"/>
              </w:rPr>
            </w:pPr>
            <w:r w:rsidRPr="00A464A5">
              <w:rPr>
                <w:rFonts w:ascii="Times New Roman" w:hAnsi="Times New Roman" w:cs="Times New Roman"/>
                <w:color w:val="000000"/>
              </w:rPr>
              <w:lastRenderedPageBreak/>
              <w:t>2019</w:t>
            </w:r>
          </w:p>
        </w:tc>
        <w:tc>
          <w:tcPr>
            <w:tcW w:w="2580" w:type="dxa"/>
            <w:tcBorders>
              <w:top w:val="single" w:sz="4" w:space="0" w:color="auto"/>
              <w:left w:val="single" w:sz="4" w:space="0" w:color="auto"/>
              <w:bottom w:val="single" w:sz="4" w:space="0" w:color="auto"/>
              <w:right w:val="single" w:sz="4" w:space="0" w:color="auto"/>
            </w:tcBorders>
            <w:vAlign w:val="center"/>
          </w:tcPr>
          <w:p w14:paraId="3FE483DE" w14:textId="77777777" w:rsidR="00B33702" w:rsidRPr="00A464A5" w:rsidRDefault="00106C5C" w:rsidP="00B33702">
            <w:pPr>
              <w:jc w:val="center"/>
              <w:rPr>
                <w:rFonts w:ascii="Times New Roman" w:hAnsi="Times New Roman" w:cs="Times New Roman"/>
                <w:color w:val="000000"/>
              </w:rPr>
            </w:pPr>
            <w:r w:rsidRPr="00A464A5">
              <w:rPr>
                <w:rFonts w:ascii="Times New Roman" w:hAnsi="Times New Roman" w:cs="Times New Roman"/>
                <w:color w:val="000000"/>
              </w:rPr>
              <w:t>Fond Vysočiny</w:t>
            </w:r>
          </w:p>
        </w:tc>
        <w:tc>
          <w:tcPr>
            <w:tcW w:w="3408" w:type="dxa"/>
            <w:gridSpan w:val="2"/>
            <w:tcBorders>
              <w:top w:val="single" w:sz="4" w:space="0" w:color="auto"/>
              <w:left w:val="single" w:sz="4" w:space="0" w:color="auto"/>
              <w:bottom w:val="single" w:sz="4" w:space="0" w:color="auto"/>
              <w:right w:val="single" w:sz="4" w:space="0" w:color="auto"/>
            </w:tcBorders>
            <w:vAlign w:val="center"/>
          </w:tcPr>
          <w:p w14:paraId="3CA3B75C" w14:textId="77777777" w:rsidR="00B33702" w:rsidRPr="00A464A5" w:rsidRDefault="00106C5C" w:rsidP="00B33702">
            <w:pPr>
              <w:jc w:val="center"/>
              <w:rPr>
                <w:rFonts w:ascii="Times New Roman" w:hAnsi="Times New Roman" w:cs="Times New Roman"/>
                <w:color w:val="000000"/>
              </w:rPr>
            </w:pPr>
            <w:r w:rsidRPr="00A464A5">
              <w:rPr>
                <w:rFonts w:ascii="Times New Roman" w:hAnsi="Times New Roman" w:cs="Times New Roman"/>
                <w:color w:val="000000"/>
              </w:rPr>
              <w:t>Technické vybavení jednotek požární ochrany obcí 2019</w:t>
            </w:r>
          </w:p>
        </w:tc>
        <w:tc>
          <w:tcPr>
            <w:tcW w:w="1560" w:type="dxa"/>
            <w:tcBorders>
              <w:top w:val="single" w:sz="4" w:space="0" w:color="auto"/>
              <w:left w:val="single" w:sz="4" w:space="0" w:color="auto"/>
              <w:bottom w:val="single" w:sz="4" w:space="0" w:color="auto"/>
              <w:right w:val="single" w:sz="4" w:space="0" w:color="auto"/>
            </w:tcBorders>
            <w:vAlign w:val="center"/>
          </w:tcPr>
          <w:p w14:paraId="6FBE2AD9" w14:textId="77777777" w:rsidR="00B33702" w:rsidRPr="00A464A5" w:rsidRDefault="00106C5C" w:rsidP="00B33702">
            <w:pPr>
              <w:jc w:val="center"/>
              <w:rPr>
                <w:rFonts w:ascii="Times New Roman" w:hAnsi="Times New Roman" w:cs="Times New Roman"/>
                <w:color w:val="000000"/>
              </w:rPr>
            </w:pPr>
            <w:r w:rsidRPr="00A464A5">
              <w:rPr>
                <w:rFonts w:ascii="Times New Roman" w:hAnsi="Times New Roman" w:cs="Times New Roman"/>
                <w:color w:val="000000"/>
              </w:rPr>
              <w:t>74</w:t>
            </w:r>
          </w:p>
        </w:tc>
        <w:tc>
          <w:tcPr>
            <w:tcW w:w="1275" w:type="dxa"/>
            <w:tcBorders>
              <w:top w:val="single" w:sz="4" w:space="0" w:color="auto"/>
              <w:left w:val="single" w:sz="4" w:space="0" w:color="auto"/>
              <w:bottom w:val="single" w:sz="4" w:space="0" w:color="auto"/>
              <w:right w:val="single" w:sz="4" w:space="0" w:color="auto"/>
            </w:tcBorders>
            <w:vAlign w:val="center"/>
          </w:tcPr>
          <w:p w14:paraId="6D7EAC48" w14:textId="77777777" w:rsidR="00B33702" w:rsidRPr="00A464A5" w:rsidRDefault="00106C5C" w:rsidP="00B33702">
            <w:pPr>
              <w:jc w:val="center"/>
              <w:rPr>
                <w:rFonts w:ascii="Times New Roman" w:hAnsi="Times New Roman" w:cs="Times New Roman"/>
                <w:color w:val="000000"/>
              </w:rPr>
            </w:pPr>
            <w:r w:rsidRPr="00A464A5">
              <w:rPr>
                <w:rFonts w:ascii="Times New Roman" w:hAnsi="Times New Roman" w:cs="Times New Roman"/>
                <w:color w:val="000000"/>
              </w:rPr>
              <w:t>35</w:t>
            </w:r>
          </w:p>
        </w:tc>
      </w:tr>
      <w:tr w:rsidR="00115E1E" w:rsidRPr="00A464A5" w14:paraId="7BF5E5CF" w14:textId="77777777" w:rsidTr="00A63F87">
        <w:trPr>
          <w:trHeight w:val="1433"/>
        </w:trPr>
        <w:tc>
          <w:tcPr>
            <w:tcW w:w="675" w:type="dxa"/>
            <w:gridSpan w:val="2"/>
            <w:tcBorders>
              <w:top w:val="single" w:sz="4" w:space="0" w:color="auto"/>
              <w:left w:val="single" w:sz="4" w:space="0" w:color="auto"/>
              <w:bottom w:val="single" w:sz="4" w:space="0" w:color="auto"/>
              <w:right w:val="single" w:sz="4" w:space="0" w:color="auto"/>
            </w:tcBorders>
            <w:vAlign w:val="center"/>
          </w:tcPr>
          <w:p w14:paraId="4BDB8CCA" w14:textId="77777777" w:rsidR="00115E1E" w:rsidRPr="00A464A5" w:rsidRDefault="00115E1E" w:rsidP="009F1523">
            <w:pPr>
              <w:jc w:val="center"/>
              <w:rPr>
                <w:rFonts w:ascii="Times New Roman" w:hAnsi="Times New Roman" w:cs="Times New Roman"/>
                <w:color w:val="000000"/>
              </w:rPr>
            </w:pPr>
            <w:r w:rsidRPr="00A464A5">
              <w:rPr>
                <w:rFonts w:ascii="Times New Roman" w:hAnsi="Times New Roman" w:cs="Times New Roman"/>
                <w:color w:val="000000"/>
              </w:rPr>
              <w:t>2020</w:t>
            </w:r>
          </w:p>
        </w:tc>
        <w:tc>
          <w:tcPr>
            <w:tcW w:w="2580" w:type="dxa"/>
            <w:tcBorders>
              <w:top w:val="single" w:sz="4" w:space="0" w:color="auto"/>
              <w:left w:val="single" w:sz="4" w:space="0" w:color="auto"/>
              <w:bottom w:val="single" w:sz="4" w:space="0" w:color="auto"/>
              <w:right w:val="single" w:sz="4" w:space="0" w:color="auto"/>
            </w:tcBorders>
            <w:vAlign w:val="center"/>
          </w:tcPr>
          <w:p w14:paraId="40B5020A" w14:textId="77777777" w:rsidR="00115E1E" w:rsidRPr="00A464A5" w:rsidRDefault="00115E1E" w:rsidP="00A63F87">
            <w:pPr>
              <w:jc w:val="center"/>
              <w:rPr>
                <w:rFonts w:ascii="Times New Roman" w:hAnsi="Times New Roman" w:cs="Times New Roman"/>
              </w:rPr>
            </w:pPr>
            <w:r w:rsidRPr="00A464A5">
              <w:rPr>
                <w:rFonts w:ascii="Times New Roman" w:hAnsi="Times New Roman" w:cs="Times New Roman"/>
              </w:rPr>
              <w:t>MMR, Podpora obnovy a rozvoje venkova</w:t>
            </w:r>
          </w:p>
        </w:tc>
        <w:tc>
          <w:tcPr>
            <w:tcW w:w="3408" w:type="dxa"/>
            <w:gridSpan w:val="2"/>
            <w:tcBorders>
              <w:top w:val="single" w:sz="4" w:space="0" w:color="auto"/>
              <w:left w:val="single" w:sz="4" w:space="0" w:color="auto"/>
              <w:bottom w:val="single" w:sz="4" w:space="0" w:color="auto"/>
              <w:right w:val="single" w:sz="4" w:space="0" w:color="auto"/>
            </w:tcBorders>
            <w:vAlign w:val="center"/>
          </w:tcPr>
          <w:p w14:paraId="7B1C1F9B" w14:textId="77777777" w:rsidR="00115E1E" w:rsidRPr="00A464A5" w:rsidRDefault="00115E1E" w:rsidP="00A464A5">
            <w:pPr>
              <w:jc w:val="center"/>
              <w:rPr>
                <w:rFonts w:ascii="Times New Roman" w:hAnsi="Times New Roman" w:cs="Times New Roman"/>
                <w:color w:val="000000"/>
              </w:rPr>
            </w:pPr>
            <w:r w:rsidRPr="00A464A5">
              <w:rPr>
                <w:rFonts w:ascii="Times New Roman" w:hAnsi="Times New Roman" w:cs="Times New Roman"/>
              </w:rPr>
              <w:t xml:space="preserve">Podpora vítězů soutěže Vesnice </w:t>
            </w:r>
            <w:proofErr w:type="gramStart"/>
            <w:r w:rsidRPr="00A464A5">
              <w:rPr>
                <w:rFonts w:ascii="Times New Roman" w:hAnsi="Times New Roman" w:cs="Times New Roman"/>
              </w:rPr>
              <w:t>roku -</w:t>
            </w:r>
            <w:r w:rsidR="00A464A5">
              <w:rPr>
                <w:rFonts w:ascii="Times New Roman" w:hAnsi="Times New Roman" w:cs="Times New Roman"/>
              </w:rPr>
              <w:t xml:space="preserve"> </w:t>
            </w:r>
            <w:r w:rsidRPr="00A464A5">
              <w:rPr>
                <w:rFonts w:ascii="Times New Roman" w:hAnsi="Times New Roman" w:cs="Times New Roman"/>
                <w:color w:val="000000"/>
              </w:rPr>
              <w:t>Výměna</w:t>
            </w:r>
            <w:proofErr w:type="gramEnd"/>
            <w:r w:rsidRPr="00A464A5">
              <w:rPr>
                <w:rFonts w:ascii="Times New Roman" w:hAnsi="Times New Roman" w:cs="Times New Roman"/>
                <w:color w:val="000000"/>
              </w:rPr>
              <w:t xml:space="preserve"> střešní krytiny na budovách MŠ a kulturního domu</w:t>
            </w:r>
          </w:p>
        </w:tc>
        <w:tc>
          <w:tcPr>
            <w:tcW w:w="1560" w:type="dxa"/>
            <w:tcBorders>
              <w:top w:val="single" w:sz="4" w:space="0" w:color="auto"/>
              <w:left w:val="single" w:sz="4" w:space="0" w:color="auto"/>
              <w:bottom w:val="single" w:sz="4" w:space="0" w:color="auto"/>
              <w:right w:val="single" w:sz="4" w:space="0" w:color="auto"/>
            </w:tcBorders>
            <w:vAlign w:val="center"/>
          </w:tcPr>
          <w:p w14:paraId="00F585AF" w14:textId="77777777" w:rsidR="00115E1E" w:rsidRPr="00A464A5" w:rsidRDefault="00115E1E" w:rsidP="00A63F87">
            <w:pPr>
              <w:jc w:val="center"/>
              <w:rPr>
                <w:rFonts w:ascii="Times New Roman" w:hAnsi="Times New Roman" w:cs="Times New Roman"/>
                <w:color w:val="000000"/>
              </w:rPr>
            </w:pPr>
            <w:r w:rsidRPr="00A464A5">
              <w:rPr>
                <w:rFonts w:ascii="Times New Roman" w:hAnsi="Times New Roman" w:cs="Times New Roman"/>
                <w:color w:val="000000"/>
              </w:rPr>
              <w:t>1 218</w:t>
            </w:r>
          </w:p>
        </w:tc>
        <w:tc>
          <w:tcPr>
            <w:tcW w:w="1275" w:type="dxa"/>
            <w:tcBorders>
              <w:top w:val="single" w:sz="4" w:space="0" w:color="auto"/>
              <w:left w:val="single" w:sz="4" w:space="0" w:color="auto"/>
              <w:bottom w:val="single" w:sz="4" w:space="0" w:color="auto"/>
              <w:right w:val="single" w:sz="4" w:space="0" w:color="auto"/>
            </w:tcBorders>
            <w:vAlign w:val="center"/>
          </w:tcPr>
          <w:p w14:paraId="66162E2A" w14:textId="77777777" w:rsidR="00115E1E" w:rsidRPr="00A464A5" w:rsidRDefault="00115E1E" w:rsidP="00A63F87">
            <w:pPr>
              <w:jc w:val="center"/>
              <w:rPr>
                <w:rFonts w:ascii="Times New Roman" w:hAnsi="Times New Roman" w:cs="Times New Roman"/>
                <w:color w:val="000000"/>
              </w:rPr>
            </w:pPr>
            <w:r w:rsidRPr="00A464A5">
              <w:rPr>
                <w:rFonts w:ascii="Times New Roman" w:hAnsi="Times New Roman" w:cs="Times New Roman"/>
                <w:color w:val="000000"/>
              </w:rPr>
              <w:t>1 000</w:t>
            </w:r>
          </w:p>
        </w:tc>
      </w:tr>
    </w:tbl>
    <w:p w14:paraId="237E38BA" w14:textId="77777777" w:rsidR="00AF4236" w:rsidRPr="00106C5C" w:rsidRDefault="00A63F87" w:rsidP="00AF4236">
      <w:pPr>
        <w:pStyle w:val="Nadpis2"/>
      </w:pPr>
      <w:bookmarkStart w:id="44" w:name="_Toc53994634"/>
      <w:r>
        <w:t>N</w:t>
      </w:r>
      <w:r w:rsidR="00AF4236" w:rsidRPr="00106C5C">
        <w:t>emovitý majetek obce</w:t>
      </w:r>
      <w:bookmarkEnd w:id="44"/>
    </w:p>
    <w:p w14:paraId="3C52FB3B" w14:textId="77777777" w:rsidR="00AF4236" w:rsidRPr="00106C5C" w:rsidRDefault="00AF4236" w:rsidP="002E3C0D">
      <w:pPr>
        <w:pStyle w:val="Bezmezer"/>
      </w:pPr>
      <w:r w:rsidRPr="00106C5C">
        <w:t>Obec má ve vlastnictví budovu, ve které sídlí obecní úřad, hasičskou zbro</w:t>
      </w:r>
      <w:r w:rsidR="001C50ED" w:rsidRPr="00106C5C">
        <w:t xml:space="preserve">jnici, </w:t>
      </w:r>
      <w:r w:rsidRPr="00106C5C">
        <w:t>budovu školy</w:t>
      </w:r>
      <w:r w:rsidR="001C50ED" w:rsidRPr="00106C5C">
        <w:t xml:space="preserve"> a školky, </w:t>
      </w:r>
      <w:r w:rsidR="003E1337" w:rsidRPr="00106C5C">
        <w:t>kulturní</w:t>
      </w:r>
      <w:r w:rsidR="001C50ED" w:rsidRPr="00106C5C">
        <w:t xml:space="preserve"> dům</w:t>
      </w:r>
      <w:r w:rsidR="00106C5C" w:rsidRPr="00106C5C">
        <w:t>, starou hasičárnu, čistírnu odpadních vod, víceúčelové hřiště, dětské hřiště, budovu čp. 50, velkou garáž za OÚ.</w:t>
      </w:r>
    </w:p>
    <w:p w14:paraId="567CE119" w14:textId="77777777" w:rsidR="00AF4236" w:rsidRPr="00C3719F" w:rsidRDefault="00AF4236" w:rsidP="00AF4236">
      <w:pPr>
        <w:pStyle w:val="Nadpis2"/>
      </w:pPr>
      <w:bookmarkStart w:id="45" w:name="_Toc53994635"/>
      <w:r w:rsidRPr="00C3719F">
        <w:t>Bezpečnost</w:t>
      </w:r>
      <w:bookmarkEnd w:id="45"/>
    </w:p>
    <w:p w14:paraId="0FD44DAF" w14:textId="77777777" w:rsidR="0097366F" w:rsidRPr="001C50ED" w:rsidRDefault="0097366F" w:rsidP="002E3C0D">
      <w:pPr>
        <w:pStyle w:val="Bezmezer"/>
      </w:pPr>
      <w:r w:rsidRPr="001C50ED">
        <w:t xml:space="preserve">Obec </w:t>
      </w:r>
      <w:r w:rsidR="003E1337" w:rsidRPr="00106C5C">
        <w:t>nemá</w:t>
      </w:r>
      <w:r w:rsidRPr="003E1337">
        <w:rPr>
          <w:color w:val="FF0000"/>
        </w:rPr>
        <w:t xml:space="preserve"> </w:t>
      </w:r>
      <w:r w:rsidRPr="001C50ED">
        <w:t>zpracován protipovodňový plán. V případě ohrožení jsou občané informováni místním rozhlasem či SMS zprávami. Obec má zřízenou svoji vlastní jednotku sboru dobrovolných hasičů. Pokud by se jednalo o větší zásahy, jsou v několikaminutové dojezdové vzdálenosti další jednotky v okolních obcích a profesionální jednotka HZS v Chotěboři.</w:t>
      </w:r>
      <w:r w:rsidR="001C50ED" w:rsidRPr="001C50ED">
        <w:t xml:space="preserve"> Z hlediska bezpečnosti spadá Sobíňov </w:t>
      </w:r>
      <w:r w:rsidRPr="001C50ED">
        <w:t xml:space="preserve">do působnosti Obvodního oddělení Policie ČR v Chotěboři, přestupkové řízení zajišťuje na základě veřejnoprávní smlouvy Městský úřad Chotěboř. </w:t>
      </w:r>
    </w:p>
    <w:p w14:paraId="5EB4DEA1" w14:textId="7D5DA618" w:rsidR="0097366F" w:rsidRDefault="0097366F" w:rsidP="0097366F"/>
    <w:p w14:paraId="0CB9F217" w14:textId="54890A23" w:rsidR="00CD0327" w:rsidRDefault="00CD0327" w:rsidP="0097366F"/>
    <w:p w14:paraId="2856B9E2" w14:textId="2225CC6D" w:rsidR="00CD0327" w:rsidRDefault="00CD0327" w:rsidP="0097366F"/>
    <w:p w14:paraId="1F20235A" w14:textId="2EF8FE8D" w:rsidR="00CD0327" w:rsidRDefault="00CD0327" w:rsidP="0097366F"/>
    <w:p w14:paraId="214A2C4F" w14:textId="3592984F" w:rsidR="00CD0327" w:rsidRDefault="00CD0327" w:rsidP="0097366F"/>
    <w:p w14:paraId="53E9DEB9" w14:textId="4E1238BF" w:rsidR="00CD0327" w:rsidRDefault="00CD0327" w:rsidP="0097366F"/>
    <w:p w14:paraId="2C17D38D" w14:textId="291B8BBC" w:rsidR="00CD0327" w:rsidRDefault="00CD0327" w:rsidP="0097366F"/>
    <w:p w14:paraId="20CC7807" w14:textId="5F255804" w:rsidR="00CD0327" w:rsidRDefault="00CD0327" w:rsidP="0097366F"/>
    <w:p w14:paraId="36AE897D" w14:textId="60DD59CC" w:rsidR="00CD0327" w:rsidRDefault="00CD0327" w:rsidP="0097366F"/>
    <w:p w14:paraId="26CADBB3" w14:textId="77777777" w:rsidR="00CD0327" w:rsidRPr="0097366F" w:rsidRDefault="00CD0327" w:rsidP="0097366F"/>
    <w:p w14:paraId="5BCDBF32" w14:textId="77777777" w:rsidR="00AB5C25" w:rsidRPr="00A464A5" w:rsidRDefault="00AB5C25" w:rsidP="002E3C0D">
      <w:pPr>
        <w:pStyle w:val="Bezmezer"/>
        <w:rPr>
          <w:b/>
          <w:bCs w:val="0"/>
        </w:rPr>
      </w:pPr>
      <w:r w:rsidRPr="00A464A5">
        <w:rPr>
          <w:b/>
          <w:bCs w:val="0"/>
        </w:rPr>
        <w:lastRenderedPageBreak/>
        <w:t>A.2 VÝCHODISKA PRO NÁVRHOVOU ČÁST</w:t>
      </w:r>
    </w:p>
    <w:p w14:paraId="0E45F71B" w14:textId="77777777" w:rsidR="0079594E" w:rsidRDefault="0079594E" w:rsidP="002E3C0D">
      <w:pPr>
        <w:pStyle w:val="Bezmezer"/>
        <w:rPr>
          <w:b/>
          <w:bCs w:val="0"/>
        </w:rPr>
      </w:pPr>
    </w:p>
    <w:p w14:paraId="6DD04E16" w14:textId="2D257F3B" w:rsidR="0079594E" w:rsidRPr="0079594E" w:rsidRDefault="00AB5C25" w:rsidP="0079594E">
      <w:pPr>
        <w:pStyle w:val="Bezmezer"/>
        <w:rPr>
          <w:b/>
          <w:bCs w:val="0"/>
        </w:rPr>
      </w:pPr>
      <w:r w:rsidRPr="00600B88">
        <w:rPr>
          <w:b/>
          <w:bCs w:val="0"/>
        </w:rPr>
        <w:t>SWOT ANALÝZA</w:t>
      </w:r>
    </w:p>
    <w:tbl>
      <w:tblPr>
        <w:tblStyle w:val="Mkatabulky"/>
        <w:tblW w:w="0" w:type="auto"/>
        <w:tblLook w:val="04A0" w:firstRow="1" w:lastRow="0" w:firstColumn="1" w:lastColumn="0" w:noHBand="0" w:noVBand="1"/>
      </w:tblPr>
      <w:tblGrid>
        <w:gridCol w:w="4254"/>
        <w:gridCol w:w="4239"/>
      </w:tblGrid>
      <w:tr w:rsidR="00CD0327" w:rsidRPr="00983299" w14:paraId="0495B0BD" w14:textId="77777777" w:rsidTr="006D78BD">
        <w:tc>
          <w:tcPr>
            <w:tcW w:w="4531" w:type="dxa"/>
            <w:shd w:val="clear" w:color="auto" w:fill="D9D9D9" w:themeFill="background1" w:themeFillShade="D9"/>
          </w:tcPr>
          <w:p w14:paraId="4F5B2DC7" w14:textId="77777777" w:rsidR="00CD0327" w:rsidRPr="00983299" w:rsidRDefault="00CD0327" w:rsidP="006D78BD">
            <w:pPr>
              <w:pStyle w:val="Bezmezer"/>
              <w:jc w:val="center"/>
              <w:rPr>
                <w:b/>
                <w:bCs w:val="0"/>
              </w:rPr>
            </w:pPr>
            <w:r w:rsidRPr="00983299">
              <w:rPr>
                <w:b/>
                <w:bCs w:val="0"/>
              </w:rPr>
              <w:t>Silné stránky</w:t>
            </w:r>
          </w:p>
        </w:tc>
        <w:tc>
          <w:tcPr>
            <w:tcW w:w="4531" w:type="dxa"/>
            <w:shd w:val="clear" w:color="auto" w:fill="D9D9D9" w:themeFill="background1" w:themeFillShade="D9"/>
          </w:tcPr>
          <w:p w14:paraId="77F81DA1" w14:textId="77777777" w:rsidR="00CD0327" w:rsidRPr="00983299" w:rsidRDefault="00CD0327" w:rsidP="006D78BD">
            <w:pPr>
              <w:pStyle w:val="Bezmezer"/>
              <w:jc w:val="center"/>
              <w:rPr>
                <w:b/>
                <w:bCs w:val="0"/>
              </w:rPr>
            </w:pPr>
            <w:r w:rsidRPr="00983299">
              <w:rPr>
                <w:b/>
                <w:bCs w:val="0"/>
              </w:rPr>
              <w:t>Příležitosti</w:t>
            </w:r>
          </w:p>
        </w:tc>
      </w:tr>
      <w:tr w:rsidR="00CD0327" w:rsidRPr="00983299" w14:paraId="1D74D14C" w14:textId="77777777" w:rsidTr="006D78BD">
        <w:tc>
          <w:tcPr>
            <w:tcW w:w="4531" w:type="dxa"/>
          </w:tcPr>
          <w:p w14:paraId="7DA9F0E3" w14:textId="77777777" w:rsidR="00CD0327" w:rsidRPr="00983299" w:rsidRDefault="00CD0327" w:rsidP="00CD0327">
            <w:pPr>
              <w:pStyle w:val="Bezmezer"/>
              <w:numPr>
                <w:ilvl w:val="0"/>
                <w:numId w:val="42"/>
              </w:numPr>
              <w:jc w:val="left"/>
            </w:pPr>
            <w:r w:rsidRPr="00983299">
              <w:t>klidné prostředí a blízkost k přírodě</w:t>
            </w:r>
          </w:p>
          <w:p w14:paraId="7B8B3770" w14:textId="77777777" w:rsidR="00CD0327" w:rsidRPr="00983299" w:rsidRDefault="00CD0327" w:rsidP="00CD0327">
            <w:pPr>
              <w:pStyle w:val="Bezmezer"/>
              <w:numPr>
                <w:ilvl w:val="0"/>
                <w:numId w:val="42"/>
              </w:numPr>
              <w:jc w:val="left"/>
            </w:pPr>
            <w:r w:rsidRPr="00983299">
              <w:t>podíl ekonomicky aktivního obyvatelstva</w:t>
            </w:r>
          </w:p>
          <w:p w14:paraId="26DAB102" w14:textId="77777777" w:rsidR="00CD0327" w:rsidRPr="00983299" w:rsidRDefault="00CD0327" w:rsidP="00CD0327">
            <w:pPr>
              <w:pStyle w:val="Bezmezer"/>
              <w:numPr>
                <w:ilvl w:val="0"/>
                <w:numId w:val="42"/>
              </w:numPr>
              <w:jc w:val="left"/>
            </w:pPr>
            <w:r w:rsidRPr="00983299">
              <w:t>bohatý kulturní program během roku</w:t>
            </w:r>
          </w:p>
          <w:p w14:paraId="2EC5742B" w14:textId="77777777" w:rsidR="00CD0327" w:rsidRPr="00983299" w:rsidRDefault="00CD0327" w:rsidP="00CD0327">
            <w:pPr>
              <w:pStyle w:val="Bezmezer"/>
              <w:numPr>
                <w:ilvl w:val="0"/>
                <w:numId w:val="42"/>
              </w:numPr>
              <w:jc w:val="left"/>
            </w:pPr>
            <w:r w:rsidRPr="00983299">
              <w:t>nízká nezaměstnanost</w:t>
            </w:r>
          </w:p>
          <w:p w14:paraId="68065250" w14:textId="77777777" w:rsidR="00CD0327" w:rsidRPr="00983299" w:rsidRDefault="00CD0327" w:rsidP="00CD0327">
            <w:pPr>
              <w:pStyle w:val="Bezmezer"/>
              <w:numPr>
                <w:ilvl w:val="0"/>
                <w:numId w:val="42"/>
              </w:numPr>
              <w:jc w:val="left"/>
            </w:pPr>
            <w:r w:rsidRPr="00983299">
              <w:t>bohaté zázemí pro sportovní aktivity a fungující spolkovou činnost</w:t>
            </w:r>
          </w:p>
          <w:p w14:paraId="5590A5D9" w14:textId="77777777" w:rsidR="00CD0327" w:rsidRPr="00983299" w:rsidRDefault="00CD0327" w:rsidP="00CD0327">
            <w:pPr>
              <w:pStyle w:val="Bezmezer"/>
              <w:numPr>
                <w:ilvl w:val="0"/>
                <w:numId w:val="42"/>
              </w:numPr>
              <w:jc w:val="left"/>
            </w:pPr>
            <w:r w:rsidRPr="00983299">
              <w:t>vzájemná pomoc obyvatel</w:t>
            </w:r>
          </w:p>
          <w:p w14:paraId="2937470E" w14:textId="77777777" w:rsidR="00CD0327" w:rsidRPr="00983299" w:rsidRDefault="00CD0327" w:rsidP="00CD0327">
            <w:pPr>
              <w:pStyle w:val="Bezmezer"/>
              <w:numPr>
                <w:ilvl w:val="0"/>
                <w:numId w:val="42"/>
              </w:numPr>
              <w:jc w:val="left"/>
            </w:pPr>
            <w:r w:rsidRPr="00983299">
              <w:t>snaha o rozvoj obce</w:t>
            </w:r>
          </w:p>
          <w:p w14:paraId="48ADBA07" w14:textId="77777777" w:rsidR="00CD0327" w:rsidRPr="00983299" w:rsidRDefault="00CD0327" w:rsidP="00CD0327">
            <w:pPr>
              <w:pStyle w:val="Bezmezer"/>
              <w:numPr>
                <w:ilvl w:val="0"/>
                <w:numId w:val="42"/>
              </w:numPr>
              <w:jc w:val="left"/>
            </w:pPr>
            <w:r w:rsidRPr="00983299">
              <w:t xml:space="preserve">zachovaná nabídka služeb </w:t>
            </w:r>
          </w:p>
          <w:p w14:paraId="4BC6857E" w14:textId="77777777" w:rsidR="00CD0327" w:rsidRPr="00983299" w:rsidRDefault="00CD0327" w:rsidP="00CD0327">
            <w:pPr>
              <w:pStyle w:val="Bezmezer"/>
              <w:numPr>
                <w:ilvl w:val="0"/>
                <w:numId w:val="42"/>
              </w:numPr>
              <w:jc w:val="left"/>
            </w:pPr>
            <w:r w:rsidRPr="00983299">
              <w:t>přítomnost MŠ a 1. stupeň ZŠ</w:t>
            </w:r>
          </w:p>
          <w:p w14:paraId="19FC22A5" w14:textId="77777777" w:rsidR="00CD0327" w:rsidRPr="00983299" w:rsidRDefault="00CD0327" w:rsidP="00CD0327">
            <w:pPr>
              <w:pStyle w:val="Bezmezer"/>
              <w:numPr>
                <w:ilvl w:val="0"/>
                <w:numId w:val="42"/>
              </w:numPr>
              <w:jc w:val="left"/>
            </w:pPr>
            <w:r w:rsidRPr="00983299">
              <w:t xml:space="preserve">spolupráce se Svazkem obcí Podoubraví a MAS Havlíčkův kraj o. p. s. </w:t>
            </w:r>
          </w:p>
          <w:p w14:paraId="78C9CEAF" w14:textId="77777777" w:rsidR="00CD0327" w:rsidRPr="00983299" w:rsidRDefault="00CD0327" w:rsidP="006D78BD">
            <w:pPr>
              <w:rPr>
                <w:sz w:val="24"/>
                <w:szCs w:val="20"/>
              </w:rPr>
            </w:pPr>
          </w:p>
        </w:tc>
        <w:tc>
          <w:tcPr>
            <w:tcW w:w="4531" w:type="dxa"/>
          </w:tcPr>
          <w:p w14:paraId="710AF8FF" w14:textId="77777777" w:rsidR="00CD0327" w:rsidRPr="00983299" w:rsidRDefault="00CD0327" w:rsidP="00CD0327">
            <w:pPr>
              <w:pStyle w:val="Bezmezer"/>
              <w:numPr>
                <w:ilvl w:val="0"/>
                <w:numId w:val="43"/>
              </w:numPr>
              <w:jc w:val="left"/>
            </w:pPr>
            <w:r w:rsidRPr="00983299">
              <w:t>získávání finančních prostředků (dotace)</w:t>
            </w:r>
          </w:p>
          <w:p w14:paraId="4CFF3E5B" w14:textId="77777777" w:rsidR="00CD0327" w:rsidRPr="00983299" w:rsidRDefault="00CD0327" w:rsidP="00CD0327">
            <w:pPr>
              <w:pStyle w:val="Bezmezer"/>
              <w:numPr>
                <w:ilvl w:val="0"/>
                <w:numId w:val="43"/>
              </w:numPr>
              <w:jc w:val="left"/>
            </w:pPr>
            <w:r w:rsidRPr="00983299">
              <w:t>růst počtu obyvatel, mladé rodiny</w:t>
            </w:r>
          </w:p>
          <w:p w14:paraId="7707FC4D" w14:textId="77777777" w:rsidR="00CD0327" w:rsidRPr="00983299" w:rsidRDefault="00CD0327" w:rsidP="00CD0327">
            <w:pPr>
              <w:pStyle w:val="Bezmezer"/>
              <w:numPr>
                <w:ilvl w:val="0"/>
                <w:numId w:val="43"/>
              </w:numPr>
              <w:jc w:val="left"/>
            </w:pPr>
            <w:r w:rsidRPr="00983299">
              <w:t>podpora výstavby</w:t>
            </w:r>
          </w:p>
          <w:p w14:paraId="08670E9C" w14:textId="77777777" w:rsidR="00CD0327" w:rsidRPr="00983299" w:rsidRDefault="00CD0327" w:rsidP="00CD0327">
            <w:pPr>
              <w:pStyle w:val="Bezmezer"/>
              <w:numPr>
                <w:ilvl w:val="0"/>
                <w:numId w:val="43"/>
              </w:numPr>
              <w:jc w:val="left"/>
            </w:pPr>
            <w:r w:rsidRPr="00983299">
              <w:t>lepší stav místních komunikací</w:t>
            </w:r>
          </w:p>
          <w:p w14:paraId="74A83B3A" w14:textId="77777777" w:rsidR="00CD0327" w:rsidRPr="00983299" w:rsidRDefault="00CD0327" w:rsidP="00CD0327">
            <w:pPr>
              <w:pStyle w:val="Bezmezer"/>
              <w:numPr>
                <w:ilvl w:val="0"/>
                <w:numId w:val="43"/>
              </w:numPr>
              <w:jc w:val="left"/>
            </w:pPr>
            <w:r w:rsidRPr="00983299">
              <w:t>hasiči – vybavení</w:t>
            </w:r>
          </w:p>
          <w:p w14:paraId="74F527FD" w14:textId="77777777" w:rsidR="00CD0327" w:rsidRPr="00983299" w:rsidRDefault="00CD0327" w:rsidP="00CD0327">
            <w:pPr>
              <w:pStyle w:val="Bezmezer"/>
              <w:numPr>
                <w:ilvl w:val="0"/>
                <w:numId w:val="43"/>
              </w:numPr>
              <w:jc w:val="left"/>
            </w:pPr>
            <w:r w:rsidRPr="00983299">
              <w:t xml:space="preserve">sounáležitost vesnické komunity </w:t>
            </w:r>
          </w:p>
          <w:p w14:paraId="7C0C01ED" w14:textId="77777777" w:rsidR="00CD0327" w:rsidRPr="00983299" w:rsidRDefault="00CD0327" w:rsidP="00CD0327">
            <w:pPr>
              <w:pStyle w:val="Bezmezer"/>
              <w:numPr>
                <w:ilvl w:val="0"/>
                <w:numId w:val="43"/>
              </w:numPr>
              <w:jc w:val="left"/>
            </w:pPr>
            <w:r w:rsidRPr="00983299">
              <w:t xml:space="preserve">užší vazba k domovu (velký podíl rodáků) </w:t>
            </w:r>
          </w:p>
          <w:p w14:paraId="73B2EC63" w14:textId="77777777" w:rsidR="00CD0327" w:rsidRPr="00983299" w:rsidRDefault="00CD0327" w:rsidP="00CD0327">
            <w:pPr>
              <w:pStyle w:val="Bezmezer"/>
              <w:numPr>
                <w:ilvl w:val="0"/>
                <w:numId w:val="43"/>
              </w:numPr>
              <w:jc w:val="left"/>
            </w:pPr>
            <w:r w:rsidRPr="00983299">
              <w:t xml:space="preserve">geografické poloha </w:t>
            </w:r>
          </w:p>
          <w:p w14:paraId="32238595" w14:textId="77777777" w:rsidR="00CD0327" w:rsidRPr="00983299" w:rsidRDefault="00CD0327" w:rsidP="00CD0327">
            <w:pPr>
              <w:pStyle w:val="Bezmezer"/>
              <w:numPr>
                <w:ilvl w:val="0"/>
                <w:numId w:val="43"/>
              </w:numPr>
              <w:jc w:val="left"/>
            </w:pPr>
            <w:r w:rsidRPr="00983299">
              <w:t xml:space="preserve">rozvoj MŠ a ZŠ </w:t>
            </w:r>
          </w:p>
          <w:p w14:paraId="17C86319" w14:textId="77777777" w:rsidR="00CD0327" w:rsidRPr="00983299" w:rsidRDefault="00CD0327" w:rsidP="00CD0327">
            <w:pPr>
              <w:pStyle w:val="Bezmezer"/>
              <w:numPr>
                <w:ilvl w:val="0"/>
                <w:numId w:val="43"/>
              </w:numPr>
              <w:jc w:val="left"/>
            </w:pPr>
            <w:r w:rsidRPr="00983299">
              <w:t xml:space="preserve">poloha obce v CHKO Železné hory – využití pro cestovní ruch </w:t>
            </w:r>
          </w:p>
          <w:p w14:paraId="7D8E71DF" w14:textId="77777777" w:rsidR="00CD0327" w:rsidRPr="00983299" w:rsidRDefault="00CD0327" w:rsidP="00CD0327">
            <w:pPr>
              <w:pStyle w:val="Bezmezer"/>
              <w:numPr>
                <w:ilvl w:val="0"/>
                <w:numId w:val="43"/>
              </w:numPr>
              <w:jc w:val="left"/>
            </w:pPr>
            <w:r w:rsidRPr="00983299">
              <w:t xml:space="preserve">propagace regionu pro cestovní ruch </w:t>
            </w:r>
          </w:p>
          <w:p w14:paraId="5CB37644" w14:textId="77777777" w:rsidR="00CD0327" w:rsidRPr="00983299" w:rsidRDefault="00CD0327" w:rsidP="00CD0327">
            <w:pPr>
              <w:pStyle w:val="Bezmezer"/>
              <w:numPr>
                <w:ilvl w:val="0"/>
                <w:numId w:val="43"/>
              </w:numPr>
              <w:jc w:val="left"/>
            </w:pPr>
            <w:r w:rsidRPr="00983299">
              <w:t xml:space="preserve">zefektivnění stávající sítě sociální péče </w:t>
            </w:r>
          </w:p>
          <w:p w14:paraId="6BCCEB16" w14:textId="77777777" w:rsidR="00CD0327" w:rsidRPr="00983299" w:rsidRDefault="00CD0327" w:rsidP="00CD0327">
            <w:pPr>
              <w:pStyle w:val="Bezmezer"/>
              <w:numPr>
                <w:ilvl w:val="0"/>
                <w:numId w:val="43"/>
              </w:numPr>
              <w:jc w:val="left"/>
            </w:pPr>
            <w:r w:rsidRPr="00983299">
              <w:t xml:space="preserve">rozšíření </w:t>
            </w:r>
            <w:proofErr w:type="spellStart"/>
            <w:r w:rsidRPr="00983299">
              <w:t>cyklodopravy</w:t>
            </w:r>
            <w:proofErr w:type="spellEnd"/>
            <w:r w:rsidRPr="00983299">
              <w:t xml:space="preserve"> </w:t>
            </w:r>
          </w:p>
          <w:p w14:paraId="2F63A9C6" w14:textId="77777777" w:rsidR="00CD0327" w:rsidRPr="00983299" w:rsidRDefault="00CD0327" w:rsidP="00CD0327">
            <w:pPr>
              <w:pStyle w:val="Bezmezer"/>
              <w:numPr>
                <w:ilvl w:val="0"/>
                <w:numId w:val="43"/>
              </w:numPr>
              <w:jc w:val="left"/>
            </w:pPr>
            <w:r w:rsidRPr="00983299">
              <w:t xml:space="preserve">využití existujících stavebních parcel </w:t>
            </w:r>
          </w:p>
        </w:tc>
      </w:tr>
    </w:tbl>
    <w:p w14:paraId="46443B6A" w14:textId="15F6DAD2" w:rsidR="008A0ADD" w:rsidRDefault="008A0ADD" w:rsidP="000B4E3D">
      <w:pPr>
        <w:rPr>
          <w:rFonts w:ascii="Bookman Old Style" w:hAnsi="Bookman Old Style"/>
          <w:b/>
          <w:color w:val="FF0000"/>
          <w:sz w:val="36"/>
          <w:szCs w:val="24"/>
        </w:rPr>
      </w:pPr>
    </w:p>
    <w:tbl>
      <w:tblPr>
        <w:tblStyle w:val="Mkatabulky"/>
        <w:tblW w:w="0" w:type="auto"/>
        <w:tblLook w:val="04A0" w:firstRow="1" w:lastRow="0" w:firstColumn="1" w:lastColumn="0" w:noHBand="0" w:noVBand="1"/>
      </w:tblPr>
      <w:tblGrid>
        <w:gridCol w:w="4250"/>
        <w:gridCol w:w="4243"/>
      </w:tblGrid>
      <w:tr w:rsidR="00CD0327" w:rsidRPr="00983299" w14:paraId="1BA11F74" w14:textId="77777777" w:rsidTr="006D78BD">
        <w:tc>
          <w:tcPr>
            <w:tcW w:w="4531" w:type="dxa"/>
            <w:shd w:val="clear" w:color="auto" w:fill="D9D9D9" w:themeFill="background1" w:themeFillShade="D9"/>
          </w:tcPr>
          <w:p w14:paraId="2E12C617" w14:textId="77777777" w:rsidR="00CD0327" w:rsidRPr="00983299" w:rsidRDefault="00CD0327" w:rsidP="006D78BD">
            <w:pPr>
              <w:pStyle w:val="Bezmezer"/>
              <w:jc w:val="center"/>
              <w:rPr>
                <w:b/>
                <w:bCs w:val="0"/>
              </w:rPr>
            </w:pPr>
            <w:r w:rsidRPr="00983299">
              <w:rPr>
                <w:b/>
                <w:bCs w:val="0"/>
              </w:rPr>
              <w:lastRenderedPageBreak/>
              <w:t>S</w:t>
            </w:r>
            <w:r>
              <w:rPr>
                <w:b/>
                <w:bCs w:val="0"/>
              </w:rPr>
              <w:t>labé</w:t>
            </w:r>
            <w:r w:rsidRPr="00983299">
              <w:rPr>
                <w:b/>
                <w:bCs w:val="0"/>
              </w:rPr>
              <w:t xml:space="preserve"> stránky</w:t>
            </w:r>
          </w:p>
        </w:tc>
        <w:tc>
          <w:tcPr>
            <w:tcW w:w="4531" w:type="dxa"/>
            <w:shd w:val="clear" w:color="auto" w:fill="D9D9D9" w:themeFill="background1" w:themeFillShade="D9"/>
          </w:tcPr>
          <w:p w14:paraId="2146290A" w14:textId="77777777" w:rsidR="00CD0327" w:rsidRPr="00983299" w:rsidRDefault="00CD0327" w:rsidP="006D78BD">
            <w:pPr>
              <w:pStyle w:val="Bezmezer"/>
              <w:jc w:val="center"/>
              <w:rPr>
                <w:b/>
                <w:bCs w:val="0"/>
              </w:rPr>
            </w:pPr>
            <w:r>
              <w:rPr>
                <w:b/>
                <w:bCs w:val="0"/>
              </w:rPr>
              <w:t>Hrozby</w:t>
            </w:r>
          </w:p>
        </w:tc>
      </w:tr>
      <w:tr w:rsidR="00CD0327" w:rsidRPr="00983299" w14:paraId="0E352971" w14:textId="77777777" w:rsidTr="006D78BD">
        <w:tc>
          <w:tcPr>
            <w:tcW w:w="4531" w:type="dxa"/>
          </w:tcPr>
          <w:p w14:paraId="0F406F2C" w14:textId="77777777" w:rsidR="00CD0327" w:rsidRPr="00983299" w:rsidRDefault="00CD0327" w:rsidP="00CD0327">
            <w:pPr>
              <w:pStyle w:val="Bezmezer"/>
              <w:numPr>
                <w:ilvl w:val="0"/>
                <w:numId w:val="44"/>
              </w:numPr>
              <w:jc w:val="left"/>
            </w:pPr>
            <w:r w:rsidRPr="00983299">
              <w:t>malý podíl místních podniků/organizací</w:t>
            </w:r>
          </w:p>
          <w:p w14:paraId="35F5B025" w14:textId="77777777" w:rsidR="00CD0327" w:rsidRPr="00983299" w:rsidRDefault="00CD0327" w:rsidP="00CD0327">
            <w:pPr>
              <w:pStyle w:val="Bezmezer"/>
              <w:numPr>
                <w:ilvl w:val="0"/>
                <w:numId w:val="44"/>
              </w:numPr>
              <w:jc w:val="left"/>
            </w:pPr>
            <w:r w:rsidRPr="00983299">
              <w:t>nepřítomnost vodní nádrže pro letní koupání</w:t>
            </w:r>
          </w:p>
          <w:p w14:paraId="2D734805" w14:textId="77777777" w:rsidR="00CD0327" w:rsidRPr="00983299" w:rsidRDefault="00CD0327" w:rsidP="00CD0327">
            <w:pPr>
              <w:pStyle w:val="Bezmezer"/>
              <w:numPr>
                <w:ilvl w:val="0"/>
                <w:numId w:val="44"/>
              </w:numPr>
              <w:jc w:val="left"/>
            </w:pPr>
            <w:r w:rsidRPr="00983299">
              <w:t>nedostatek pracovních míst pro vysokoškolsky a středoškolsky vzdělané obyvatele a sociálně vyloučené obyvatele</w:t>
            </w:r>
          </w:p>
          <w:p w14:paraId="3A9EB3B8" w14:textId="77777777" w:rsidR="00CD0327" w:rsidRPr="00983299" w:rsidRDefault="00CD0327" w:rsidP="006D78BD">
            <w:pPr>
              <w:rPr>
                <w:sz w:val="24"/>
                <w:szCs w:val="20"/>
              </w:rPr>
            </w:pPr>
          </w:p>
        </w:tc>
        <w:tc>
          <w:tcPr>
            <w:tcW w:w="4531" w:type="dxa"/>
          </w:tcPr>
          <w:p w14:paraId="756173C1" w14:textId="77777777" w:rsidR="00CD0327" w:rsidRPr="00983299" w:rsidRDefault="00CD0327" w:rsidP="00CD0327">
            <w:pPr>
              <w:pStyle w:val="Bezmezer"/>
              <w:numPr>
                <w:ilvl w:val="0"/>
                <w:numId w:val="45"/>
              </w:numPr>
              <w:jc w:val="left"/>
            </w:pPr>
            <w:r w:rsidRPr="00983299">
              <w:t>nevhodné dotační možnosti</w:t>
            </w:r>
          </w:p>
          <w:p w14:paraId="36A2B21E" w14:textId="77777777" w:rsidR="00CD0327" w:rsidRPr="00983299" w:rsidRDefault="00CD0327" w:rsidP="00CD0327">
            <w:pPr>
              <w:pStyle w:val="Bezmezer"/>
              <w:numPr>
                <w:ilvl w:val="0"/>
                <w:numId w:val="45"/>
              </w:numPr>
              <w:jc w:val="left"/>
            </w:pPr>
            <w:r w:rsidRPr="00983299">
              <w:t>nedostatek finančních prostředků</w:t>
            </w:r>
          </w:p>
          <w:p w14:paraId="1A97FE3F" w14:textId="77777777" w:rsidR="00CD0327" w:rsidRPr="00983299" w:rsidRDefault="00CD0327" w:rsidP="00CD0327">
            <w:pPr>
              <w:pStyle w:val="Bezmezer"/>
              <w:numPr>
                <w:ilvl w:val="0"/>
                <w:numId w:val="45"/>
              </w:numPr>
              <w:jc w:val="left"/>
            </w:pPr>
            <w:r w:rsidRPr="00983299">
              <w:t xml:space="preserve">úbytek obyvatel – odchod mladých obyvatel </w:t>
            </w:r>
          </w:p>
          <w:p w14:paraId="54016617" w14:textId="77777777" w:rsidR="00CD0327" w:rsidRPr="00983299" w:rsidRDefault="00CD0327" w:rsidP="00CD0327">
            <w:pPr>
              <w:pStyle w:val="Bezmezer"/>
              <w:numPr>
                <w:ilvl w:val="0"/>
                <w:numId w:val="45"/>
              </w:numPr>
              <w:jc w:val="left"/>
            </w:pPr>
            <w:r w:rsidRPr="00983299">
              <w:t>rostoucí administrativní zátěž</w:t>
            </w:r>
          </w:p>
          <w:p w14:paraId="54B66AD4" w14:textId="77777777" w:rsidR="00CD0327" w:rsidRPr="00983299" w:rsidRDefault="00CD0327" w:rsidP="00CD0327">
            <w:pPr>
              <w:pStyle w:val="Bezmezer"/>
              <w:numPr>
                <w:ilvl w:val="0"/>
                <w:numId w:val="45"/>
              </w:numPr>
              <w:jc w:val="left"/>
            </w:pPr>
            <w:r w:rsidRPr="00983299">
              <w:t xml:space="preserve">odliv ekonomicky aktivních obyvatel </w:t>
            </w:r>
          </w:p>
          <w:p w14:paraId="752D251F" w14:textId="77777777" w:rsidR="00CD0327" w:rsidRPr="00983299" w:rsidRDefault="00CD0327" w:rsidP="00CD0327">
            <w:pPr>
              <w:pStyle w:val="Bezmezer"/>
              <w:numPr>
                <w:ilvl w:val="0"/>
                <w:numId w:val="45"/>
              </w:numPr>
              <w:jc w:val="left"/>
            </w:pPr>
            <w:r w:rsidRPr="00983299">
              <w:t xml:space="preserve">nárůst nezaměstnanosti </w:t>
            </w:r>
          </w:p>
          <w:p w14:paraId="5FF61BDB" w14:textId="77777777" w:rsidR="00CD0327" w:rsidRPr="00983299" w:rsidRDefault="00CD0327" w:rsidP="00CD0327">
            <w:pPr>
              <w:pStyle w:val="Bezmezer"/>
              <w:numPr>
                <w:ilvl w:val="0"/>
                <w:numId w:val="45"/>
              </w:numPr>
              <w:jc w:val="left"/>
            </w:pPr>
            <w:r w:rsidRPr="00983299">
              <w:t xml:space="preserve">zvyšující se intenzita dopravy přes obec </w:t>
            </w:r>
          </w:p>
          <w:p w14:paraId="7F979BAA" w14:textId="77777777" w:rsidR="00CD0327" w:rsidRPr="00983299" w:rsidRDefault="00CD0327" w:rsidP="00CD0327">
            <w:pPr>
              <w:pStyle w:val="Bezmezer"/>
              <w:numPr>
                <w:ilvl w:val="0"/>
                <w:numId w:val="45"/>
              </w:numPr>
              <w:jc w:val="left"/>
            </w:pPr>
            <w:r w:rsidRPr="00983299">
              <w:t xml:space="preserve">negativní dopady zemědělské výroby na život v obci (zápach, splach půdy, zvýšený průjezd zemědělské techniky) </w:t>
            </w:r>
          </w:p>
          <w:p w14:paraId="763BB34E" w14:textId="77777777" w:rsidR="00CD0327" w:rsidRPr="00983299" w:rsidRDefault="00CD0327" w:rsidP="00CD0327">
            <w:pPr>
              <w:pStyle w:val="Bezmezer"/>
              <w:numPr>
                <w:ilvl w:val="0"/>
                <w:numId w:val="45"/>
              </w:numPr>
              <w:jc w:val="left"/>
            </w:pPr>
            <w:r w:rsidRPr="00983299">
              <w:t xml:space="preserve">dopady klimatických změn – sucho, eroze, větry </w:t>
            </w:r>
          </w:p>
          <w:p w14:paraId="6B5A9C90" w14:textId="77777777" w:rsidR="00CD0327" w:rsidRPr="00983299" w:rsidRDefault="00CD0327" w:rsidP="00CD0327">
            <w:pPr>
              <w:pStyle w:val="Bezmezer"/>
              <w:numPr>
                <w:ilvl w:val="0"/>
                <w:numId w:val="45"/>
              </w:numPr>
              <w:jc w:val="left"/>
            </w:pPr>
            <w:r w:rsidRPr="00983299">
              <w:t xml:space="preserve">vliv CHKO (omezování stavebních aktivit) </w:t>
            </w:r>
          </w:p>
        </w:tc>
      </w:tr>
    </w:tbl>
    <w:p w14:paraId="3A35693B" w14:textId="77777777" w:rsidR="00CD0327" w:rsidRPr="00177F49" w:rsidRDefault="00CD0327" w:rsidP="000B4E3D">
      <w:pPr>
        <w:rPr>
          <w:rFonts w:ascii="Bookman Old Style" w:hAnsi="Bookman Old Style"/>
          <w:b/>
          <w:color w:val="FF0000"/>
          <w:sz w:val="36"/>
          <w:szCs w:val="24"/>
        </w:rPr>
      </w:pPr>
    </w:p>
    <w:p w14:paraId="42A83B75" w14:textId="77777777" w:rsidR="00177F49" w:rsidRPr="00177F49" w:rsidRDefault="00177F49" w:rsidP="000B4E3D">
      <w:pPr>
        <w:rPr>
          <w:rFonts w:ascii="Bookman Old Style" w:hAnsi="Bookman Old Style"/>
          <w:b/>
          <w:color w:val="FF0000"/>
          <w:sz w:val="36"/>
          <w:szCs w:val="24"/>
        </w:rPr>
      </w:pPr>
    </w:p>
    <w:p w14:paraId="4AFDCB33" w14:textId="77777777" w:rsidR="000B4E3D" w:rsidRPr="00AC1CF9" w:rsidRDefault="000B4E3D" w:rsidP="002E3C0D">
      <w:pPr>
        <w:pStyle w:val="Bezmezer"/>
        <w:rPr>
          <w:b/>
          <w:bCs w:val="0"/>
          <w:sz w:val="32"/>
          <w:szCs w:val="24"/>
        </w:rPr>
      </w:pPr>
      <w:r w:rsidRPr="00AC1CF9">
        <w:rPr>
          <w:b/>
          <w:bCs w:val="0"/>
          <w:sz w:val="32"/>
          <w:szCs w:val="24"/>
        </w:rPr>
        <w:lastRenderedPageBreak/>
        <w:t>B. NÁVRHOVÁ ČÁST</w:t>
      </w:r>
    </w:p>
    <w:p w14:paraId="05693940" w14:textId="77777777" w:rsidR="000B4E3D" w:rsidRPr="00AC1CF9" w:rsidRDefault="000B4E3D" w:rsidP="002E3C0D">
      <w:pPr>
        <w:pStyle w:val="Bezmezer"/>
        <w:rPr>
          <w:b/>
          <w:bCs w:val="0"/>
          <w:sz w:val="32"/>
          <w:szCs w:val="24"/>
        </w:rPr>
      </w:pPr>
      <w:r w:rsidRPr="00AC1CF9">
        <w:rPr>
          <w:b/>
          <w:bCs w:val="0"/>
          <w:sz w:val="32"/>
          <w:szCs w:val="24"/>
        </w:rPr>
        <w:t>B.1 Strategická vize</w:t>
      </w:r>
    </w:p>
    <w:p w14:paraId="30C5F7EF" w14:textId="77777777" w:rsidR="007854E3" w:rsidRPr="00106C5C" w:rsidRDefault="007854E3" w:rsidP="002E3C0D">
      <w:pPr>
        <w:pStyle w:val="Bezmezer"/>
      </w:pPr>
      <w:r w:rsidRPr="00106C5C">
        <w:t xml:space="preserve">Sobíňov je aktivní obcí, která má dostatečně vybudovanou technickou infrastrukturu, odpadové hospodářství, dobré podmínky pro bydlení a spoustu možností pro společenské vyžití. </w:t>
      </w:r>
      <w:r w:rsidRPr="00106C5C">
        <w:rPr>
          <w:shd w:val="clear" w:color="auto" w:fill="FFFFFF"/>
        </w:rPr>
        <w:t xml:space="preserve">Mezi priority obce </w:t>
      </w:r>
      <w:proofErr w:type="gramStart"/>
      <w:r w:rsidRPr="00106C5C">
        <w:rPr>
          <w:shd w:val="clear" w:color="auto" w:fill="FFFFFF"/>
        </w:rPr>
        <w:t>patří</w:t>
      </w:r>
      <w:proofErr w:type="gramEnd"/>
      <w:r w:rsidRPr="00106C5C">
        <w:rPr>
          <w:shd w:val="clear" w:color="auto" w:fill="FFFFFF"/>
        </w:rPr>
        <w:t xml:space="preserve"> snaha vytvořit příjemné podmínky pro odpočinek a společenského vyžití </w:t>
      </w:r>
      <w:r w:rsidRPr="00106C5C">
        <w:t xml:space="preserve">místních obyvatel a v rámci možností i návštěvníků. Prostředí obce je upravené, místní komunikace ve </w:t>
      </w:r>
      <w:r w:rsidR="00106C5C" w:rsidRPr="00106C5C">
        <w:t>vyhovujícím</w:t>
      </w:r>
      <w:r w:rsidRPr="00106C5C">
        <w:t xml:space="preserve"> stavu a zeleň v obci zajišťuje příjemné prostředí pro život. Sobíňov je klidnou obcí, zároveň blízká přírodě, avšak s velmi dobrou dostupností do větších měst. Obec se i nadále </w:t>
      </w:r>
      <w:proofErr w:type="gramStart"/>
      <w:r w:rsidRPr="00106C5C">
        <w:t>snaží</w:t>
      </w:r>
      <w:proofErr w:type="gramEnd"/>
      <w:r w:rsidRPr="00106C5C">
        <w:t xml:space="preserve"> o svůj rozvoj a růst. </w:t>
      </w:r>
    </w:p>
    <w:p w14:paraId="35C561B1" w14:textId="77777777" w:rsidR="000B4E3D" w:rsidRPr="00AC1CF9" w:rsidRDefault="000B4E3D" w:rsidP="002E3C0D">
      <w:pPr>
        <w:pStyle w:val="Bezmezer"/>
        <w:rPr>
          <w:b/>
          <w:bCs w:val="0"/>
          <w:sz w:val="32"/>
          <w:szCs w:val="24"/>
        </w:rPr>
      </w:pPr>
      <w:r w:rsidRPr="00AC1CF9">
        <w:rPr>
          <w:b/>
          <w:bCs w:val="0"/>
          <w:sz w:val="32"/>
          <w:szCs w:val="24"/>
        </w:rPr>
        <w:t>B.2 Cíle, opatření a aktivity</w:t>
      </w:r>
    </w:p>
    <w:p w14:paraId="7041A348" w14:textId="77777777" w:rsidR="000B4E3D" w:rsidRPr="0097366F" w:rsidRDefault="000B4E3D" w:rsidP="002E3C0D">
      <w:pPr>
        <w:pStyle w:val="Bezmezer"/>
      </w:pPr>
      <w:r w:rsidRPr="00C3719F">
        <w:t xml:space="preserve">Rozvojový strategický dokument obce </w:t>
      </w:r>
      <w:r w:rsidR="00C3719F" w:rsidRPr="00C3719F">
        <w:t>Sobíňov</w:t>
      </w:r>
      <w:r w:rsidRPr="00C3719F">
        <w:t xml:space="preserve"> obsahuje výčet základních záměrů, které zastupitelstvo obce považuje za nezbytné realizovat v zájmu rozvoje obce. </w:t>
      </w:r>
      <w:r w:rsidR="0001334F">
        <w:t xml:space="preserve">Financování bude z vlastních a externích zdrojů. </w:t>
      </w:r>
      <w:r w:rsidRPr="00C3719F">
        <w:t>Předpokladem realizace většiny záměrů je využití dotací z fondu Evropské unie, národní dotační programy a krajské fon</w:t>
      </w:r>
      <w:r w:rsidR="0097366F">
        <w:t>dy.</w:t>
      </w:r>
    </w:p>
    <w:p w14:paraId="2121F526" w14:textId="77777777" w:rsidR="009676DC" w:rsidRDefault="009676DC" w:rsidP="002E3C0D">
      <w:pPr>
        <w:pStyle w:val="Bezmezer"/>
        <w:rPr>
          <w:b/>
          <w:bCs w:val="0"/>
        </w:rPr>
      </w:pPr>
    </w:p>
    <w:p w14:paraId="2EC66D2D" w14:textId="77777777" w:rsidR="00D9338A" w:rsidRPr="00600B88" w:rsidRDefault="00820090" w:rsidP="002E3C0D">
      <w:pPr>
        <w:pStyle w:val="Bezmezer"/>
        <w:rPr>
          <w:b/>
          <w:bCs w:val="0"/>
        </w:rPr>
      </w:pPr>
      <w:r w:rsidRPr="00600B88">
        <w:rPr>
          <w:b/>
          <w:bCs w:val="0"/>
        </w:rPr>
        <w:t>B.2.</w:t>
      </w:r>
      <w:r w:rsidR="00D9338A" w:rsidRPr="00600B88">
        <w:rPr>
          <w:b/>
          <w:bCs w:val="0"/>
        </w:rPr>
        <w:t>1 „Stavební povolení“</w:t>
      </w:r>
    </w:p>
    <w:p w14:paraId="0D571DEF" w14:textId="77777777" w:rsidR="00D9338A" w:rsidRDefault="00D9338A" w:rsidP="002E3C0D">
      <w:pPr>
        <w:pStyle w:val="Bezmezer"/>
      </w:pPr>
      <w:r w:rsidRPr="00D9338A">
        <w:t xml:space="preserve">Cíl: Zajistit </w:t>
      </w:r>
      <w:r>
        <w:t>stavební povolení pro:</w:t>
      </w:r>
    </w:p>
    <w:p w14:paraId="62241158" w14:textId="77777777" w:rsidR="00D9338A" w:rsidRDefault="00D9338A" w:rsidP="002E3C0D">
      <w:pPr>
        <w:pStyle w:val="Bezmezer"/>
        <w:numPr>
          <w:ilvl w:val="0"/>
          <w:numId w:val="34"/>
        </w:numPr>
      </w:pPr>
      <w:r>
        <w:t>ZTV pro 7 RD – Komunikace</w:t>
      </w:r>
      <w:r w:rsidR="0001334F">
        <w:t xml:space="preserve"> – připravit podmínky pro výstavbu v obci, zabránit snižování počtu obyvatel</w:t>
      </w:r>
    </w:p>
    <w:p w14:paraId="1CBA4DAA" w14:textId="77777777" w:rsidR="00D9338A" w:rsidRPr="000D6FD3" w:rsidRDefault="006575CB" w:rsidP="002E3C0D">
      <w:pPr>
        <w:pStyle w:val="Bezmezer"/>
        <w:numPr>
          <w:ilvl w:val="0"/>
          <w:numId w:val="34"/>
        </w:numPr>
      </w:pPr>
      <w:r>
        <w:t>r</w:t>
      </w:r>
      <w:r w:rsidR="000D6FD3" w:rsidRPr="000D6FD3">
        <w:t>ekonstrukce Kulturního domu</w:t>
      </w:r>
    </w:p>
    <w:p w14:paraId="32422D6E" w14:textId="77777777" w:rsidR="00D9338A" w:rsidRPr="000D6FD3" w:rsidRDefault="006575CB" w:rsidP="002E3C0D">
      <w:pPr>
        <w:pStyle w:val="Bezmezer"/>
        <w:numPr>
          <w:ilvl w:val="0"/>
          <w:numId w:val="34"/>
        </w:numPr>
      </w:pPr>
      <w:r>
        <w:t>p</w:t>
      </w:r>
      <w:r w:rsidR="00D9338A" w:rsidRPr="000D6FD3">
        <w:t>řístavba a rekonstrukce MŠ a ZŠ Sobíňov</w:t>
      </w:r>
    </w:p>
    <w:p w14:paraId="2FD5910E" w14:textId="77777777" w:rsidR="00D9338A" w:rsidRPr="000D6FD3" w:rsidRDefault="006575CB" w:rsidP="002E3C0D">
      <w:pPr>
        <w:pStyle w:val="Bezmezer"/>
        <w:numPr>
          <w:ilvl w:val="0"/>
          <w:numId w:val="34"/>
        </w:numPr>
      </w:pPr>
      <w:r>
        <w:t>r</w:t>
      </w:r>
      <w:r w:rsidR="00D9338A" w:rsidRPr="000D6FD3">
        <w:t>ekonstrukce víceúčelového hřiště Sobíňov</w:t>
      </w:r>
    </w:p>
    <w:p w14:paraId="2F2A937D" w14:textId="77777777" w:rsidR="00D9338A" w:rsidRDefault="006575CB" w:rsidP="002E3C0D">
      <w:pPr>
        <w:pStyle w:val="Bezmezer"/>
        <w:numPr>
          <w:ilvl w:val="0"/>
          <w:numId w:val="34"/>
        </w:numPr>
      </w:pPr>
      <w:r>
        <w:t>s</w:t>
      </w:r>
      <w:r w:rsidR="00D9338A">
        <w:t>tavební úpravy a přístavba požární zbrojnice</w:t>
      </w:r>
    </w:p>
    <w:p w14:paraId="0F68EE3E" w14:textId="77777777" w:rsidR="00D9338A" w:rsidRPr="00D9338A" w:rsidRDefault="006575CB" w:rsidP="002E3C0D">
      <w:pPr>
        <w:pStyle w:val="Bezmezer"/>
        <w:numPr>
          <w:ilvl w:val="0"/>
          <w:numId w:val="34"/>
        </w:numPr>
      </w:pPr>
      <w:r>
        <w:t>r</w:t>
      </w:r>
      <w:r w:rsidR="00D9338A">
        <w:t>ekonstrukce kabin na hřišti TJ Sokol (projekt TJ Sokol)</w:t>
      </w:r>
      <w:r w:rsidR="00D9338A" w:rsidRPr="00D9338A">
        <w:t xml:space="preserve"> </w:t>
      </w:r>
    </w:p>
    <w:p w14:paraId="47886D1B" w14:textId="77777777" w:rsidR="0003124E" w:rsidRPr="00CE02A6" w:rsidRDefault="0003124E" w:rsidP="002E3C0D">
      <w:pPr>
        <w:pStyle w:val="Bezmezer"/>
      </w:pPr>
      <w:r w:rsidRPr="00CE02A6">
        <w:t xml:space="preserve">Přepokládaný rozpočet: Každý rok bude vyčleněn určitý objem prostředků s využitím dotací provést opravy dle aktuálního stavu. </w:t>
      </w:r>
    </w:p>
    <w:p w14:paraId="57CE8192" w14:textId="77777777" w:rsidR="0003124E" w:rsidRDefault="0003124E" w:rsidP="002E3C0D">
      <w:pPr>
        <w:pStyle w:val="Bezmezer"/>
      </w:pPr>
      <w:r w:rsidRPr="00D9338A">
        <w:t xml:space="preserve">Předpokládaná doba ukončení realizace: </w:t>
      </w:r>
      <w:proofErr w:type="gramStart"/>
      <w:r w:rsidRPr="00D9338A">
        <w:t xml:space="preserve">2020 </w:t>
      </w:r>
      <w:r w:rsidR="0001334F">
        <w:t>–</w:t>
      </w:r>
      <w:r w:rsidRPr="00D9338A">
        <w:t xml:space="preserve"> 2030</w:t>
      </w:r>
      <w:proofErr w:type="gramEnd"/>
    </w:p>
    <w:p w14:paraId="284D92EF" w14:textId="77777777" w:rsidR="0001334F" w:rsidRPr="0001334F" w:rsidRDefault="0001334F" w:rsidP="0001334F"/>
    <w:p w14:paraId="430AACF2" w14:textId="77777777" w:rsidR="0003124E" w:rsidRPr="00600B88" w:rsidRDefault="006575CB" w:rsidP="002E3C0D">
      <w:pPr>
        <w:pStyle w:val="Bezmezer"/>
        <w:rPr>
          <w:b/>
          <w:bCs w:val="0"/>
        </w:rPr>
      </w:pPr>
      <w:r w:rsidRPr="00600B88">
        <w:rPr>
          <w:b/>
          <w:bCs w:val="0"/>
        </w:rPr>
        <w:lastRenderedPageBreak/>
        <w:t>B.2.2</w:t>
      </w:r>
      <w:r w:rsidR="0003124E" w:rsidRPr="00600B88">
        <w:rPr>
          <w:b/>
          <w:bCs w:val="0"/>
        </w:rPr>
        <w:t xml:space="preserve"> „Studie a projekty“</w:t>
      </w:r>
    </w:p>
    <w:p w14:paraId="0B999CC1" w14:textId="77777777" w:rsidR="00D9338A" w:rsidRPr="00F930F7" w:rsidRDefault="0003124E" w:rsidP="002E3C0D">
      <w:pPr>
        <w:pStyle w:val="Bezmezer"/>
      </w:pPr>
      <w:r w:rsidRPr="00F930F7">
        <w:t>Cíl: Zajistit stavební povolení pro:</w:t>
      </w:r>
    </w:p>
    <w:p w14:paraId="1F1F4D9D" w14:textId="77777777" w:rsidR="0003124E" w:rsidRDefault="006575CB" w:rsidP="002E3C0D">
      <w:pPr>
        <w:pStyle w:val="Bezmezer"/>
        <w:numPr>
          <w:ilvl w:val="0"/>
          <w:numId w:val="37"/>
        </w:numPr>
      </w:pPr>
      <w:r>
        <w:t>p</w:t>
      </w:r>
      <w:r w:rsidR="0003124E">
        <w:t>rojekt pro územní řízení „Revitalizace Doubravy – suchá retenční nádrž“ z června 2015</w:t>
      </w:r>
    </w:p>
    <w:p w14:paraId="0EF14E0A" w14:textId="77777777" w:rsidR="0003124E" w:rsidRDefault="006575CB" w:rsidP="002E3C0D">
      <w:pPr>
        <w:pStyle w:val="Bezmezer"/>
        <w:numPr>
          <w:ilvl w:val="0"/>
          <w:numId w:val="37"/>
        </w:numPr>
      </w:pPr>
      <w:r>
        <w:t>s</w:t>
      </w:r>
      <w:r w:rsidR="0003124E">
        <w:t>tudie „Cyklostezka Sobíňov – Ždírec nad Doubravou“ – z června 2018</w:t>
      </w:r>
    </w:p>
    <w:p w14:paraId="5A4B8C7B" w14:textId="77777777" w:rsidR="0003124E" w:rsidRPr="00CE02A6" w:rsidRDefault="0003124E" w:rsidP="002E3C0D">
      <w:pPr>
        <w:pStyle w:val="Bezmezer"/>
      </w:pPr>
      <w:r w:rsidRPr="00CE02A6">
        <w:t xml:space="preserve">Přepokládaný rozpočet: </w:t>
      </w:r>
      <w:r w:rsidR="006575CB">
        <w:t>K</w:t>
      </w:r>
      <w:r w:rsidRPr="00CE02A6">
        <w:t xml:space="preserve">aždý rok bude vyčleněn určitý objem prostředků s využitím dotací provést opravy dle aktuálního stavu. </w:t>
      </w:r>
    </w:p>
    <w:p w14:paraId="1F592307" w14:textId="77777777" w:rsidR="000F102E" w:rsidRDefault="0003124E" w:rsidP="002E3C0D">
      <w:pPr>
        <w:pStyle w:val="Bezmezer"/>
      </w:pPr>
      <w:r w:rsidRPr="00CE02A6">
        <w:t xml:space="preserve">Předpokládaná doba ukončení realizace: </w:t>
      </w:r>
      <w:proofErr w:type="gramStart"/>
      <w:r w:rsidRPr="00CE02A6">
        <w:t xml:space="preserve">2020 </w:t>
      </w:r>
      <w:r w:rsidR="00600B88">
        <w:t>–</w:t>
      </w:r>
      <w:r w:rsidRPr="00CE02A6">
        <w:t xml:space="preserve"> 2030</w:t>
      </w:r>
      <w:proofErr w:type="gramEnd"/>
    </w:p>
    <w:p w14:paraId="39A17CF0" w14:textId="77777777" w:rsidR="00600B88" w:rsidRDefault="00600B88" w:rsidP="002E3C0D">
      <w:pPr>
        <w:pStyle w:val="Bezmezer"/>
        <w:rPr>
          <w:b/>
          <w:bCs w:val="0"/>
        </w:rPr>
      </w:pPr>
    </w:p>
    <w:p w14:paraId="0342E247" w14:textId="77777777" w:rsidR="0003124E" w:rsidRPr="00600B88" w:rsidRDefault="006575CB" w:rsidP="002E3C0D">
      <w:pPr>
        <w:pStyle w:val="Bezmezer"/>
        <w:rPr>
          <w:b/>
          <w:bCs w:val="0"/>
        </w:rPr>
      </w:pPr>
      <w:r w:rsidRPr="00600B88">
        <w:rPr>
          <w:b/>
          <w:bCs w:val="0"/>
        </w:rPr>
        <w:t xml:space="preserve">B.2.3 </w:t>
      </w:r>
      <w:r w:rsidR="0003124E" w:rsidRPr="00600B88">
        <w:rPr>
          <w:b/>
          <w:bCs w:val="0"/>
        </w:rPr>
        <w:t>„Opravy a údržba“</w:t>
      </w:r>
    </w:p>
    <w:p w14:paraId="37EF5E2A" w14:textId="77777777" w:rsidR="0003124E" w:rsidRPr="0001334F" w:rsidRDefault="0003124E" w:rsidP="002E3C0D">
      <w:pPr>
        <w:pStyle w:val="Bezmezer"/>
        <w:rPr>
          <w:rFonts w:cs="Verdana"/>
        </w:rPr>
      </w:pPr>
      <w:r w:rsidRPr="0001334F">
        <w:t xml:space="preserve">Cíl: </w:t>
      </w:r>
    </w:p>
    <w:p w14:paraId="74FC36B7" w14:textId="77777777" w:rsidR="0003124E" w:rsidRDefault="006575CB" w:rsidP="002E3C0D">
      <w:pPr>
        <w:pStyle w:val="Bezmezer"/>
        <w:numPr>
          <w:ilvl w:val="0"/>
          <w:numId w:val="36"/>
        </w:numPr>
      </w:pPr>
      <w:r>
        <w:t>v</w:t>
      </w:r>
      <w:r w:rsidR="0003124E">
        <w:t>yměnit okna na poště</w:t>
      </w:r>
    </w:p>
    <w:p w14:paraId="0ACC09F0" w14:textId="77777777" w:rsidR="0003124E" w:rsidRDefault="006575CB" w:rsidP="002E3C0D">
      <w:pPr>
        <w:pStyle w:val="Bezmezer"/>
        <w:numPr>
          <w:ilvl w:val="0"/>
          <w:numId w:val="36"/>
        </w:numPr>
      </w:pPr>
      <w:r>
        <w:t>v</w:t>
      </w:r>
      <w:r w:rsidR="0003124E">
        <w:t>ýměna oken v ZŠ</w:t>
      </w:r>
    </w:p>
    <w:p w14:paraId="50A5EE9D" w14:textId="77777777" w:rsidR="0003124E" w:rsidRDefault="006575CB" w:rsidP="002E3C0D">
      <w:pPr>
        <w:pStyle w:val="Bezmezer"/>
        <w:numPr>
          <w:ilvl w:val="0"/>
          <w:numId w:val="36"/>
        </w:numPr>
      </w:pPr>
      <w:r>
        <w:t>r</w:t>
      </w:r>
      <w:r w:rsidR="0003124E">
        <w:t>ekonstrukce komunikací Huť (ulička Pecká – Požárová)</w:t>
      </w:r>
    </w:p>
    <w:p w14:paraId="08BFE03E" w14:textId="77777777" w:rsidR="0003124E" w:rsidRDefault="006575CB" w:rsidP="002E3C0D">
      <w:pPr>
        <w:pStyle w:val="Bezmezer"/>
        <w:numPr>
          <w:ilvl w:val="0"/>
          <w:numId w:val="36"/>
        </w:numPr>
      </w:pPr>
      <w:r>
        <w:t>r</w:t>
      </w:r>
      <w:r w:rsidR="0003124E">
        <w:t>ekonstrukce okolí KD</w:t>
      </w:r>
    </w:p>
    <w:p w14:paraId="440A70E2" w14:textId="77777777" w:rsidR="0003124E" w:rsidRDefault="006575CB" w:rsidP="002E3C0D">
      <w:pPr>
        <w:pStyle w:val="Bezmezer"/>
        <w:numPr>
          <w:ilvl w:val="0"/>
          <w:numId w:val="36"/>
        </w:numPr>
      </w:pPr>
      <w:r>
        <w:t>r</w:t>
      </w:r>
      <w:r w:rsidR="0003124E">
        <w:t>ekonstrukce komunikací Soboty (náves – nádraží)</w:t>
      </w:r>
    </w:p>
    <w:p w14:paraId="5F995715" w14:textId="77777777" w:rsidR="0003124E" w:rsidRDefault="006575CB" w:rsidP="002E3C0D">
      <w:pPr>
        <w:pStyle w:val="Bezmezer"/>
        <w:numPr>
          <w:ilvl w:val="0"/>
          <w:numId w:val="36"/>
        </w:numPr>
      </w:pPr>
      <w:r>
        <w:t>r</w:t>
      </w:r>
      <w:r w:rsidR="0003124E">
        <w:t>ozmístění košů na psí exkrementy</w:t>
      </w:r>
    </w:p>
    <w:p w14:paraId="18AE9753" w14:textId="77777777" w:rsidR="0003124E" w:rsidRDefault="006575CB" w:rsidP="002E3C0D">
      <w:pPr>
        <w:pStyle w:val="Bezmezer"/>
        <w:numPr>
          <w:ilvl w:val="0"/>
          <w:numId w:val="36"/>
        </w:numPr>
      </w:pPr>
      <w:r>
        <w:t>v</w:t>
      </w:r>
      <w:r w:rsidR="0003124E">
        <w:t>yřešení parkování v Sopotech (vytvoření parkovacích míst)</w:t>
      </w:r>
    </w:p>
    <w:p w14:paraId="7CF004B2" w14:textId="77777777" w:rsidR="0003124E" w:rsidRDefault="006575CB" w:rsidP="002E3C0D">
      <w:pPr>
        <w:pStyle w:val="Bezmezer"/>
        <w:numPr>
          <w:ilvl w:val="0"/>
          <w:numId w:val="36"/>
        </w:numPr>
      </w:pPr>
      <w:r>
        <w:t>o</w:t>
      </w:r>
      <w:r w:rsidR="0003124E">
        <w:t xml:space="preserve">prava lávky přes řeku Doubravu „u </w:t>
      </w:r>
      <w:proofErr w:type="spellStart"/>
      <w:r w:rsidR="0003124E">
        <w:t>Guhlových</w:t>
      </w:r>
      <w:proofErr w:type="spellEnd"/>
      <w:r w:rsidR="0003124E">
        <w:t>“</w:t>
      </w:r>
    </w:p>
    <w:p w14:paraId="1EF10DB0" w14:textId="77777777" w:rsidR="0003124E" w:rsidRPr="0001334F" w:rsidRDefault="006575CB" w:rsidP="002E3C0D">
      <w:pPr>
        <w:pStyle w:val="Bezmezer"/>
        <w:numPr>
          <w:ilvl w:val="0"/>
          <w:numId w:val="36"/>
        </w:numPr>
      </w:pPr>
      <w:r>
        <w:t>r</w:t>
      </w:r>
      <w:r w:rsidR="0003124E" w:rsidRPr="0001334F">
        <w:t>ekonstrukce VO (mezi čp. 187 a čp. 229)</w:t>
      </w:r>
      <w:r w:rsidR="0001334F" w:rsidRPr="0001334F">
        <w:t xml:space="preserve"> - zajistit úsporné osvětlení výměnou stávajících žárovek za nové a oprava či výměna lamp, oprava rozhlasu</w:t>
      </w:r>
    </w:p>
    <w:p w14:paraId="20A6D781" w14:textId="77777777" w:rsidR="0003124E" w:rsidRPr="0001334F" w:rsidRDefault="0003124E" w:rsidP="002E3C0D">
      <w:pPr>
        <w:pStyle w:val="Bezmezer"/>
      </w:pPr>
      <w:r w:rsidRPr="0001334F">
        <w:t xml:space="preserve">Přepokládaný rozpočet: </w:t>
      </w:r>
      <w:r w:rsidR="00F930F7">
        <w:t>K</w:t>
      </w:r>
      <w:r w:rsidRPr="0001334F">
        <w:t xml:space="preserve">aždý rok bude vyčleněn určitý objem prostředků s využitím dotací provést opravy dle aktuálního stavu. </w:t>
      </w:r>
    </w:p>
    <w:p w14:paraId="3BA63D0A" w14:textId="77777777" w:rsidR="0003124E" w:rsidRPr="0001334F" w:rsidRDefault="0003124E" w:rsidP="002E3C0D">
      <w:pPr>
        <w:pStyle w:val="Bezmezer"/>
      </w:pPr>
      <w:r w:rsidRPr="0001334F">
        <w:t xml:space="preserve">Předpokládaná doba ukončení realizace: </w:t>
      </w:r>
      <w:proofErr w:type="gramStart"/>
      <w:r w:rsidRPr="0001334F">
        <w:t>2020 - 2030</w:t>
      </w:r>
      <w:proofErr w:type="gramEnd"/>
    </w:p>
    <w:p w14:paraId="738085EA" w14:textId="77777777" w:rsidR="000F102E" w:rsidRDefault="000F102E" w:rsidP="002E3C0D">
      <w:pPr>
        <w:pStyle w:val="Bezmezer"/>
      </w:pPr>
    </w:p>
    <w:p w14:paraId="249E67AF" w14:textId="77777777" w:rsidR="000B4E3D" w:rsidRPr="00600B88" w:rsidRDefault="006575CB" w:rsidP="002E3C0D">
      <w:pPr>
        <w:pStyle w:val="Bezmezer"/>
        <w:rPr>
          <w:b/>
          <w:bCs w:val="0"/>
        </w:rPr>
      </w:pPr>
      <w:r w:rsidRPr="00600B88">
        <w:rPr>
          <w:b/>
          <w:bCs w:val="0"/>
        </w:rPr>
        <w:t>B.2.4</w:t>
      </w:r>
      <w:r w:rsidR="0003124E" w:rsidRPr="00600B88">
        <w:rPr>
          <w:b/>
          <w:bCs w:val="0"/>
        </w:rPr>
        <w:t xml:space="preserve"> „</w:t>
      </w:r>
      <w:r w:rsidR="000B4E3D" w:rsidRPr="00600B88">
        <w:rPr>
          <w:b/>
          <w:bCs w:val="0"/>
        </w:rPr>
        <w:t>Výstavba a oprava komunikací</w:t>
      </w:r>
      <w:r w:rsidR="0003124E" w:rsidRPr="00600B88">
        <w:rPr>
          <w:b/>
          <w:bCs w:val="0"/>
        </w:rPr>
        <w:t>“</w:t>
      </w:r>
      <w:r w:rsidR="000B4E3D" w:rsidRPr="00600B88">
        <w:rPr>
          <w:b/>
          <w:bCs w:val="0"/>
        </w:rPr>
        <w:t xml:space="preserve"> </w:t>
      </w:r>
    </w:p>
    <w:p w14:paraId="6BFC59D9" w14:textId="77777777" w:rsidR="006575CB" w:rsidRDefault="000B4E3D" w:rsidP="002E3C0D">
      <w:pPr>
        <w:pStyle w:val="Bezmezer"/>
      </w:pPr>
      <w:r w:rsidRPr="00D9338A">
        <w:t xml:space="preserve">Cíl: </w:t>
      </w:r>
    </w:p>
    <w:p w14:paraId="4B0FB94A" w14:textId="77777777" w:rsidR="006575CB" w:rsidRDefault="006575CB" w:rsidP="002E3C0D">
      <w:pPr>
        <w:pStyle w:val="Bezmezer"/>
        <w:numPr>
          <w:ilvl w:val="0"/>
          <w:numId w:val="38"/>
        </w:numPr>
      </w:pPr>
      <w:r>
        <w:t>z</w:t>
      </w:r>
      <w:r w:rsidR="000B4E3D" w:rsidRPr="00D9338A">
        <w:t>ajist</w:t>
      </w:r>
      <w:r w:rsidR="00D9338A" w:rsidRPr="00D9338A">
        <w:t>it přístup k</w:t>
      </w:r>
      <w:r w:rsidR="0003124E">
        <w:t>e</w:t>
      </w:r>
      <w:r w:rsidR="00D9338A" w:rsidRPr="00D9338A">
        <w:t xml:space="preserve"> stavebním parcelám</w:t>
      </w:r>
    </w:p>
    <w:p w14:paraId="3544359C" w14:textId="77777777" w:rsidR="00D9338A" w:rsidRPr="00D9338A" w:rsidRDefault="000B4E3D" w:rsidP="002E3C0D">
      <w:pPr>
        <w:pStyle w:val="Bezmezer"/>
        <w:numPr>
          <w:ilvl w:val="0"/>
          <w:numId w:val="38"/>
        </w:numPr>
      </w:pPr>
      <w:r w:rsidRPr="00D9338A">
        <w:t>oprava stávajících komuni</w:t>
      </w:r>
      <w:r w:rsidR="00D9338A" w:rsidRPr="00D9338A">
        <w:t>kací, obecních cest</w:t>
      </w:r>
      <w:r w:rsidRPr="00D9338A">
        <w:t>, stanovit postup oprav</w:t>
      </w:r>
      <w:r w:rsidR="00D9338A" w:rsidRPr="00D9338A">
        <w:t xml:space="preserve">. </w:t>
      </w:r>
    </w:p>
    <w:p w14:paraId="14C96077" w14:textId="77777777" w:rsidR="000B4E3D" w:rsidRPr="00D9338A" w:rsidRDefault="000B4E3D" w:rsidP="002E3C0D">
      <w:pPr>
        <w:pStyle w:val="Bezmezer"/>
      </w:pPr>
      <w:r w:rsidRPr="00D9338A">
        <w:lastRenderedPageBreak/>
        <w:t xml:space="preserve">Přepokládaný rozpočet: </w:t>
      </w:r>
      <w:r w:rsidR="00D9338A" w:rsidRPr="00D9338A">
        <w:t xml:space="preserve">Každý rok bude vyčleněn určitý objem prostředků s využitím dotací provést opravy dle aktuálního stavu. </w:t>
      </w:r>
    </w:p>
    <w:p w14:paraId="0C8670F4" w14:textId="77777777" w:rsidR="000B4E3D" w:rsidRPr="00D9338A" w:rsidRDefault="000B4E3D" w:rsidP="002E3C0D">
      <w:pPr>
        <w:pStyle w:val="Bezmezer"/>
      </w:pPr>
      <w:r w:rsidRPr="00D9338A">
        <w:t>Předpokláda</w:t>
      </w:r>
      <w:r w:rsidR="00D9338A" w:rsidRPr="00D9338A">
        <w:t xml:space="preserve">ná doba ukončení realizace: </w:t>
      </w:r>
      <w:proofErr w:type="gramStart"/>
      <w:r w:rsidR="00D9338A" w:rsidRPr="00D9338A">
        <w:t>2020 - 2030</w:t>
      </w:r>
      <w:proofErr w:type="gramEnd"/>
    </w:p>
    <w:p w14:paraId="1CA7EB34" w14:textId="77777777" w:rsidR="000F102E" w:rsidRDefault="000F102E" w:rsidP="002E3C0D">
      <w:pPr>
        <w:pStyle w:val="Bezmezer"/>
      </w:pPr>
    </w:p>
    <w:p w14:paraId="70F6E3F5" w14:textId="77777777" w:rsidR="0003124E" w:rsidRPr="00600B88" w:rsidRDefault="006575CB" w:rsidP="002E3C0D">
      <w:pPr>
        <w:pStyle w:val="Bezmezer"/>
        <w:rPr>
          <w:b/>
          <w:bCs w:val="0"/>
        </w:rPr>
      </w:pPr>
      <w:r w:rsidRPr="00600B88">
        <w:rPr>
          <w:b/>
          <w:bCs w:val="0"/>
        </w:rPr>
        <w:t xml:space="preserve">B.2.5 </w:t>
      </w:r>
      <w:r w:rsidR="0003124E" w:rsidRPr="00600B88">
        <w:rPr>
          <w:b/>
          <w:bCs w:val="0"/>
        </w:rPr>
        <w:t xml:space="preserve">„Pozemky“ </w:t>
      </w:r>
    </w:p>
    <w:p w14:paraId="4A942570" w14:textId="77777777" w:rsidR="006575CB" w:rsidRDefault="0003124E" w:rsidP="002E3C0D">
      <w:pPr>
        <w:pStyle w:val="Bezmezer"/>
      </w:pPr>
      <w:r w:rsidRPr="00D9338A">
        <w:t xml:space="preserve">Cíl: </w:t>
      </w:r>
    </w:p>
    <w:p w14:paraId="306D2835" w14:textId="77777777" w:rsidR="0003124E" w:rsidRPr="00D9338A" w:rsidRDefault="0003124E" w:rsidP="002E3C0D">
      <w:pPr>
        <w:pStyle w:val="Bezmezer"/>
        <w:numPr>
          <w:ilvl w:val="0"/>
          <w:numId w:val="39"/>
        </w:numPr>
      </w:pPr>
      <w:r>
        <w:t>postupně prověřit pozemky a dát je do souladu se skutečností</w:t>
      </w:r>
      <w:r w:rsidRPr="00D9338A">
        <w:t xml:space="preserve"> </w:t>
      </w:r>
    </w:p>
    <w:p w14:paraId="66AC5005" w14:textId="77777777" w:rsidR="0003124E" w:rsidRDefault="0003124E" w:rsidP="002E3C0D">
      <w:pPr>
        <w:pStyle w:val="Bezmezer"/>
        <w:rPr>
          <w:rFonts w:cs="Verdana"/>
        </w:rPr>
      </w:pPr>
      <w:r w:rsidRPr="00D9338A">
        <w:t xml:space="preserve">Přepokládaný rozpočet: </w:t>
      </w:r>
    </w:p>
    <w:p w14:paraId="7B86B6B1" w14:textId="77777777" w:rsidR="0003124E" w:rsidRPr="00D9338A" w:rsidRDefault="0003124E" w:rsidP="002E3C0D">
      <w:pPr>
        <w:pStyle w:val="Bezmezer"/>
      </w:pPr>
      <w:r w:rsidRPr="00D9338A">
        <w:t xml:space="preserve">Předpokládaná doba ukončení realizace: </w:t>
      </w:r>
      <w:proofErr w:type="gramStart"/>
      <w:r w:rsidRPr="00D9338A">
        <w:t>2020 - 2030</w:t>
      </w:r>
      <w:proofErr w:type="gramEnd"/>
    </w:p>
    <w:p w14:paraId="7A1B8D32" w14:textId="77777777" w:rsidR="000F102E" w:rsidRDefault="000F102E" w:rsidP="002E3C0D">
      <w:pPr>
        <w:pStyle w:val="Bezmezer"/>
      </w:pPr>
    </w:p>
    <w:p w14:paraId="0E04C2C2" w14:textId="77777777" w:rsidR="0003124E" w:rsidRPr="00600B88" w:rsidRDefault="006575CB" w:rsidP="002E3C0D">
      <w:pPr>
        <w:pStyle w:val="Bezmezer"/>
        <w:rPr>
          <w:b/>
          <w:bCs w:val="0"/>
        </w:rPr>
      </w:pPr>
      <w:r w:rsidRPr="00600B88">
        <w:rPr>
          <w:b/>
          <w:bCs w:val="0"/>
        </w:rPr>
        <w:t>B.2.</w:t>
      </w:r>
      <w:r w:rsidR="0003124E" w:rsidRPr="00600B88">
        <w:rPr>
          <w:b/>
          <w:bCs w:val="0"/>
        </w:rPr>
        <w:t xml:space="preserve">6 „Pozemkové úpravy“ </w:t>
      </w:r>
    </w:p>
    <w:p w14:paraId="67B04F3C" w14:textId="77777777" w:rsidR="006575CB" w:rsidRDefault="0003124E" w:rsidP="002E3C0D">
      <w:pPr>
        <w:pStyle w:val="Bezmezer"/>
      </w:pPr>
      <w:r w:rsidRPr="00D9338A">
        <w:t xml:space="preserve">Cíl: </w:t>
      </w:r>
    </w:p>
    <w:p w14:paraId="71DCAAED" w14:textId="77777777" w:rsidR="006575CB" w:rsidRDefault="0003124E" w:rsidP="002E3C0D">
      <w:pPr>
        <w:pStyle w:val="Bezmezer"/>
        <w:numPr>
          <w:ilvl w:val="0"/>
          <w:numId w:val="39"/>
        </w:numPr>
      </w:pPr>
      <w:r>
        <w:t>vybudování rybníků a suchého poldru za kostelem</w:t>
      </w:r>
    </w:p>
    <w:p w14:paraId="39964926" w14:textId="77777777" w:rsidR="006575CB" w:rsidRDefault="0003124E" w:rsidP="002E3C0D">
      <w:pPr>
        <w:pStyle w:val="Bezmezer"/>
        <w:numPr>
          <w:ilvl w:val="0"/>
          <w:numId w:val="39"/>
        </w:numPr>
      </w:pPr>
      <w:r>
        <w:t xml:space="preserve">výstavba cesty na Nové </w:t>
      </w:r>
      <w:proofErr w:type="spellStart"/>
      <w:r>
        <w:t>Ransko</w:t>
      </w:r>
      <w:proofErr w:type="spellEnd"/>
      <w:r>
        <w:t xml:space="preserve"> </w:t>
      </w:r>
    </w:p>
    <w:p w14:paraId="558104CE" w14:textId="77777777" w:rsidR="006575CB" w:rsidRDefault="0003124E" w:rsidP="002E3C0D">
      <w:pPr>
        <w:pStyle w:val="Bezmezer"/>
        <w:numPr>
          <w:ilvl w:val="0"/>
          <w:numId w:val="39"/>
        </w:numPr>
      </w:pPr>
      <w:r>
        <w:t>oprava cesty za kostelem, vyřešení pozemků v rybníku „</w:t>
      </w:r>
      <w:proofErr w:type="spellStart"/>
      <w:r>
        <w:t>Zahajském</w:t>
      </w:r>
      <w:proofErr w:type="spellEnd"/>
      <w:r>
        <w:t>“</w:t>
      </w:r>
    </w:p>
    <w:p w14:paraId="51A2300C" w14:textId="77777777" w:rsidR="0003124E" w:rsidRPr="00D9338A" w:rsidRDefault="0003124E" w:rsidP="002E3C0D">
      <w:pPr>
        <w:pStyle w:val="Bezmezer"/>
        <w:numPr>
          <w:ilvl w:val="0"/>
          <w:numId w:val="39"/>
        </w:numPr>
      </w:pPr>
      <w:r>
        <w:t>výstavba cyklostezky do Ždírce n.</w:t>
      </w:r>
      <w:r w:rsidR="006575CB">
        <w:t xml:space="preserve"> </w:t>
      </w:r>
      <w:r>
        <w:t>D.</w:t>
      </w:r>
    </w:p>
    <w:p w14:paraId="561A14B3" w14:textId="77777777" w:rsidR="0003124E" w:rsidRDefault="0003124E" w:rsidP="002E3C0D">
      <w:pPr>
        <w:pStyle w:val="Bezmezer"/>
        <w:rPr>
          <w:rFonts w:cs="Verdana"/>
        </w:rPr>
      </w:pPr>
      <w:r w:rsidRPr="00D9338A">
        <w:t xml:space="preserve">Přepokládaný rozpočet: </w:t>
      </w:r>
    </w:p>
    <w:p w14:paraId="4198F6C9" w14:textId="77777777" w:rsidR="0003124E" w:rsidRPr="00D9338A" w:rsidRDefault="0003124E" w:rsidP="002E3C0D">
      <w:pPr>
        <w:pStyle w:val="Bezmezer"/>
      </w:pPr>
      <w:r w:rsidRPr="00D9338A">
        <w:t xml:space="preserve">Předpokládaná doba ukončení realizace: </w:t>
      </w:r>
      <w:proofErr w:type="gramStart"/>
      <w:r w:rsidRPr="00D9338A">
        <w:t>2020 - 2030</w:t>
      </w:r>
      <w:proofErr w:type="gramEnd"/>
    </w:p>
    <w:p w14:paraId="24405C1B" w14:textId="77777777" w:rsidR="000F102E" w:rsidRDefault="000F102E" w:rsidP="002E3C0D">
      <w:pPr>
        <w:pStyle w:val="Bezmezer"/>
      </w:pPr>
    </w:p>
    <w:p w14:paraId="541A3E8A" w14:textId="77777777" w:rsidR="0003124E" w:rsidRPr="00600B88" w:rsidRDefault="006575CB" w:rsidP="002E3C0D">
      <w:pPr>
        <w:pStyle w:val="Bezmezer"/>
        <w:rPr>
          <w:b/>
          <w:bCs w:val="0"/>
        </w:rPr>
      </w:pPr>
      <w:r w:rsidRPr="00600B88">
        <w:rPr>
          <w:b/>
          <w:bCs w:val="0"/>
        </w:rPr>
        <w:t>B.2.</w:t>
      </w:r>
      <w:r w:rsidR="0003124E" w:rsidRPr="00600B88">
        <w:rPr>
          <w:b/>
          <w:bCs w:val="0"/>
        </w:rPr>
        <w:t xml:space="preserve">7 „Projekt na výstavbu hasičské zbrojnice“ </w:t>
      </w:r>
    </w:p>
    <w:p w14:paraId="0DDE1FF5" w14:textId="77777777" w:rsidR="0003124E" w:rsidRPr="006575CB" w:rsidRDefault="0003124E" w:rsidP="002E3C0D">
      <w:pPr>
        <w:pStyle w:val="Bezmezer"/>
      </w:pPr>
      <w:r w:rsidRPr="00D9338A">
        <w:t xml:space="preserve">Cíl: </w:t>
      </w:r>
      <w:r w:rsidR="00F930F7">
        <w:t>vybudování nové hasičské zbrojnice</w:t>
      </w:r>
    </w:p>
    <w:p w14:paraId="1D7CBC18" w14:textId="77777777" w:rsidR="0003124E" w:rsidRDefault="0003124E" w:rsidP="002E3C0D">
      <w:pPr>
        <w:pStyle w:val="Bezmezer"/>
        <w:rPr>
          <w:rFonts w:cs="Verdana"/>
        </w:rPr>
      </w:pPr>
      <w:r w:rsidRPr="00D9338A">
        <w:t xml:space="preserve">Přepokládaný rozpočet: </w:t>
      </w:r>
    </w:p>
    <w:p w14:paraId="5548A023" w14:textId="77777777" w:rsidR="0003124E" w:rsidRPr="00D9338A" w:rsidRDefault="0003124E" w:rsidP="002E3C0D">
      <w:pPr>
        <w:pStyle w:val="Bezmezer"/>
      </w:pPr>
      <w:r w:rsidRPr="00D9338A">
        <w:t xml:space="preserve">Předpokládaná doba ukončení realizace: </w:t>
      </w:r>
      <w:proofErr w:type="gramStart"/>
      <w:r w:rsidRPr="00D9338A">
        <w:t>2020 - 2030</w:t>
      </w:r>
      <w:proofErr w:type="gramEnd"/>
    </w:p>
    <w:p w14:paraId="5E343A20" w14:textId="77777777" w:rsidR="000F102E" w:rsidRDefault="000F102E" w:rsidP="002E3C0D">
      <w:pPr>
        <w:pStyle w:val="Bezmezer"/>
      </w:pPr>
    </w:p>
    <w:p w14:paraId="14A6CE8B" w14:textId="77777777" w:rsidR="0003124E" w:rsidRPr="00600B88" w:rsidRDefault="006575CB" w:rsidP="002E3C0D">
      <w:pPr>
        <w:pStyle w:val="Bezmezer"/>
        <w:rPr>
          <w:b/>
          <w:bCs w:val="0"/>
        </w:rPr>
      </w:pPr>
      <w:r w:rsidRPr="00600B88">
        <w:rPr>
          <w:b/>
          <w:bCs w:val="0"/>
        </w:rPr>
        <w:t>B.2.</w:t>
      </w:r>
      <w:r w:rsidR="0003124E" w:rsidRPr="00600B88">
        <w:rPr>
          <w:b/>
          <w:bCs w:val="0"/>
        </w:rPr>
        <w:t xml:space="preserve">8 „Rekonstrukce kabin na fotbalovém hřišti“ </w:t>
      </w:r>
    </w:p>
    <w:p w14:paraId="5E4E7A12" w14:textId="77777777" w:rsidR="0003124E" w:rsidRPr="006575CB" w:rsidRDefault="0003124E" w:rsidP="002E3C0D">
      <w:pPr>
        <w:pStyle w:val="Bezmezer"/>
      </w:pPr>
      <w:r w:rsidRPr="00D9338A">
        <w:t xml:space="preserve">Cíl: </w:t>
      </w:r>
      <w:r w:rsidR="00F930F7">
        <w:t>oprava zázemí pro sportovce</w:t>
      </w:r>
    </w:p>
    <w:p w14:paraId="03ADDAA3" w14:textId="77777777" w:rsidR="0003124E" w:rsidRDefault="0003124E" w:rsidP="002E3C0D">
      <w:pPr>
        <w:pStyle w:val="Bezmezer"/>
        <w:rPr>
          <w:rFonts w:cs="Verdana"/>
        </w:rPr>
      </w:pPr>
      <w:r w:rsidRPr="00D9338A">
        <w:t xml:space="preserve">Přepokládaný rozpočet: </w:t>
      </w:r>
    </w:p>
    <w:p w14:paraId="3FA94760" w14:textId="77777777" w:rsidR="0003124E" w:rsidRPr="00D9338A" w:rsidRDefault="0003124E" w:rsidP="002E3C0D">
      <w:pPr>
        <w:pStyle w:val="Bezmezer"/>
      </w:pPr>
      <w:r w:rsidRPr="00D9338A">
        <w:t xml:space="preserve">Předpokládaná doba ukončení realizace: </w:t>
      </w:r>
      <w:proofErr w:type="gramStart"/>
      <w:r w:rsidRPr="00D9338A">
        <w:t>2020 - 2030</w:t>
      </w:r>
      <w:proofErr w:type="gramEnd"/>
    </w:p>
    <w:p w14:paraId="5C241580" w14:textId="77777777" w:rsidR="000F102E" w:rsidRDefault="000F102E" w:rsidP="002E3C0D">
      <w:pPr>
        <w:pStyle w:val="Bezmezer"/>
      </w:pPr>
    </w:p>
    <w:p w14:paraId="6F59B15B" w14:textId="77777777" w:rsidR="00955452" w:rsidRPr="00955452" w:rsidRDefault="00955452" w:rsidP="00955452"/>
    <w:p w14:paraId="5EF5D270" w14:textId="77777777" w:rsidR="0003124E" w:rsidRPr="00600B88" w:rsidRDefault="006575CB" w:rsidP="002E3C0D">
      <w:pPr>
        <w:pStyle w:val="Bezmezer"/>
        <w:rPr>
          <w:b/>
          <w:bCs w:val="0"/>
        </w:rPr>
      </w:pPr>
      <w:r w:rsidRPr="00600B88">
        <w:rPr>
          <w:b/>
          <w:bCs w:val="0"/>
        </w:rPr>
        <w:lastRenderedPageBreak/>
        <w:t>B.2.9</w:t>
      </w:r>
      <w:r w:rsidR="0003124E" w:rsidRPr="00600B88">
        <w:rPr>
          <w:b/>
          <w:bCs w:val="0"/>
        </w:rPr>
        <w:t xml:space="preserve"> „</w:t>
      </w:r>
      <w:r w:rsidR="0001334F" w:rsidRPr="00600B88">
        <w:rPr>
          <w:b/>
          <w:bCs w:val="0"/>
        </w:rPr>
        <w:t>Dostavba komunikace na Sadě</w:t>
      </w:r>
      <w:r w:rsidR="0003124E" w:rsidRPr="00600B88">
        <w:rPr>
          <w:b/>
          <w:bCs w:val="0"/>
        </w:rPr>
        <w:t xml:space="preserve">“ </w:t>
      </w:r>
    </w:p>
    <w:p w14:paraId="1796FF90" w14:textId="77777777" w:rsidR="0003124E" w:rsidRDefault="0003124E" w:rsidP="002E3C0D">
      <w:pPr>
        <w:pStyle w:val="Bezmezer"/>
        <w:rPr>
          <w:rFonts w:cs="Verdana"/>
        </w:rPr>
      </w:pPr>
      <w:r w:rsidRPr="00D9338A">
        <w:t xml:space="preserve">Cíl: </w:t>
      </w:r>
      <w:r w:rsidR="00F930F7">
        <w:t>nová komunikace</w:t>
      </w:r>
    </w:p>
    <w:p w14:paraId="16D6E7DE" w14:textId="77777777" w:rsidR="0003124E" w:rsidRDefault="0003124E" w:rsidP="002E3C0D">
      <w:pPr>
        <w:pStyle w:val="Bezmezer"/>
        <w:rPr>
          <w:rFonts w:cs="Verdana"/>
        </w:rPr>
      </w:pPr>
      <w:r w:rsidRPr="00D9338A">
        <w:t xml:space="preserve">Přepokládaný rozpočet: </w:t>
      </w:r>
    </w:p>
    <w:p w14:paraId="4D89FE19" w14:textId="77777777" w:rsidR="0003124E" w:rsidRPr="00D9338A" w:rsidRDefault="0003124E" w:rsidP="002E3C0D">
      <w:pPr>
        <w:pStyle w:val="Bezmezer"/>
      </w:pPr>
      <w:r w:rsidRPr="00D9338A">
        <w:t xml:space="preserve">Předpokládaná doba ukončení realizace: </w:t>
      </w:r>
      <w:proofErr w:type="gramStart"/>
      <w:r w:rsidRPr="00D9338A">
        <w:t>2020 - 2030</w:t>
      </w:r>
      <w:proofErr w:type="gramEnd"/>
    </w:p>
    <w:p w14:paraId="41E5E5BD" w14:textId="77777777" w:rsidR="000F102E" w:rsidRDefault="000F102E" w:rsidP="002E3C0D">
      <w:pPr>
        <w:pStyle w:val="Bezmezer"/>
      </w:pPr>
    </w:p>
    <w:p w14:paraId="2BAB69A4" w14:textId="77777777" w:rsidR="0001334F" w:rsidRPr="00600B88" w:rsidRDefault="006575CB" w:rsidP="002E3C0D">
      <w:pPr>
        <w:pStyle w:val="Bezmezer"/>
        <w:rPr>
          <w:b/>
          <w:bCs w:val="0"/>
        </w:rPr>
      </w:pPr>
      <w:r w:rsidRPr="00600B88">
        <w:rPr>
          <w:b/>
          <w:bCs w:val="0"/>
        </w:rPr>
        <w:t>B.2.</w:t>
      </w:r>
      <w:r w:rsidR="0001334F" w:rsidRPr="00600B88">
        <w:rPr>
          <w:b/>
          <w:bCs w:val="0"/>
        </w:rPr>
        <w:t xml:space="preserve">10 „Rekonstrukce letního parketu“ </w:t>
      </w:r>
    </w:p>
    <w:p w14:paraId="6A007438" w14:textId="77777777" w:rsidR="0001334F" w:rsidRDefault="0001334F" w:rsidP="002E3C0D">
      <w:pPr>
        <w:pStyle w:val="Bezmezer"/>
        <w:rPr>
          <w:rFonts w:cs="Verdana"/>
        </w:rPr>
      </w:pPr>
      <w:r w:rsidRPr="00D9338A">
        <w:t xml:space="preserve">Cíl: </w:t>
      </w:r>
      <w:r>
        <w:t>připravit zpevněné plochy, přístřešky, nové lavice</w:t>
      </w:r>
    </w:p>
    <w:p w14:paraId="2E7778AA" w14:textId="77777777" w:rsidR="0001334F" w:rsidRDefault="0001334F" w:rsidP="002E3C0D">
      <w:pPr>
        <w:pStyle w:val="Bezmezer"/>
        <w:rPr>
          <w:rFonts w:cs="Verdana"/>
        </w:rPr>
      </w:pPr>
      <w:r w:rsidRPr="00D9338A">
        <w:t xml:space="preserve">Přepokládaný rozpočet: </w:t>
      </w:r>
    </w:p>
    <w:p w14:paraId="385CCFF3" w14:textId="77777777" w:rsidR="0003124E" w:rsidRPr="006575CB" w:rsidRDefault="0001334F" w:rsidP="002E3C0D">
      <w:pPr>
        <w:pStyle w:val="Bezmezer"/>
      </w:pPr>
      <w:r w:rsidRPr="00D9338A">
        <w:t xml:space="preserve">Předpokládaná doba ukončení realizace: </w:t>
      </w:r>
      <w:proofErr w:type="gramStart"/>
      <w:r w:rsidRPr="00D9338A">
        <w:t>2020 - 2030</w:t>
      </w:r>
      <w:proofErr w:type="gramEnd"/>
    </w:p>
    <w:p w14:paraId="5BA26DF9" w14:textId="77777777" w:rsidR="000F102E" w:rsidRDefault="000F102E" w:rsidP="002E3C0D">
      <w:pPr>
        <w:pStyle w:val="Bezmezer"/>
      </w:pPr>
    </w:p>
    <w:p w14:paraId="0161DB5A" w14:textId="77777777" w:rsidR="0001334F" w:rsidRPr="00600B88" w:rsidRDefault="006575CB" w:rsidP="002E3C0D">
      <w:pPr>
        <w:pStyle w:val="Bezmezer"/>
        <w:rPr>
          <w:b/>
          <w:bCs w:val="0"/>
        </w:rPr>
      </w:pPr>
      <w:r w:rsidRPr="00600B88">
        <w:rPr>
          <w:b/>
          <w:bCs w:val="0"/>
        </w:rPr>
        <w:t>B.2.1</w:t>
      </w:r>
      <w:r w:rsidR="0001334F" w:rsidRPr="00600B88">
        <w:rPr>
          <w:b/>
          <w:bCs w:val="0"/>
        </w:rPr>
        <w:t>1</w:t>
      </w:r>
      <w:r w:rsidRPr="00600B88">
        <w:rPr>
          <w:b/>
          <w:bCs w:val="0"/>
        </w:rPr>
        <w:t xml:space="preserve"> </w:t>
      </w:r>
      <w:r w:rsidR="0001334F" w:rsidRPr="00600B88">
        <w:rPr>
          <w:b/>
          <w:bCs w:val="0"/>
        </w:rPr>
        <w:t xml:space="preserve">„Projektové záměry“ </w:t>
      </w:r>
    </w:p>
    <w:p w14:paraId="2228C2C5" w14:textId="77777777" w:rsidR="0001334F" w:rsidRDefault="0001334F" w:rsidP="002E3C0D">
      <w:pPr>
        <w:pStyle w:val="Bezmezer"/>
      </w:pPr>
      <w:r w:rsidRPr="00D9338A">
        <w:t xml:space="preserve">Cíl: </w:t>
      </w:r>
      <w:r>
        <w:t>připravit</w:t>
      </w:r>
    </w:p>
    <w:p w14:paraId="10C4C674" w14:textId="77777777" w:rsidR="0001334F" w:rsidRDefault="006575CB" w:rsidP="002E3C0D">
      <w:pPr>
        <w:pStyle w:val="Bezmezer"/>
        <w:numPr>
          <w:ilvl w:val="0"/>
          <w:numId w:val="35"/>
        </w:numPr>
      </w:pPr>
      <w:r>
        <w:t>p</w:t>
      </w:r>
      <w:r w:rsidR="0001334F">
        <w:t>rojekt zpevněné plochy kolem KD</w:t>
      </w:r>
    </w:p>
    <w:p w14:paraId="67FE08AC" w14:textId="77777777" w:rsidR="0001334F" w:rsidRDefault="006575CB" w:rsidP="002E3C0D">
      <w:pPr>
        <w:pStyle w:val="Bezmezer"/>
        <w:numPr>
          <w:ilvl w:val="0"/>
          <w:numId w:val="35"/>
        </w:numPr>
      </w:pPr>
      <w:r>
        <w:t>p</w:t>
      </w:r>
      <w:r w:rsidR="0001334F">
        <w:t>rojekt na lepší využívání kulturního domu</w:t>
      </w:r>
    </w:p>
    <w:p w14:paraId="179F9D58" w14:textId="77777777" w:rsidR="0001334F" w:rsidRDefault="006575CB" w:rsidP="002E3C0D">
      <w:pPr>
        <w:pStyle w:val="Bezmezer"/>
        <w:numPr>
          <w:ilvl w:val="0"/>
          <w:numId w:val="35"/>
        </w:numPr>
      </w:pPr>
      <w:r>
        <w:t>p</w:t>
      </w:r>
      <w:r w:rsidR="0001334F">
        <w:t>rojekt (studii) na rekonstrukci budovy OÚ</w:t>
      </w:r>
    </w:p>
    <w:p w14:paraId="6163F582" w14:textId="77777777" w:rsidR="0001334F" w:rsidRDefault="006575CB" w:rsidP="002E3C0D">
      <w:pPr>
        <w:pStyle w:val="Bezmezer"/>
        <w:numPr>
          <w:ilvl w:val="0"/>
          <w:numId w:val="35"/>
        </w:numPr>
      </w:pPr>
      <w:r>
        <w:t>p</w:t>
      </w:r>
      <w:r w:rsidR="0001334F">
        <w:t>rojekt na výstavbu sběrného dvora</w:t>
      </w:r>
    </w:p>
    <w:p w14:paraId="52CE7370" w14:textId="77777777" w:rsidR="0001334F" w:rsidRDefault="006575CB" w:rsidP="002E3C0D">
      <w:pPr>
        <w:pStyle w:val="Bezmezer"/>
        <w:numPr>
          <w:ilvl w:val="0"/>
          <w:numId w:val="35"/>
        </w:numPr>
      </w:pPr>
      <w:r>
        <w:t>p</w:t>
      </w:r>
      <w:r w:rsidR="0001334F">
        <w:t>rojekt na celkovou rekonstrukci veřejného osvětlení</w:t>
      </w:r>
    </w:p>
    <w:p w14:paraId="552F6927" w14:textId="77777777" w:rsidR="0001334F" w:rsidRPr="0001334F" w:rsidRDefault="006575CB" w:rsidP="002E3C0D">
      <w:pPr>
        <w:pStyle w:val="Bezmezer"/>
        <w:numPr>
          <w:ilvl w:val="0"/>
          <w:numId w:val="35"/>
        </w:numPr>
      </w:pPr>
      <w:r>
        <w:t>p</w:t>
      </w:r>
      <w:r w:rsidR="0001334F">
        <w:t xml:space="preserve">řipravit studii na rekonstrukci veřejného prostranství před OÚ včetně </w:t>
      </w:r>
      <w:proofErr w:type="spellStart"/>
      <w:r w:rsidR="0001334F">
        <w:t>sobíňovské</w:t>
      </w:r>
      <w:proofErr w:type="spellEnd"/>
      <w:r w:rsidR="0001334F">
        <w:t xml:space="preserve"> návsi</w:t>
      </w:r>
    </w:p>
    <w:p w14:paraId="16E1D25D" w14:textId="77777777" w:rsidR="0001334F" w:rsidRDefault="0001334F" w:rsidP="002E3C0D">
      <w:pPr>
        <w:pStyle w:val="Bezmezer"/>
        <w:rPr>
          <w:rFonts w:cs="Verdana"/>
        </w:rPr>
      </w:pPr>
      <w:r w:rsidRPr="00D9338A">
        <w:t xml:space="preserve">Přepokládaný rozpočet: </w:t>
      </w:r>
    </w:p>
    <w:p w14:paraId="7050016A" w14:textId="77777777" w:rsidR="0001334F" w:rsidRPr="0057060D" w:rsidRDefault="0001334F" w:rsidP="002E3C0D">
      <w:pPr>
        <w:pStyle w:val="Bezmezer"/>
      </w:pPr>
      <w:r w:rsidRPr="0057060D">
        <w:t xml:space="preserve">Předpokládaná doba ukončení realizace: </w:t>
      </w:r>
      <w:proofErr w:type="gramStart"/>
      <w:r w:rsidRPr="0057060D">
        <w:t>2020 – 2030</w:t>
      </w:r>
      <w:proofErr w:type="gramEnd"/>
    </w:p>
    <w:p w14:paraId="48533239" w14:textId="77777777" w:rsidR="000F102E" w:rsidRDefault="000F102E" w:rsidP="002E3C0D">
      <w:pPr>
        <w:pStyle w:val="Bezmezer"/>
      </w:pPr>
    </w:p>
    <w:p w14:paraId="3ABA9225" w14:textId="77777777" w:rsidR="000B4E3D" w:rsidRPr="00600B88" w:rsidRDefault="006575CB" w:rsidP="002E3C0D">
      <w:pPr>
        <w:pStyle w:val="Bezmezer"/>
        <w:rPr>
          <w:b/>
          <w:bCs w:val="0"/>
        </w:rPr>
      </w:pPr>
      <w:r w:rsidRPr="00600B88">
        <w:rPr>
          <w:b/>
          <w:bCs w:val="0"/>
          <w:szCs w:val="22"/>
        </w:rPr>
        <w:t xml:space="preserve">B.2.12 </w:t>
      </w:r>
      <w:r w:rsidR="0001334F" w:rsidRPr="00600B88">
        <w:rPr>
          <w:b/>
          <w:bCs w:val="0"/>
        </w:rPr>
        <w:t>Propagace obce Sobíňov</w:t>
      </w:r>
    </w:p>
    <w:p w14:paraId="22855C53" w14:textId="77777777" w:rsidR="000B4E3D" w:rsidRPr="0057060D" w:rsidRDefault="000B4E3D" w:rsidP="002E3C0D">
      <w:pPr>
        <w:pStyle w:val="Bezmezer"/>
      </w:pPr>
      <w:r w:rsidRPr="0057060D">
        <w:t>Cíl: aktivní zapojení obyvatel do dění v obci a její obnovy, získat nové občany a zabránit přirozenému stárnutí populace, mít co nabídnout</w:t>
      </w:r>
    </w:p>
    <w:p w14:paraId="7133AF8B" w14:textId="77777777" w:rsidR="000B4E3D" w:rsidRPr="0057060D" w:rsidRDefault="000B4E3D" w:rsidP="002E3C0D">
      <w:pPr>
        <w:pStyle w:val="Bezmezer"/>
      </w:pPr>
      <w:r w:rsidRPr="0057060D">
        <w:t xml:space="preserve">Přepokládaný rozpočet: </w:t>
      </w:r>
      <w:r w:rsidR="0057060D" w:rsidRPr="0057060D">
        <w:t>500 000,-</w:t>
      </w:r>
    </w:p>
    <w:p w14:paraId="66E26E11" w14:textId="77777777" w:rsidR="000B4E3D" w:rsidRPr="0057060D" w:rsidRDefault="000B4E3D" w:rsidP="002E3C0D">
      <w:pPr>
        <w:pStyle w:val="Bezmezer"/>
      </w:pPr>
      <w:r w:rsidRPr="0057060D">
        <w:t>Předpokláda</w:t>
      </w:r>
      <w:r w:rsidR="0001334F" w:rsidRPr="0057060D">
        <w:t xml:space="preserve">ná doba ukončení realizace: </w:t>
      </w:r>
      <w:proofErr w:type="gramStart"/>
      <w:r w:rsidR="0001334F" w:rsidRPr="0057060D">
        <w:t>2020 - 2030</w:t>
      </w:r>
      <w:proofErr w:type="gramEnd"/>
    </w:p>
    <w:p w14:paraId="17A564B6" w14:textId="77777777" w:rsidR="000F102E" w:rsidRDefault="000F102E" w:rsidP="002E3C0D">
      <w:pPr>
        <w:pStyle w:val="Bezmezer"/>
      </w:pPr>
    </w:p>
    <w:p w14:paraId="3F154820" w14:textId="77777777" w:rsidR="00955452" w:rsidRPr="00955452" w:rsidRDefault="00955452" w:rsidP="00955452"/>
    <w:p w14:paraId="2E7CBB55" w14:textId="77777777" w:rsidR="000B4E3D" w:rsidRPr="00600B88" w:rsidRDefault="006575CB" w:rsidP="002E3C0D">
      <w:pPr>
        <w:pStyle w:val="Bezmezer"/>
        <w:rPr>
          <w:b/>
          <w:bCs w:val="0"/>
        </w:rPr>
      </w:pPr>
      <w:r w:rsidRPr="00600B88">
        <w:rPr>
          <w:b/>
          <w:bCs w:val="0"/>
        </w:rPr>
        <w:lastRenderedPageBreak/>
        <w:t xml:space="preserve">B.2.13 </w:t>
      </w:r>
      <w:r w:rsidR="000B4E3D" w:rsidRPr="00600B88">
        <w:rPr>
          <w:b/>
          <w:bCs w:val="0"/>
        </w:rPr>
        <w:t>Pravi</w:t>
      </w:r>
      <w:r w:rsidR="0001334F" w:rsidRPr="00600B88">
        <w:rPr>
          <w:b/>
          <w:bCs w:val="0"/>
        </w:rPr>
        <w:t>delné setkávání občanů Sobíňov</w:t>
      </w:r>
    </w:p>
    <w:p w14:paraId="022B7F34" w14:textId="77777777" w:rsidR="000B4E3D" w:rsidRPr="0057060D" w:rsidRDefault="000B4E3D" w:rsidP="002E3C0D">
      <w:pPr>
        <w:pStyle w:val="Bezmezer"/>
      </w:pPr>
      <w:r w:rsidRPr="0057060D">
        <w:t>Cíl: zajištění kulturního, společensko-sociálního zázemí v obci, dále pak kulturního a sportovního vyžití (srazy rodáků, kulturní vystoupení, soutěže, koncerty, vyst</w:t>
      </w:r>
      <w:r w:rsidR="0058258D" w:rsidRPr="0057060D">
        <w:t>oupení hudebních skupin, parket</w:t>
      </w:r>
      <w:r w:rsidRPr="0057060D">
        <w:t>)</w:t>
      </w:r>
    </w:p>
    <w:p w14:paraId="59BBA0C4" w14:textId="77777777" w:rsidR="000B4E3D" w:rsidRPr="0057060D" w:rsidRDefault="0057060D" w:rsidP="002E3C0D">
      <w:pPr>
        <w:pStyle w:val="Bezmezer"/>
      </w:pPr>
      <w:r w:rsidRPr="0057060D">
        <w:t>Přepokládaný rozpočet: 500 000,-</w:t>
      </w:r>
    </w:p>
    <w:p w14:paraId="0E1365DC" w14:textId="77777777" w:rsidR="000F102E" w:rsidRDefault="000B4E3D" w:rsidP="00955452">
      <w:pPr>
        <w:pStyle w:val="Bezmezer"/>
      </w:pPr>
      <w:r w:rsidRPr="0057060D">
        <w:t xml:space="preserve">Předpokládaná doba </w:t>
      </w:r>
      <w:r w:rsidR="0058258D" w:rsidRPr="0057060D">
        <w:t xml:space="preserve">ukončení realizace: </w:t>
      </w:r>
      <w:proofErr w:type="gramStart"/>
      <w:r w:rsidR="0058258D" w:rsidRPr="0057060D">
        <w:t xml:space="preserve">2020 </w:t>
      </w:r>
      <w:r w:rsidR="000F102E">
        <w:t>–</w:t>
      </w:r>
      <w:r w:rsidR="0058258D" w:rsidRPr="0057060D">
        <w:t xml:space="preserve"> 2030</w:t>
      </w:r>
      <w:proofErr w:type="gramEnd"/>
    </w:p>
    <w:p w14:paraId="19376D8F" w14:textId="77777777" w:rsidR="00955452" w:rsidRPr="00955452" w:rsidRDefault="00955452" w:rsidP="00955452"/>
    <w:p w14:paraId="7E72C91B" w14:textId="77777777" w:rsidR="000B4E3D" w:rsidRPr="00955452" w:rsidRDefault="000B4E3D" w:rsidP="002E3C0D">
      <w:pPr>
        <w:pStyle w:val="Bezmezer"/>
        <w:rPr>
          <w:b/>
          <w:bCs w:val="0"/>
        </w:rPr>
      </w:pPr>
      <w:r w:rsidRPr="00955452">
        <w:rPr>
          <w:b/>
          <w:bCs w:val="0"/>
        </w:rPr>
        <w:lastRenderedPageBreak/>
        <w:t>B.3 Podpora realizace programu</w:t>
      </w:r>
    </w:p>
    <w:p w14:paraId="149A1FED" w14:textId="77777777" w:rsidR="000B4E3D" w:rsidRPr="00955452" w:rsidRDefault="000B4E3D" w:rsidP="002E3C0D">
      <w:pPr>
        <w:pStyle w:val="Bezmezer"/>
        <w:rPr>
          <w:b/>
          <w:bCs w:val="0"/>
        </w:rPr>
      </w:pPr>
      <w:r w:rsidRPr="00955452">
        <w:rPr>
          <w:b/>
          <w:bCs w:val="0"/>
        </w:rPr>
        <w:t>Realizace programu rozvoje obce</w:t>
      </w:r>
    </w:p>
    <w:p w14:paraId="77C7782C" w14:textId="77777777" w:rsidR="000B4E3D" w:rsidRPr="0077383D" w:rsidRDefault="000B4E3D" w:rsidP="00955452">
      <w:pPr>
        <w:pStyle w:val="Bezmezer"/>
      </w:pPr>
      <w:r w:rsidRPr="0077383D">
        <w:t>Za zajištění realizace programu rozvoje obce je zodpovědný starosta, místostarosta a zastupitelstvo. Zastupitelstvo, starosta, místostarosta obce koordinují všechny činnosti a aktivity, které povedou k naplnění Programu rozvoje obce. Úspěšnost realizace PRO a naplnění jednotlivých cílů závisí také na efektivní spolupráci všech aktérů, kterými je samotná obec, spolky, občané a subjekty v obci.</w:t>
      </w:r>
    </w:p>
    <w:p w14:paraId="3A5A2F37" w14:textId="77777777" w:rsidR="000B4E3D" w:rsidRPr="00465021" w:rsidRDefault="000B4E3D" w:rsidP="00955452">
      <w:pPr>
        <w:pStyle w:val="Bezmezer"/>
        <w:rPr>
          <w:b/>
          <w:bCs w:val="0"/>
        </w:rPr>
      </w:pPr>
      <w:r w:rsidRPr="00465021">
        <w:rPr>
          <w:b/>
          <w:bCs w:val="0"/>
        </w:rPr>
        <w:t xml:space="preserve">Zajišťování a naplňování programu rozvoje obce </w:t>
      </w:r>
      <w:r w:rsidR="00EF76B6" w:rsidRPr="00465021">
        <w:rPr>
          <w:b/>
          <w:bCs w:val="0"/>
        </w:rPr>
        <w:t>Sobíňov</w:t>
      </w:r>
    </w:p>
    <w:p w14:paraId="30D214F1" w14:textId="77777777" w:rsidR="000B4E3D" w:rsidRPr="00955452" w:rsidRDefault="000B4E3D" w:rsidP="00955452">
      <w:pPr>
        <w:pStyle w:val="Bezmezer"/>
      </w:pPr>
      <w:r w:rsidRPr="00955452">
        <w:t>Zajištění naplnění programu bude mít na starosti zastupitelstvo, v čele se starostou obce.</w:t>
      </w:r>
    </w:p>
    <w:p w14:paraId="067A31BA" w14:textId="77777777" w:rsidR="000B4E3D" w:rsidRPr="00465021" w:rsidRDefault="000B4E3D" w:rsidP="00955452">
      <w:pPr>
        <w:pStyle w:val="Bezmezer"/>
        <w:rPr>
          <w:b/>
          <w:bCs w:val="0"/>
        </w:rPr>
      </w:pPr>
      <w:r w:rsidRPr="00465021">
        <w:rPr>
          <w:b/>
          <w:bCs w:val="0"/>
        </w:rPr>
        <w:t>Monitoring plnění Programu rozvoje obce</w:t>
      </w:r>
    </w:p>
    <w:p w14:paraId="18D26DB0" w14:textId="77777777" w:rsidR="000B4E3D" w:rsidRPr="0077383D" w:rsidRDefault="000B4E3D" w:rsidP="00955452">
      <w:pPr>
        <w:pStyle w:val="Bezmezer"/>
      </w:pPr>
      <w:r w:rsidRPr="0077383D">
        <w:t xml:space="preserve">Sledování bude probíhat prostřednictvím Zprávy o plnění, která bude přednesena na zastupitelstvu obce vždy k 31. 12. Za zpracování zprávy </w:t>
      </w:r>
      <w:r w:rsidRPr="00C3719F">
        <w:t xml:space="preserve">o plnění je zodpovědný starosta obce, který zajišťuje sběr dat potřebný </w:t>
      </w:r>
      <w:r w:rsidRPr="0077383D">
        <w:t>pro monitoring a hodnocení plnění. Hodnocení plnění probíhá na zastupitelstvu obce, je sledováno zejména:</w:t>
      </w:r>
    </w:p>
    <w:p w14:paraId="5BC6A67E" w14:textId="77777777" w:rsidR="000B4E3D" w:rsidRPr="0077383D" w:rsidRDefault="000B4E3D" w:rsidP="00465021">
      <w:pPr>
        <w:pStyle w:val="Bezmezer"/>
        <w:numPr>
          <w:ilvl w:val="0"/>
          <w:numId w:val="41"/>
        </w:numPr>
      </w:pPr>
      <w:r w:rsidRPr="0077383D">
        <w:t>naplňování aktivit, které byly na daný rok naplánovány, jejich realizace, či případná nerealizace a důvod proč nebyly realizovány</w:t>
      </w:r>
    </w:p>
    <w:p w14:paraId="6EEE1A65" w14:textId="77777777" w:rsidR="000B4E3D" w:rsidRPr="0077383D" w:rsidRDefault="000B4E3D" w:rsidP="00465021">
      <w:pPr>
        <w:pStyle w:val="Bezmezer"/>
        <w:numPr>
          <w:ilvl w:val="0"/>
          <w:numId w:val="41"/>
        </w:numPr>
      </w:pPr>
      <w:r w:rsidRPr="0077383D">
        <w:t>projednání změn PRO</w:t>
      </w:r>
    </w:p>
    <w:p w14:paraId="3F7780BD" w14:textId="77777777" w:rsidR="00465021" w:rsidRDefault="000B4E3D" w:rsidP="00465021">
      <w:pPr>
        <w:pStyle w:val="Bezmezer"/>
        <w:numPr>
          <w:ilvl w:val="0"/>
          <w:numId w:val="41"/>
        </w:numPr>
      </w:pPr>
      <w:r w:rsidRPr="0077383D">
        <w:t>schvalování aktualizace</w:t>
      </w:r>
    </w:p>
    <w:p w14:paraId="6692A9CD" w14:textId="77777777" w:rsidR="000B4E3D" w:rsidRPr="0077383D" w:rsidRDefault="000B4E3D" w:rsidP="00955452">
      <w:pPr>
        <w:pStyle w:val="Bezmezer"/>
      </w:pPr>
      <w:r w:rsidRPr="0077383D">
        <w:t>Spolu s těmito aktivitami bude prováděno i přehodnocování jednotlivých záměrů z hlediska jejich možnosti a potřebnosti jejich realizace a bude také zkontrolováno nastavení priorit záměrů.</w:t>
      </w:r>
    </w:p>
    <w:p w14:paraId="238900D4" w14:textId="77777777" w:rsidR="000B4E3D" w:rsidRPr="00A64990" w:rsidRDefault="000B4E3D" w:rsidP="002E3C0D">
      <w:pPr>
        <w:pStyle w:val="Bezmezer"/>
        <w:rPr>
          <w:b/>
          <w:bCs w:val="0"/>
        </w:rPr>
      </w:pPr>
      <w:r w:rsidRPr="00A64990">
        <w:rPr>
          <w:b/>
          <w:bCs w:val="0"/>
        </w:rPr>
        <w:t>Aktualizace PRO</w:t>
      </w:r>
    </w:p>
    <w:p w14:paraId="59F1994F" w14:textId="77777777" w:rsidR="000B4E3D" w:rsidRPr="0077383D" w:rsidRDefault="000B4E3D" w:rsidP="002E3C0D">
      <w:pPr>
        <w:pStyle w:val="Bezmezer"/>
      </w:pPr>
      <w:r w:rsidRPr="0077383D">
        <w:t>Program rozvoje obce je nutno průběžně upravovat a aktualizovat jeho části. Dílčí revize budou probíhat v případě potřeby – úpravy stávajících aktivit, zařazení nových či vyřazení neaktuálních. Podkladem pro tyto revize mohou být např. výstupy z monitoringu, zápisy z jednání zastupitelstva. Aktualizace budou vždy schváleny zastupitelstvem obce.</w:t>
      </w:r>
    </w:p>
    <w:p w14:paraId="249352CD" w14:textId="77777777" w:rsidR="000B4E3D" w:rsidRPr="00A64990" w:rsidRDefault="000B4E3D" w:rsidP="002E3C0D">
      <w:pPr>
        <w:pStyle w:val="Bezmezer"/>
        <w:rPr>
          <w:b/>
          <w:bCs w:val="0"/>
        </w:rPr>
      </w:pPr>
      <w:r w:rsidRPr="00A64990">
        <w:rPr>
          <w:b/>
          <w:bCs w:val="0"/>
        </w:rPr>
        <w:t>Zpřístupnění dokumentu</w:t>
      </w:r>
    </w:p>
    <w:p w14:paraId="42DC59EA" w14:textId="77777777" w:rsidR="000B4E3D" w:rsidRPr="0077383D" w:rsidRDefault="000B4E3D" w:rsidP="002E3C0D">
      <w:pPr>
        <w:pStyle w:val="Bezmezer"/>
      </w:pPr>
      <w:r w:rsidRPr="0077383D">
        <w:t xml:space="preserve">Dokument bude zveřejněn na internetových stránkách obce a zároveň bude k nahlédnutí, případně i k zapůjčení v listinné podobě na obecním úřadě. </w:t>
      </w:r>
    </w:p>
    <w:p w14:paraId="1A723EE0" w14:textId="77777777" w:rsidR="00271131" w:rsidRDefault="00271131" w:rsidP="002E3C0D">
      <w:pPr>
        <w:pStyle w:val="Bezmezer"/>
      </w:pPr>
    </w:p>
    <w:sectPr w:rsidR="00271131" w:rsidSect="00F33E43">
      <w:footerReference w:type="default" r:id="rId49"/>
      <w:pgSz w:w="11906" w:h="16838" w:code="9"/>
      <w:pgMar w:top="1418" w:right="1418" w:bottom="1985" w:left="1985" w:header="709" w:footer="709" w:gutter="0"/>
      <w:pgNumType w:start="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12483" w14:textId="77777777" w:rsidR="003A6D90" w:rsidRDefault="003A6D90" w:rsidP="003F6872">
      <w:pPr>
        <w:spacing w:after="0" w:line="240" w:lineRule="auto"/>
      </w:pPr>
      <w:r>
        <w:separator/>
      </w:r>
    </w:p>
  </w:endnote>
  <w:endnote w:type="continuationSeparator" w:id="0">
    <w:p w14:paraId="2B911B63" w14:textId="77777777" w:rsidR="003A6D90" w:rsidRDefault="003A6D90" w:rsidP="003F68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328927"/>
      <w:docPartObj>
        <w:docPartGallery w:val="Page Numbers (Bottom of Page)"/>
        <w:docPartUnique/>
      </w:docPartObj>
    </w:sdtPr>
    <w:sdtEndPr/>
    <w:sdtContent>
      <w:p w14:paraId="118C053B" w14:textId="77777777" w:rsidR="00FB6EE4" w:rsidRDefault="003A6D90">
        <w:pPr>
          <w:pStyle w:val="Zpat"/>
          <w:jc w:val="center"/>
        </w:pPr>
      </w:p>
    </w:sdtContent>
  </w:sdt>
  <w:p w14:paraId="43B16E57" w14:textId="77777777" w:rsidR="00FB6EE4" w:rsidRDefault="00FB6EE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17CEC" w14:textId="77777777" w:rsidR="00FB6EE4" w:rsidRDefault="00FB6EE4">
    <w:pPr>
      <w:pStyle w:val="Zpat"/>
      <w:jc w:val="center"/>
    </w:pPr>
  </w:p>
  <w:p w14:paraId="10D22109" w14:textId="77777777" w:rsidR="00FB6EE4" w:rsidRDefault="00FB6EE4">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8816236"/>
      <w:docPartObj>
        <w:docPartGallery w:val="Page Numbers (Bottom of Page)"/>
        <w:docPartUnique/>
      </w:docPartObj>
    </w:sdtPr>
    <w:sdtEndPr/>
    <w:sdtContent>
      <w:p w14:paraId="7BAF72B1" w14:textId="77777777" w:rsidR="00FB6EE4" w:rsidRDefault="00FB6EE4" w:rsidP="00417D0F">
        <w:pPr>
          <w:pStyle w:val="Zpat"/>
          <w:jc w:val="center"/>
        </w:pPr>
        <w:r w:rsidRPr="00417D0F">
          <w:t>–</w:t>
        </w:r>
        <w:r>
          <w:t xml:space="preserve"> </w:t>
        </w:r>
        <w:r>
          <w:fldChar w:fldCharType="begin"/>
        </w:r>
        <w:r>
          <w:instrText xml:space="preserve"> PAGE   \* MERGEFORMAT </w:instrText>
        </w:r>
        <w:r>
          <w:fldChar w:fldCharType="separate"/>
        </w:r>
        <w:r>
          <w:rPr>
            <w:noProof/>
          </w:rPr>
          <w:t>53</w:t>
        </w:r>
        <w:r>
          <w:rPr>
            <w:noProof/>
          </w:rPr>
          <w:fldChar w:fldCharType="end"/>
        </w:r>
        <w:r>
          <w:rPr>
            <w:noProof/>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B4D52" w14:textId="77777777" w:rsidR="003A6D90" w:rsidRDefault="003A6D90" w:rsidP="003F6872">
      <w:pPr>
        <w:spacing w:after="0" w:line="240" w:lineRule="auto"/>
      </w:pPr>
      <w:r>
        <w:separator/>
      </w:r>
    </w:p>
  </w:footnote>
  <w:footnote w:type="continuationSeparator" w:id="0">
    <w:p w14:paraId="6761BBA5" w14:textId="77777777" w:rsidR="003A6D90" w:rsidRDefault="003A6D90" w:rsidP="003F68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4782B"/>
    <w:multiLevelType w:val="hybridMultilevel"/>
    <w:tmpl w:val="66541C6C"/>
    <w:lvl w:ilvl="0" w:tplc="D6B2EB6E">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3F33196"/>
    <w:multiLevelType w:val="hybridMultilevel"/>
    <w:tmpl w:val="1C40226E"/>
    <w:lvl w:ilvl="0" w:tplc="F8A2229C">
      <w:start w:val="1"/>
      <w:numFmt w:val="bullet"/>
      <w:lvlText w:val="–"/>
      <w:lvlJc w:val="left"/>
      <w:pPr>
        <w:ind w:left="720" w:hanging="360"/>
      </w:pPr>
      <w:rPr>
        <w:rFonts w:ascii="Palatino Linotype" w:hAnsi="Palatino Linotype"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577455"/>
    <w:multiLevelType w:val="hybridMultilevel"/>
    <w:tmpl w:val="77962C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BB553A0"/>
    <w:multiLevelType w:val="hybridMultilevel"/>
    <w:tmpl w:val="5980FD06"/>
    <w:lvl w:ilvl="0" w:tplc="8A3C9B82">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08A40DD"/>
    <w:multiLevelType w:val="hybridMultilevel"/>
    <w:tmpl w:val="579203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123221E"/>
    <w:multiLevelType w:val="hybridMultilevel"/>
    <w:tmpl w:val="59BE214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C15281"/>
    <w:multiLevelType w:val="hybridMultilevel"/>
    <w:tmpl w:val="5E96FD30"/>
    <w:lvl w:ilvl="0" w:tplc="C70CD53E">
      <w:start w:val="4"/>
      <w:numFmt w:val="bullet"/>
      <w:lvlText w:val="-"/>
      <w:lvlJc w:val="left"/>
      <w:pPr>
        <w:ind w:left="720" w:hanging="360"/>
      </w:pPr>
      <w:rPr>
        <w:rFonts w:ascii="Bookman Old Style" w:eastAsiaTheme="minorHAnsi" w:hAnsi="Bookman Old Style"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35D1113"/>
    <w:multiLevelType w:val="hybridMultilevel"/>
    <w:tmpl w:val="8DD22096"/>
    <w:lvl w:ilvl="0" w:tplc="F8A2229C">
      <w:start w:val="1"/>
      <w:numFmt w:val="bullet"/>
      <w:lvlText w:val="–"/>
      <w:lvlJc w:val="left"/>
      <w:pPr>
        <w:ind w:left="720" w:hanging="360"/>
      </w:pPr>
      <w:rPr>
        <w:rFonts w:ascii="Palatino Linotype" w:hAnsi="Palatino Linotype"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4C85EBE"/>
    <w:multiLevelType w:val="hybridMultilevel"/>
    <w:tmpl w:val="4D868C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A06033A"/>
    <w:multiLevelType w:val="hybridMultilevel"/>
    <w:tmpl w:val="4D08AA6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A363B22"/>
    <w:multiLevelType w:val="hybridMultilevel"/>
    <w:tmpl w:val="AB5C69D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2A43888"/>
    <w:multiLevelType w:val="hybridMultilevel"/>
    <w:tmpl w:val="482C29DE"/>
    <w:lvl w:ilvl="0" w:tplc="0DBE7D7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3DC578E"/>
    <w:multiLevelType w:val="hybridMultilevel"/>
    <w:tmpl w:val="5D36336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5530EDA"/>
    <w:multiLevelType w:val="hybridMultilevel"/>
    <w:tmpl w:val="C8D8A39E"/>
    <w:lvl w:ilvl="0" w:tplc="F8A2229C">
      <w:start w:val="1"/>
      <w:numFmt w:val="bullet"/>
      <w:lvlText w:val="–"/>
      <w:lvlJc w:val="left"/>
      <w:pPr>
        <w:ind w:left="720" w:hanging="360"/>
      </w:pPr>
      <w:rPr>
        <w:rFonts w:ascii="Palatino Linotype" w:hAnsi="Palatino Linotype"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7B33F93"/>
    <w:multiLevelType w:val="hybridMultilevel"/>
    <w:tmpl w:val="44EEEF2A"/>
    <w:lvl w:ilvl="0" w:tplc="B9A6BD22">
      <w:start w:val="4"/>
      <w:numFmt w:val="bullet"/>
      <w:lvlText w:val="-"/>
      <w:lvlJc w:val="left"/>
      <w:pPr>
        <w:ind w:left="720" w:hanging="360"/>
      </w:pPr>
      <w:rPr>
        <w:rFonts w:ascii="Bookman Old Style" w:eastAsiaTheme="minorHAnsi" w:hAnsi="Bookman Old Style"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9B66CE3"/>
    <w:multiLevelType w:val="hybridMultilevel"/>
    <w:tmpl w:val="AB7428DE"/>
    <w:lvl w:ilvl="0" w:tplc="CF8E1DF2">
      <w:start w:val="1"/>
      <w:numFmt w:val="bullet"/>
      <w:lvlText w:val="-"/>
      <w:lvlJc w:val="left"/>
      <w:pPr>
        <w:ind w:left="1080" w:hanging="1080"/>
      </w:pPr>
      <w:rPr>
        <w:rFonts w:ascii="Bookman Old Style" w:hAnsi="Bookman Old Style"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15:restartNumberingAfterBreak="0">
    <w:nsid w:val="2B4F3D45"/>
    <w:multiLevelType w:val="hybridMultilevel"/>
    <w:tmpl w:val="95C42CD8"/>
    <w:lvl w:ilvl="0" w:tplc="0AF486D0">
      <w:start w:val="1"/>
      <w:numFmt w:val="bullet"/>
      <w:pStyle w:val="odrky"/>
      <w:lvlText w:val="-"/>
      <w:lvlJc w:val="left"/>
      <w:pPr>
        <w:ind w:left="454" w:hanging="454"/>
      </w:pPr>
      <w:rPr>
        <w:rFonts w:ascii="Bookman Old Style" w:hAnsi="Bookman Old Style"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 w15:restartNumberingAfterBreak="0">
    <w:nsid w:val="2D171169"/>
    <w:multiLevelType w:val="hybridMultilevel"/>
    <w:tmpl w:val="F43AD682"/>
    <w:lvl w:ilvl="0" w:tplc="B1F6D4E6">
      <w:start w:val="1"/>
      <w:numFmt w:val="decimal"/>
      <w:pStyle w:val="Styl4"/>
      <w:lvlText w:val="3.%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pStyle w:val="Styl4"/>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E00647D"/>
    <w:multiLevelType w:val="multilevel"/>
    <w:tmpl w:val="F304771E"/>
    <w:lvl w:ilvl="0">
      <w:start w:val="1"/>
      <w:numFmt w:val="decimal"/>
      <w:pStyle w:val="Nadpis1"/>
      <w:lvlText w:val="%1"/>
      <w:lvlJc w:val="left"/>
      <w:pPr>
        <w:ind w:left="786" w:hanging="360"/>
      </w:pPr>
      <w:rPr>
        <w:rFonts w:hint="default"/>
      </w:rPr>
    </w:lvl>
    <w:lvl w:ilvl="1">
      <w:start w:val="1"/>
      <w:numFmt w:val="decimal"/>
      <w:pStyle w:val="Nadpis2"/>
      <w:lvlText w:val="%1.%2"/>
      <w:lvlJc w:val="left"/>
      <w:pPr>
        <w:ind w:left="720" w:hanging="720"/>
      </w:pPr>
      <w:rPr>
        <w:rFonts w:hint="default"/>
      </w:rPr>
    </w:lvl>
    <w:lvl w:ilvl="2">
      <w:start w:val="1"/>
      <w:numFmt w:val="decimal"/>
      <w:pStyle w:val="Nadpis3"/>
      <w:lvlText w:val="%1.%2.%3"/>
      <w:lvlJc w:val="left"/>
      <w:pPr>
        <w:ind w:left="1080" w:hanging="10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5343A0A"/>
    <w:multiLevelType w:val="hybridMultilevel"/>
    <w:tmpl w:val="8848D4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6441C0F"/>
    <w:multiLevelType w:val="hybridMultilevel"/>
    <w:tmpl w:val="835499FE"/>
    <w:lvl w:ilvl="0" w:tplc="E8C2F2DA">
      <w:start w:val="1"/>
      <w:numFmt w:val="bullet"/>
      <w:lvlText w:val="-"/>
      <w:lvlJc w:val="left"/>
      <w:pPr>
        <w:ind w:left="1080" w:hanging="360"/>
      </w:pPr>
      <w:rPr>
        <w:rFonts w:ascii="Bookman Old Style" w:hAnsi="Bookman Old Style"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1" w15:restartNumberingAfterBreak="0">
    <w:nsid w:val="38A66E39"/>
    <w:multiLevelType w:val="hybridMultilevel"/>
    <w:tmpl w:val="388A4EE6"/>
    <w:lvl w:ilvl="0" w:tplc="43EE6872">
      <w:start w:val="1"/>
      <w:numFmt w:val="bullet"/>
      <w:lvlText w:val="-"/>
      <w:lvlJc w:val="left"/>
      <w:pPr>
        <w:ind w:left="1080" w:hanging="360"/>
      </w:pPr>
      <w:rPr>
        <w:rFonts w:ascii="Bookman Old Style" w:hAnsi="Bookman Old Style"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2" w15:restartNumberingAfterBreak="0">
    <w:nsid w:val="3FF97A9D"/>
    <w:multiLevelType w:val="hybridMultilevel"/>
    <w:tmpl w:val="52B44674"/>
    <w:lvl w:ilvl="0" w:tplc="98D0E34C">
      <w:numFmt w:val="bullet"/>
      <w:lvlText w:val="-"/>
      <w:lvlJc w:val="left"/>
      <w:pPr>
        <w:ind w:left="720" w:hanging="360"/>
      </w:pPr>
      <w:rPr>
        <w:rFonts w:ascii="Calibri" w:eastAsiaTheme="minorHAnsi" w:hAnsi="Calibri"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4AD5861"/>
    <w:multiLevelType w:val="hybridMultilevel"/>
    <w:tmpl w:val="82E40EA2"/>
    <w:lvl w:ilvl="0" w:tplc="92508F78">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71C2F42"/>
    <w:multiLevelType w:val="hybridMultilevel"/>
    <w:tmpl w:val="B9E63486"/>
    <w:lvl w:ilvl="0" w:tplc="7C22879A">
      <w:start w:val="4"/>
      <w:numFmt w:val="bullet"/>
      <w:lvlText w:val="-"/>
      <w:lvlJc w:val="left"/>
      <w:pPr>
        <w:ind w:left="720" w:hanging="360"/>
      </w:pPr>
      <w:rPr>
        <w:rFonts w:ascii="Bookman Old Style" w:eastAsiaTheme="minorHAnsi" w:hAnsi="Bookman Old Style"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8565199"/>
    <w:multiLevelType w:val="hybridMultilevel"/>
    <w:tmpl w:val="2FFC37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B64029A"/>
    <w:multiLevelType w:val="hybridMultilevel"/>
    <w:tmpl w:val="BF04711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44401A1"/>
    <w:multiLevelType w:val="hybridMultilevel"/>
    <w:tmpl w:val="5890EFC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4F8701F"/>
    <w:multiLevelType w:val="hybridMultilevel"/>
    <w:tmpl w:val="5232A0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1542541"/>
    <w:multiLevelType w:val="hybridMultilevel"/>
    <w:tmpl w:val="B4B2931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2E54A39"/>
    <w:multiLevelType w:val="hybridMultilevel"/>
    <w:tmpl w:val="4C90C5C4"/>
    <w:lvl w:ilvl="0" w:tplc="F8A2229C">
      <w:start w:val="1"/>
      <w:numFmt w:val="bullet"/>
      <w:lvlText w:val="–"/>
      <w:lvlJc w:val="left"/>
      <w:pPr>
        <w:ind w:left="720" w:hanging="360"/>
      </w:pPr>
      <w:rPr>
        <w:rFonts w:ascii="Palatino Linotype" w:hAnsi="Palatino Linotype"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32714F5"/>
    <w:multiLevelType w:val="hybridMultilevel"/>
    <w:tmpl w:val="15E691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50D5E65"/>
    <w:multiLevelType w:val="hybridMultilevel"/>
    <w:tmpl w:val="298081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9BF18E1"/>
    <w:multiLevelType w:val="hybridMultilevel"/>
    <w:tmpl w:val="A4C0EF02"/>
    <w:lvl w:ilvl="0" w:tplc="52726E1C">
      <w:numFmt w:val="bullet"/>
      <w:lvlText w:val="-"/>
      <w:lvlJc w:val="left"/>
      <w:pPr>
        <w:ind w:left="720" w:hanging="360"/>
      </w:pPr>
      <w:rPr>
        <w:rFonts w:ascii="Bookman Old Style" w:eastAsiaTheme="minorHAnsi" w:hAnsi="Bookman Old Style"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D885310"/>
    <w:multiLevelType w:val="hybridMultilevel"/>
    <w:tmpl w:val="DBBC4248"/>
    <w:lvl w:ilvl="0" w:tplc="90767D0C">
      <w:numFmt w:val="bullet"/>
      <w:lvlText w:val="-"/>
      <w:lvlJc w:val="left"/>
      <w:pPr>
        <w:ind w:left="720" w:hanging="360"/>
      </w:pPr>
      <w:rPr>
        <w:rFonts w:ascii="Bookman Old Style" w:eastAsiaTheme="minorHAnsi" w:hAnsi="Bookman Old Style"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0682806"/>
    <w:multiLevelType w:val="hybridMultilevel"/>
    <w:tmpl w:val="650A8C6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14B10CE"/>
    <w:multiLevelType w:val="hybridMultilevel"/>
    <w:tmpl w:val="DD1C03F0"/>
    <w:lvl w:ilvl="0" w:tplc="F8A2229C">
      <w:start w:val="1"/>
      <w:numFmt w:val="bullet"/>
      <w:lvlText w:val="–"/>
      <w:lvlJc w:val="left"/>
      <w:pPr>
        <w:ind w:left="720" w:hanging="360"/>
      </w:pPr>
      <w:rPr>
        <w:rFonts w:ascii="Palatino Linotype" w:hAnsi="Palatino Linotype"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213129A"/>
    <w:multiLevelType w:val="multilevel"/>
    <w:tmpl w:val="8FA2B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FB64FD"/>
    <w:multiLevelType w:val="hybridMultilevel"/>
    <w:tmpl w:val="308A6F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5592F92"/>
    <w:multiLevelType w:val="hybridMultilevel"/>
    <w:tmpl w:val="1A5E04A0"/>
    <w:lvl w:ilvl="0" w:tplc="95A2073E">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87B6609"/>
    <w:multiLevelType w:val="hybridMultilevel"/>
    <w:tmpl w:val="5D761488"/>
    <w:lvl w:ilvl="0" w:tplc="F8A2229C">
      <w:start w:val="1"/>
      <w:numFmt w:val="bullet"/>
      <w:lvlText w:val="–"/>
      <w:lvlJc w:val="left"/>
      <w:pPr>
        <w:ind w:left="1080" w:hanging="360"/>
      </w:pPr>
      <w:rPr>
        <w:rFonts w:ascii="Palatino Linotype" w:hAnsi="Palatino Linotype"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1" w15:restartNumberingAfterBreak="0">
    <w:nsid w:val="7BFD59DB"/>
    <w:multiLevelType w:val="multilevel"/>
    <w:tmpl w:val="E9283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2B231E"/>
    <w:multiLevelType w:val="hybridMultilevel"/>
    <w:tmpl w:val="89CCCB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818765717">
    <w:abstractNumId w:val="17"/>
  </w:num>
  <w:num w:numId="2" w16cid:durableId="829442103">
    <w:abstractNumId w:val="20"/>
  </w:num>
  <w:num w:numId="3" w16cid:durableId="1379669571">
    <w:abstractNumId w:val="36"/>
  </w:num>
  <w:num w:numId="4" w16cid:durableId="2001303869">
    <w:abstractNumId w:val="3"/>
  </w:num>
  <w:num w:numId="5" w16cid:durableId="873887429">
    <w:abstractNumId w:val="1"/>
  </w:num>
  <w:num w:numId="6" w16cid:durableId="287442464">
    <w:abstractNumId w:val="30"/>
  </w:num>
  <w:num w:numId="7" w16cid:durableId="1771118339">
    <w:abstractNumId w:val="7"/>
  </w:num>
  <w:num w:numId="8" w16cid:durableId="73745651">
    <w:abstractNumId w:val="13"/>
  </w:num>
  <w:num w:numId="9" w16cid:durableId="2040430134">
    <w:abstractNumId w:val="40"/>
  </w:num>
  <w:num w:numId="10" w16cid:durableId="1184517011">
    <w:abstractNumId w:val="11"/>
  </w:num>
  <w:num w:numId="11" w16cid:durableId="980844188">
    <w:abstractNumId w:val="14"/>
  </w:num>
  <w:num w:numId="12" w16cid:durableId="1224605847">
    <w:abstractNumId w:val="29"/>
  </w:num>
  <w:num w:numId="13" w16cid:durableId="1123425994">
    <w:abstractNumId w:val="0"/>
  </w:num>
  <w:num w:numId="14" w16cid:durableId="2145928767">
    <w:abstractNumId w:val="23"/>
  </w:num>
  <w:num w:numId="15" w16cid:durableId="1226722901">
    <w:abstractNumId w:val="39"/>
  </w:num>
  <w:num w:numId="16" w16cid:durableId="860971964">
    <w:abstractNumId w:val="6"/>
  </w:num>
  <w:num w:numId="17" w16cid:durableId="1135608986">
    <w:abstractNumId w:val="24"/>
  </w:num>
  <w:num w:numId="18" w16cid:durableId="1171022370">
    <w:abstractNumId w:val="34"/>
  </w:num>
  <w:num w:numId="19" w16cid:durableId="1797600585">
    <w:abstractNumId w:val="22"/>
  </w:num>
  <w:num w:numId="20" w16cid:durableId="401636987">
    <w:abstractNumId w:val="33"/>
  </w:num>
  <w:num w:numId="21" w16cid:durableId="59980561">
    <w:abstractNumId w:val="5"/>
  </w:num>
  <w:num w:numId="22" w16cid:durableId="1845127831">
    <w:abstractNumId w:val="26"/>
  </w:num>
  <w:num w:numId="23" w16cid:durableId="970793663">
    <w:abstractNumId w:val="31"/>
  </w:num>
  <w:num w:numId="24" w16cid:durableId="1048341328">
    <w:abstractNumId w:val="20"/>
  </w:num>
  <w:num w:numId="25" w16cid:durableId="1470174488">
    <w:abstractNumId w:val="21"/>
  </w:num>
  <w:num w:numId="26" w16cid:durableId="74206321">
    <w:abstractNumId w:val="15"/>
  </w:num>
  <w:num w:numId="27" w16cid:durableId="1249197479">
    <w:abstractNumId w:val="16"/>
  </w:num>
  <w:num w:numId="28" w16cid:durableId="1200969926">
    <w:abstractNumId w:val="18"/>
  </w:num>
  <w:num w:numId="29" w16cid:durableId="759181503">
    <w:abstractNumId w:val="9"/>
  </w:num>
  <w:num w:numId="30" w16cid:durableId="1863274605">
    <w:abstractNumId w:val="2"/>
  </w:num>
  <w:num w:numId="31" w16cid:durableId="652103749">
    <w:abstractNumId w:val="37"/>
  </w:num>
  <w:num w:numId="32" w16cid:durableId="19816140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74389560">
    <w:abstractNumId w:val="41"/>
  </w:num>
  <w:num w:numId="34" w16cid:durableId="1188373695">
    <w:abstractNumId w:val="19"/>
  </w:num>
  <w:num w:numId="35" w16cid:durableId="336468561">
    <w:abstractNumId w:val="4"/>
  </w:num>
  <w:num w:numId="36" w16cid:durableId="23021782">
    <w:abstractNumId w:val="32"/>
  </w:num>
  <w:num w:numId="37" w16cid:durableId="222300206">
    <w:abstractNumId w:val="38"/>
  </w:num>
  <w:num w:numId="38" w16cid:durableId="329330608">
    <w:abstractNumId w:val="25"/>
  </w:num>
  <w:num w:numId="39" w16cid:durableId="1396246604">
    <w:abstractNumId w:val="8"/>
  </w:num>
  <w:num w:numId="40" w16cid:durableId="1215236124">
    <w:abstractNumId w:val="42"/>
  </w:num>
  <w:num w:numId="41" w16cid:durableId="1010915667">
    <w:abstractNumId w:val="28"/>
  </w:num>
  <w:num w:numId="42" w16cid:durableId="95180723">
    <w:abstractNumId w:val="35"/>
  </w:num>
  <w:num w:numId="43" w16cid:durableId="1292637819">
    <w:abstractNumId w:val="10"/>
  </w:num>
  <w:num w:numId="44" w16cid:durableId="1836533175">
    <w:abstractNumId w:val="27"/>
  </w:num>
  <w:num w:numId="45" w16cid:durableId="1646473516">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0"/>
  <w:autoHyphenation/>
  <w:consecutiveHyphenLimit w:val="3"/>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D6A"/>
    <w:rsid w:val="00000D28"/>
    <w:rsid w:val="00010A45"/>
    <w:rsid w:val="0001334F"/>
    <w:rsid w:val="00015709"/>
    <w:rsid w:val="0001655A"/>
    <w:rsid w:val="00022FF7"/>
    <w:rsid w:val="000240FB"/>
    <w:rsid w:val="000243C2"/>
    <w:rsid w:val="0002569E"/>
    <w:rsid w:val="00026A9A"/>
    <w:rsid w:val="00027230"/>
    <w:rsid w:val="000275D9"/>
    <w:rsid w:val="000277AB"/>
    <w:rsid w:val="00027A4D"/>
    <w:rsid w:val="000301C4"/>
    <w:rsid w:val="0003124E"/>
    <w:rsid w:val="00031C14"/>
    <w:rsid w:val="000346EA"/>
    <w:rsid w:val="00036313"/>
    <w:rsid w:val="0004044B"/>
    <w:rsid w:val="00044002"/>
    <w:rsid w:val="00045E15"/>
    <w:rsid w:val="000471BD"/>
    <w:rsid w:val="000507D1"/>
    <w:rsid w:val="00051D90"/>
    <w:rsid w:val="00052268"/>
    <w:rsid w:val="00052C75"/>
    <w:rsid w:val="00054ED0"/>
    <w:rsid w:val="00060D64"/>
    <w:rsid w:val="00062411"/>
    <w:rsid w:val="00063BBE"/>
    <w:rsid w:val="0007121B"/>
    <w:rsid w:val="00072615"/>
    <w:rsid w:val="00072D66"/>
    <w:rsid w:val="000738C6"/>
    <w:rsid w:val="0007572D"/>
    <w:rsid w:val="000765E4"/>
    <w:rsid w:val="000777CB"/>
    <w:rsid w:val="00080E77"/>
    <w:rsid w:val="0008184F"/>
    <w:rsid w:val="00083119"/>
    <w:rsid w:val="00084DF0"/>
    <w:rsid w:val="00086B5D"/>
    <w:rsid w:val="00090A08"/>
    <w:rsid w:val="00093777"/>
    <w:rsid w:val="00097185"/>
    <w:rsid w:val="00097C7B"/>
    <w:rsid w:val="000A2764"/>
    <w:rsid w:val="000A4E9E"/>
    <w:rsid w:val="000A621B"/>
    <w:rsid w:val="000A72F6"/>
    <w:rsid w:val="000A7791"/>
    <w:rsid w:val="000A7948"/>
    <w:rsid w:val="000B4E3D"/>
    <w:rsid w:val="000B5BC2"/>
    <w:rsid w:val="000B7644"/>
    <w:rsid w:val="000C003D"/>
    <w:rsid w:val="000C0825"/>
    <w:rsid w:val="000C0AB8"/>
    <w:rsid w:val="000C0D23"/>
    <w:rsid w:val="000C2184"/>
    <w:rsid w:val="000C460A"/>
    <w:rsid w:val="000C747B"/>
    <w:rsid w:val="000D1423"/>
    <w:rsid w:val="000D3592"/>
    <w:rsid w:val="000D6FD3"/>
    <w:rsid w:val="000E16AD"/>
    <w:rsid w:val="000E2C51"/>
    <w:rsid w:val="000E547F"/>
    <w:rsid w:val="000E6F23"/>
    <w:rsid w:val="000F102E"/>
    <w:rsid w:val="000F24CC"/>
    <w:rsid w:val="000F44EC"/>
    <w:rsid w:val="000F64F9"/>
    <w:rsid w:val="000F6886"/>
    <w:rsid w:val="0010091E"/>
    <w:rsid w:val="00104AAD"/>
    <w:rsid w:val="001068BE"/>
    <w:rsid w:val="00106C5C"/>
    <w:rsid w:val="001109A2"/>
    <w:rsid w:val="0011170D"/>
    <w:rsid w:val="00112B9A"/>
    <w:rsid w:val="00112EA3"/>
    <w:rsid w:val="001145C4"/>
    <w:rsid w:val="0011486D"/>
    <w:rsid w:val="001149B1"/>
    <w:rsid w:val="00115E1E"/>
    <w:rsid w:val="001172E9"/>
    <w:rsid w:val="00122942"/>
    <w:rsid w:val="0012388B"/>
    <w:rsid w:val="001262BB"/>
    <w:rsid w:val="00127908"/>
    <w:rsid w:val="00130512"/>
    <w:rsid w:val="0013604E"/>
    <w:rsid w:val="00137152"/>
    <w:rsid w:val="00140A35"/>
    <w:rsid w:val="001430DD"/>
    <w:rsid w:val="00144677"/>
    <w:rsid w:val="00144B5B"/>
    <w:rsid w:val="00147A1C"/>
    <w:rsid w:val="00147CFF"/>
    <w:rsid w:val="001514B7"/>
    <w:rsid w:val="00152DF8"/>
    <w:rsid w:val="0015543A"/>
    <w:rsid w:val="0015590A"/>
    <w:rsid w:val="00157624"/>
    <w:rsid w:val="0017087C"/>
    <w:rsid w:val="001743FF"/>
    <w:rsid w:val="0017680E"/>
    <w:rsid w:val="00177F49"/>
    <w:rsid w:val="0018025D"/>
    <w:rsid w:val="0018222E"/>
    <w:rsid w:val="001834CD"/>
    <w:rsid w:val="00186F99"/>
    <w:rsid w:val="0019143E"/>
    <w:rsid w:val="0019445B"/>
    <w:rsid w:val="00197395"/>
    <w:rsid w:val="00197E3A"/>
    <w:rsid w:val="001A07F2"/>
    <w:rsid w:val="001A23FE"/>
    <w:rsid w:val="001A25F1"/>
    <w:rsid w:val="001A29A1"/>
    <w:rsid w:val="001A4E4D"/>
    <w:rsid w:val="001A5400"/>
    <w:rsid w:val="001A7EC9"/>
    <w:rsid w:val="001B08B8"/>
    <w:rsid w:val="001B0C88"/>
    <w:rsid w:val="001B0D34"/>
    <w:rsid w:val="001B1443"/>
    <w:rsid w:val="001B18A1"/>
    <w:rsid w:val="001B1BE4"/>
    <w:rsid w:val="001C50D8"/>
    <w:rsid w:val="001C50ED"/>
    <w:rsid w:val="001C74FF"/>
    <w:rsid w:val="001D47B2"/>
    <w:rsid w:val="001D6264"/>
    <w:rsid w:val="001D714C"/>
    <w:rsid w:val="001D7DEB"/>
    <w:rsid w:val="001E1B0F"/>
    <w:rsid w:val="001E3263"/>
    <w:rsid w:val="001E37B5"/>
    <w:rsid w:val="001F3B90"/>
    <w:rsid w:val="001F799A"/>
    <w:rsid w:val="00203440"/>
    <w:rsid w:val="00203CB0"/>
    <w:rsid w:val="00203CFC"/>
    <w:rsid w:val="00203D41"/>
    <w:rsid w:val="00206D7F"/>
    <w:rsid w:val="0021430D"/>
    <w:rsid w:val="00215C40"/>
    <w:rsid w:val="002201EC"/>
    <w:rsid w:val="00220E84"/>
    <w:rsid w:val="002271AD"/>
    <w:rsid w:val="00232498"/>
    <w:rsid w:val="00232606"/>
    <w:rsid w:val="00232FFD"/>
    <w:rsid w:val="00234250"/>
    <w:rsid w:val="002352FA"/>
    <w:rsid w:val="00240BA8"/>
    <w:rsid w:val="00244BBB"/>
    <w:rsid w:val="00244EC6"/>
    <w:rsid w:val="00245337"/>
    <w:rsid w:val="00245463"/>
    <w:rsid w:val="00245E2B"/>
    <w:rsid w:val="0024789D"/>
    <w:rsid w:val="00247FD8"/>
    <w:rsid w:val="002505DB"/>
    <w:rsid w:val="00251852"/>
    <w:rsid w:val="002522B6"/>
    <w:rsid w:val="00252B55"/>
    <w:rsid w:val="00252BCE"/>
    <w:rsid w:val="0025476E"/>
    <w:rsid w:val="0026009A"/>
    <w:rsid w:val="00260433"/>
    <w:rsid w:val="00260CC9"/>
    <w:rsid w:val="00263AF3"/>
    <w:rsid w:val="00264E66"/>
    <w:rsid w:val="00270D36"/>
    <w:rsid w:val="00271131"/>
    <w:rsid w:val="002722A6"/>
    <w:rsid w:val="00272B31"/>
    <w:rsid w:val="00273EAC"/>
    <w:rsid w:val="00274288"/>
    <w:rsid w:val="0027644E"/>
    <w:rsid w:val="00280D76"/>
    <w:rsid w:val="00282BA6"/>
    <w:rsid w:val="002867B4"/>
    <w:rsid w:val="002870F6"/>
    <w:rsid w:val="0028752A"/>
    <w:rsid w:val="00291C7F"/>
    <w:rsid w:val="00292DB8"/>
    <w:rsid w:val="00294179"/>
    <w:rsid w:val="00295AAC"/>
    <w:rsid w:val="002A119E"/>
    <w:rsid w:val="002A1A50"/>
    <w:rsid w:val="002A5D67"/>
    <w:rsid w:val="002B0074"/>
    <w:rsid w:val="002B087B"/>
    <w:rsid w:val="002B3B8E"/>
    <w:rsid w:val="002B4298"/>
    <w:rsid w:val="002C1102"/>
    <w:rsid w:val="002C5D5A"/>
    <w:rsid w:val="002C7233"/>
    <w:rsid w:val="002E007C"/>
    <w:rsid w:val="002E32D1"/>
    <w:rsid w:val="002E3C0D"/>
    <w:rsid w:val="002E5118"/>
    <w:rsid w:val="002E6089"/>
    <w:rsid w:val="002E6256"/>
    <w:rsid w:val="002F0603"/>
    <w:rsid w:val="002F067E"/>
    <w:rsid w:val="002F6899"/>
    <w:rsid w:val="003005FE"/>
    <w:rsid w:val="00300BAE"/>
    <w:rsid w:val="00301396"/>
    <w:rsid w:val="003018FF"/>
    <w:rsid w:val="00302630"/>
    <w:rsid w:val="00304A4D"/>
    <w:rsid w:val="00311EA9"/>
    <w:rsid w:val="003135F9"/>
    <w:rsid w:val="00316565"/>
    <w:rsid w:val="003172D2"/>
    <w:rsid w:val="0032027B"/>
    <w:rsid w:val="00321A0D"/>
    <w:rsid w:val="00322D1F"/>
    <w:rsid w:val="00323C4A"/>
    <w:rsid w:val="00324D48"/>
    <w:rsid w:val="00326A04"/>
    <w:rsid w:val="00327CDC"/>
    <w:rsid w:val="003300F6"/>
    <w:rsid w:val="003304C5"/>
    <w:rsid w:val="00332527"/>
    <w:rsid w:val="0033264D"/>
    <w:rsid w:val="00332FBD"/>
    <w:rsid w:val="00337D9E"/>
    <w:rsid w:val="00340556"/>
    <w:rsid w:val="00344438"/>
    <w:rsid w:val="00346C43"/>
    <w:rsid w:val="00350474"/>
    <w:rsid w:val="003530BA"/>
    <w:rsid w:val="00354204"/>
    <w:rsid w:val="00354441"/>
    <w:rsid w:val="00356A96"/>
    <w:rsid w:val="00362B40"/>
    <w:rsid w:val="00364064"/>
    <w:rsid w:val="00364A91"/>
    <w:rsid w:val="0036528C"/>
    <w:rsid w:val="00365BFA"/>
    <w:rsid w:val="00365C57"/>
    <w:rsid w:val="00366513"/>
    <w:rsid w:val="0036795A"/>
    <w:rsid w:val="00367BCD"/>
    <w:rsid w:val="00373BAB"/>
    <w:rsid w:val="00374CC7"/>
    <w:rsid w:val="003760FD"/>
    <w:rsid w:val="00377267"/>
    <w:rsid w:val="00377446"/>
    <w:rsid w:val="00377DE8"/>
    <w:rsid w:val="003834FE"/>
    <w:rsid w:val="00384F36"/>
    <w:rsid w:val="00387BB0"/>
    <w:rsid w:val="00396524"/>
    <w:rsid w:val="00396D50"/>
    <w:rsid w:val="003A11A1"/>
    <w:rsid w:val="003A3574"/>
    <w:rsid w:val="003A371B"/>
    <w:rsid w:val="003A527A"/>
    <w:rsid w:val="003A6122"/>
    <w:rsid w:val="003A65ED"/>
    <w:rsid w:val="003A6D90"/>
    <w:rsid w:val="003B0F22"/>
    <w:rsid w:val="003B3C22"/>
    <w:rsid w:val="003B6EBD"/>
    <w:rsid w:val="003B741F"/>
    <w:rsid w:val="003C1831"/>
    <w:rsid w:val="003C251F"/>
    <w:rsid w:val="003C37B8"/>
    <w:rsid w:val="003C4824"/>
    <w:rsid w:val="003C49EB"/>
    <w:rsid w:val="003C7610"/>
    <w:rsid w:val="003D25CC"/>
    <w:rsid w:val="003D282F"/>
    <w:rsid w:val="003D33F5"/>
    <w:rsid w:val="003D53E2"/>
    <w:rsid w:val="003D646D"/>
    <w:rsid w:val="003D68B5"/>
    <w:rsid w:val="003E1337"/>
    <w:rsid w:val="003E1FC3"/>
    <w:rsid w:val="003E4DF2"/>
    <w:rsid w:val="003F1210"/>
    <w:rsid w:val="003F2266"/>
    <w:rsid w:val="003F3CC5"/>
    <w:rsid w:val="003F52B7"/>
    <w:rsid w:val="003F6470"/>
    <w:rsid w:val="003F6872"/>
    <w:rsid w:val="003F689E"/>
    <w:rsid w:val="003F766F"/>
    <w:rsid w:val="0040024E"/>
    <w:rsid w:val="004039FA"/>
    <w:rsid w:val="00407E55"/>
    <w:rsid w:val="00410270"/>
    <w:rsid w:val="0041193F"/>
    <w:rsid w:val="00412FC8"/>
    <w:rsid w:val="00417D0F"/>
    <w:rsid w:val="00422A08"/>
    <w:rsid w:val="00422B6C"/>
    <w:rsid w:val="00427991"/>
    <w:rsid w:val="00430D75"/>
    <w:rsid w:val="0043177E"/>
    <w:rsid w:val="004326E2"/>
    <w:rsid w:val="004345C2"/>
    <w:rsid w:val="00436473"/>
    <w:rsid w:val="00436EC8"/>
    <w:rsid w:val="00440869"/>
    <w:rsid w:val="00441FF9"/>
    <w:rsid w:val="00443995"/>
    <w:rsid w:val="00443DFC"/>
    <w:rsid w:val="004463BE"/>
    <w:rsid w:val="0044727E"/>
    <w:rsid w:val="004525FF"/>
    <w:rsid w:val="00453C5A"/>
    <w:rsid w:val="004543E8"/>
    <w:rsid w:val="00461C72"/>
    <w:rsid w:val="004646CC"/>
    <w:rsid w:val="00464FD7"/>
    <w:rsid w:val="00465021"/>
    <w:rsid w:val="0046737D"/>
    <w:rsid w:val="0046793F"/>
    <w:rsid w:val="00471993"/>
    <w:rsid w:val="00472629"/>
    <w:rsid w:val="00473596"/>
    <w:rsid w:val="00473A49"/>
    <w:rsid w:val="004745AB"/>
    <w:rsid w:val="0047555C"/>
    <w:rsid w:val="004760B9"/>
    <w:rsid w:val="00480BF3"/>
    <w:rsid w:val="00482045"/>
    <w:rsid w:val="0049032A"/>
    <w:rsid w:val="00491CE5"/>
    <w:rsid w:val="00494F23"/>
    <w:rsid w:val="00495B24"/>
    <w:rsid w:val="00496AB9"/>
    <w:rsid w:val="004A393A"/>
    <w:rsid w:val="004A757B"/>
    <w:rsid w:val="004B3606"/>
    <w:rsid w:val="004B51FD"/>
    <w:rsid w:val="004C0269"/>
    <w:rsid w:val="004C1D22"/>
    <w:rsid w:val="004C2102"/>
    <w:rsid w:val="004C56AF"/>
    <w:rsid w:val="004C7FAA"/>
    <w:rsid w:val="004D3F97"/>
    <w:rsid w:val="004D4FA1"/>
    <w:rsid w:val="004D5693"/>
    <w:rsid w:val="004D66B1"/>
    <w:rsid w:val="004D7E1B"/>
    <w:rsid w:val="004E12FC"/>
    <w:rsid w:val="004E2B52"/>
    <w:rsid w:val="004E3C8B"/>
    <w:rsid w:val="004E60A8"/>
    <w:rsid w:val="004F463D"/>
    <w:rsid w:val="00500296"/>
    <w:rsid w:val="0050140D"/>
    <w:rsid w:val="00502287"/>
    <w:rsid w:val="00502905"/>
    <w:rsid w:val="00502A5D"/>
    <w:rsid w:val="00502F1A"/>
    <w:rsid w:val="00504B04"/>
    <w:rsid w:val="005050D2"/>
    <w:rsid w:val="00512983"/>
    <w:rsid w:val="00513357"/>
    <w:rsid w:val="00517965"/>
    <w:rsid w:val="00521D21"/>
    <w:rsid w:val="00522CEA"/>
    <w:rsid w:val="00524B80"/>
    <w:rsid w:val="00524C24"/>
    <w:rsid w:val="00531A21"/>
    <w:rsid w:val="005357BB"/>
    <w:rsid w:val="005420D9"/>
    <w:rsid w:val="0054349F"/>
    <w:rsid w:val="00545F2B"/>
    <w:rsid w:val="005505D6"/>
    <w:rsid w:val="0055280F"/>
    <w:rsid w:val="00552D5E"/>
    <w:rsid w:val="005530B5"/>
    <w:rsid w:val="005536AA"/>
    <w:rsid w:val="005537EB"/>
    <w:rsid w:val="00555C01"/>
    <w:rsid w:val="00560BCE"/>
    <w:rsid w:val="005623F4"/>
    <w:rsid w:val="005631CD"/>
    <w:rsid w:val="00564FDB"/>
    <w:rsid w:val="005656E1"/>
    <w:rsid w:val="00565A2A"/>
    <w:rsid w:val="00565C10"/>
    <w:rsid w:val="005662D2"/>
    <w:rsid w:val="0057060D"/>
    <w:rsid w:val="00570C0B"/>
    <w:rsid w:val="00570DBF"/>
    <w:rsid w:val="005728D6"/>
    <w:rsid w:val="005777BB"/>
    <w:rsid w:val="0058258D"/>
    <w:rsid w:val="005829B5"/>
    <w:rsid w:val="00582C8B"/>
    <w:rsid w:val="005862F6"/>
    <w:rsid w:val="0059141E"/>
    <w:rsid w:val="005935D7"/>
    <w:rsid w:val="005A02CE"/>
    <w:rsid w:val="005A5ACA"/>
    <w:rsid w:val="005A5F2D"/>
    <w:rsid w:val="005A64D4"/>
    <w:rsid w:val="005B1DF6"/>
    <w:rsid w:val="005B2C1E"/>
    <w:rsid w:val="005B309E"/>
    <w:rsid w:val="005B70A9"/>
    <w:rsid w:val="005C1648"/>
    <w:rsid w:val="005C19B7"/>
    <w:rsid w:val="005D6217"/>
    <w:rsid w:val="005D6FC2"/>
    <w:rsid w:val="005D7055"/>
    <w:rsid w:val="005D7A93"/>
    <w:rsid w:val="005E146A"/>
    <w:rsid w:val="005E2585"/>
    <w:rsid w:val="005E2774"/>
    <w:rsid w:val="005E7B16"/>
    <w:rsid w:val="005F2662"/>
    <w:rsid w:val="005F3767"/>
    <w:rsid w:val="005F37A7"/>
    <w:rsid w:val="005F4D9F"/>
    <w:rsid w:val="005F71F8"/>
    <w:rsid w:val="00600B88"/>
    <w:rsid w:val="00602092"/>
    <w:rsid w:val="006057D6"/>
    <w:rsid w:val="006069C2"/>
    <w:rsid w:val="0060770D"/>
    <w:rsid w:val="006077D6"/>
    <w:rsid w:val="006160CD"/>
    <w:rsid w:val="006176E7"/>
    <w:rsid w:val="00617EB0"/>
    <w:rsid w:val="0062391E"/>
    <w:rsid w:val="00625681"/>
    <w:rsid w:val="006311FC"/>
    <w:rsid w:val="00640570"/>
    <w:rsid w:val="00642BBC"/>
    <w:rsid w:val="006434CD"/>
    <w:rsid w:val="00643E0F"/>
    <w:rsid w:val="00651913"/>
    <w:rsid w:val="006527CE"/>
    <w:rsid w:val="00653CC8"/>
    <w:rsid w:val="0065476F"/>
    <w:rsid w:val="0065483F"/>
    <w:rsid w:val="006565BA"/>
    <w:rsid w:val="006575CB"/>
    <w:rsid w:val="006638D6"/>
    <w:rsid w:val="006669BF"/>
    <w:rsid w:val="0067708B"/>
    <w:rsid w:val="00683E3C"/>
    <w:rsid w:val="006857C8"/>
    <w:rsid w:val="00690EBA"/>
    <w:rsid w:val="00690EFB"/>
    <w:rsid w:val="0069413E"/>
    <w:rsid w:val="00696F1F"/>
    <w:rsid w:val="006A2210"/>
    <w:rsid w:val="006A565F"/>
    <w:rsid w:val="006A6E2D"/>
    <w:rsid w:val="006A7D5F"/>
    <w:rsid w:val="006B2788"/>
    <w:rsid w:val="006B431B"/>
    <w:rsid w:val="006B4AB3"/>
    <w:rsid w:val="006B560D"/>
    <w:rsid w:val="006B7921"/>
    <w:rsid w:val="006C164A"/>
    <w:rsid w:val="006C3DCC"/>
    <w:rsid w:val="006C3EA5"/>
    <w:rsid w:val="006C3F89"/>
    <w:rsid w:val="006C473D"/>
    <w:rsid w:val="006C702A"/>
    <w:rsid w:val="006D375C"/>
    <w:rsid w:val="006D4F73"/>
    <w:rsid w:val="006E135A"/>
    <w:rsid w:val="006E381F"/>
    <w:rsid w:val="006E4F70"/>
    <w:rsid w:val="006E6388"/>
    <w:rsid w:val="006E682B"/>
    <w:rsid w:val="006F13A9"/>
    <w:rsid w:val="006F246B"/>
    <w:rsid w:val="006F5534"/>
    <w:rsid w:val="006F6164"/>
    <w:rsid w:val="0070016F"/>
    <w:rsid w:val="0070257A"/>
    <w:rsid w:val="00702632"/>
    <w:rsid w:val="007037A3"/>
    <w:rsid w:val="00706518"/>
    <w:rsid w:val="00706A51"/>
    <w:rsid w:val="00706BC9"/>
    <w:rsid w:val="00707F7D"/>
    <w:rsid w:val="0071063B"/>
    <w:rsid w:val="00711431"/>
    <w:rsid w:val="00711C0A"/>
    <w:rsid w:val="0071272A"/>
    <w:rsid w:val="00713D31"/>
    <w:rsid w:val="00716D6E"/>
    <w:rsid w:val="00720D71"/>
    <w:rsid w:val="00722270"/>
    <w:rsid w:val="00724950"/>
    <w:rsid w:val="00726F1D"/>
    <w:rsid w:val="00730DEF"/>
    <w:rsid w:val="007317B2"/>
    <w:rsid w:val="00731F13"/>
    <w:rsid w:val="00734D65"/>
    <w:rsid w:val="0073682E"/>
    <w:rsid w:val="00736FA7"/>
    <w:rsid w:val="00737FA2"/>
    <w:rsid w:val="00740159"/>
    <w:rsid w:val="00742296"/>
    <w:rsid w:val="007472D6"/>
    <w:rsid w:val="00750EFF"/>
    <w:rsid w:val="00761A3A"/>
    <w:rsid w:val="007624CF"/>
    <w:rsid w:val="00766328"/>
    <w:rsid w:val="007708C1"/>
    <w:rsid w:val="007722CE"/>
    <w:rsid w:val="007752B2"/>
    <w:rsid w:val="00777B20"/>
    <w:rsid w:val="00777FD4"/>
    <w:rsid w:val="007811EB"/>
    <w:rsid w:val="00781DA9"/>
    <w:rsid w:val="00784206"/>
    <w:rsid w:val="007854E3"/>
    <w:rsid w:val="007865DE"/>
    <w:rsid w:val="00787248"/>
    <w:rsid w:val="0078744D"/>
    <w:rsid w:val="0079054F"/>
    <w:rsid w:val="00794F5B"/>
    <w:rsid w:val="0079594E"/>
    <w:rsid w:val="007960F0"/>
    <w:rsid w:val="0079756D"/>
    <w:rsid w:val="007A227F"/>
    <w:rsid w:val="007A2C07"/>
    <w:rsid w:val="007A7CCD"/>
    <w:rsid w:val="007B162F"/>
    <w:rsid w:val="007D0D7E"/>
    <w:rsid w:val="007D389B"/>
    <w:rsid w:val="007D6235"/>
    <w:rsid w:val="007D6F39"/>
    <w:rsid w:val="007E1661"/>
    <w:rsid w:val="007E33A0"/>
    <w:rsid w:val="007E7D38"/>
    <w:rsid w:val="007F10F2"/>
    <w:rsid w:val="007F4724"/>
    <w:rsid w:val="007F722C"/>
    <w:rsid w:val="0080439A"/>
    <w:rsid w:val="0080452B"/>
    <w:rsid w:val="00806144"/>
    <w:rsid w:val="0081153B"/>
    <w:rsid w:val="00812CF9"/>
    <w:rsid w:val="00813DC8"/>
    <w:rsid w:val="008151BE"/>
    <w:rsid w:val="00820090"/>
    <w:rsid w:val="008203F3"/>
    <w:rsid w:val="00820863"/>
    <w:rsid w:val="008246D7"/>
    <w:rsid w:val="00833C56"/>
    <w:rsid w:val="00835188"/>
    <w:rsid w:val="00837306"/>
    <w:rsid w:val="0084162E"/>
    <w:rsid w:val="00842F6D"/>
    <w:rsid w:val="008438D5"/>
    <w:rsid w:val="00846211"/>
    <w:rsid w:val="008504B0"/>
    <w:rsid w:val="008509F7"/>
    <w:rsid w:val="008536E0"/>
    <w:rsid w:val="008541F1"/>
    <w:rsid w:val="00861517"/>
    <w:rsid w:val="008617B1"/>
    <w:rsid w:val="00863F17"/>
    <w:rsid w:val="00867A0A"/>
    <w:rsid w:val="00873A14"/>
    <w:rsid w:val="00877118"/>
    <w:rsid w:val="00877463"/>
    <w:rsid w:val="00880EFA"/>
    <w:rsid w:val="00883C84"/>
    <w:rsid w:val="00885523"/>
    <w:rsid w:val="008864F9"/>
    <w:rsid w:val="00887AB1"/>
    <w:rsid w:val="0089541F"/>
    <w:rsid w:val="00896B12"/>
    <w:rsid w:val="008A05DE"/>
    <w:rsid w:val="008A0ADD"/>
    <w:rsid w:val="008A13D0"/>
    <w:rsid w:val="008A2D1B"/>
    <w:rsid w:val="008A4D1D"/>
    <w:rsid w:val="008A5597"/>
    <w:rsid w:val="008A6009"/>
    <w:rsid w:val="008A6ABA"/>
    <w:rsid w:val="008B0B98"/>
    <w:rsid w:val="008B5008"/>
    <w:rsid w:val="008B7291"/>
    <w:rsid w:val="008C0CAC"/>
    <w:rsid w:val="008C1239"/>
    <w:rsid w:val="008C1975"/>
    <w:rsid w:val="008C2A7E"/>
    <w:rsid w:val="008C4FA5"/>
    <w:rsid w:val="008C5C90"/>
    <w:rsid w:val="008D645A"/>
    <w:rsid w:val="008D7A33"/>
    <w:rsid w:val="008F0C41"/>
    <w:rsid w:val="008F1E88"/>
    <w:rsid w:val="008F2671"/>
    <w:rsid w:val="008F66C8"/>
    <w:rsid w:val="008F77E9"/>
    <w:rsid w:val="009000C9"/>
    <w:rsid w:val="00904030"/>
    <w:rsid w:val="009064FF"/>
    <w:rsid w:val="0090679C"/>
    <w:rsid w:val="00911498"/>
    <w:rsid w:val="009127F6"/>
    <w:rsid w:val="00913DD5"/>
    <w:rsid w:val="00916240"/>
    <w:rsid w:val="0091760B"/>
    <w:rsid w:val="00917952"/>
    <w:rsid w:val="00917CAE"/>
    <w:rsid w:val="0092093F"/>
    <w:rsid w:val="00922718"/>
    <w:rsid w:val="009241FF"/>
    <w:rsid w:val="00924A2F"/>
    <w:rsid w:val="00927024"/>
    <w:rsid w:val="00935F99"/>
    <w:rsid w:val="00942E1B"/>
    <w:rsid w:val="009447EB"/>
    <w:rsid w:val="00945789"/>
    <w:rsid w:val="00950CEC"/>
    <w:rsid w:val="00950D82"/>
    <w:rsid w:val="00951879"/>
    <w:rsid w:val="0095261C"/>
    <w:rsid w:val="009546C1"/>
    <w:rsid w:val="00955452"/>
    <w:rsid w:val="0095589A"/>
    <w:rsid w:val="00961F9D"/>
    <w:rsid w:val="009639EE"/>
    <w:rsid w:val="00966850"/>
    <w:rsid w:val="009676DC"/>
    <w:rsid w:val="00972EDA"/>
    <w:rsid w:val="0097366F"/>
    <w:rsid w:val="00974857"/>
    <w:rsid w:val="00976739"/>
    <w:rsid w:val="00981C2F"/>
    <w:rsid w:val="00982448"/>
    <w:rsid w:val="0098595A"/>
    <w:rsid w:val="009928F9"/>
    <w:rsid w:val="00997931"/>
    <w:rsid w:val="009A0B9D"/>
    <w:rsid w:val="009A1A17"/>
    <w:rsid w:val="009A1E4B"/>
    <w:rsid w:val="009A5208"/>
    <w:rsid w:val="009A563E"/>
    <w:rsid w:val="009A68DE"/>
    <w:rsid w:val="009A6993"/>
    <w:rsid w:val="009B1AB0"/>
    <w:rsid w:val="009C0455"/>
    <w:rsid w:val="009C112A"/>
    <w:rsid w:val="009C414E"/>
    <w:rsid w:val="009C4F64"/>
    <w:rsid w:val="009D2818"/>
    <w:rsid w:val="009D2848"/>
    <w:rsid w:val="009D2D6A"/>
    <w:rsid w:val="009D4B5F"/>
    <w:rsid w:val="009E0F70"/>
    <w:rsid w:val="009E13EE"/>
    <w:rsid w:val="009E1A64"/>
    <w:rsid w:val="009E3085"/>
    <w:rsid w:val="009E44AA"/>
    <w:rsid w:val="009F076C"/>
    <w:rsid w:val="009F1523"/>
    <w:rsid w:val="009F2830"/>
    <w:rsid w:val="009F4AAC"/>
    <w:rsid w:val="009F7338"/>
    <w:rsid w:val="009F7F12"/>
    <w:rsid w:val="00A01C64"/>
    <w:rsid w:val="00A0427D"/>
    <w:rsid w:val="00A04348"/>
    <w:rsid w:val="00A10718"/>
    <w:rsid w:val="00A12F52"/>
    <w:rsid w:val="00A148F7"/>
    <w:rsid w:val="00A1682B"/>
    <w:rsid w:val="00A207A9"/>
    <w:rsid w:val="00A20E19"/>
    <w:rsid w:val="00A2234A"/>
    <w:rsid w:val="00A226EE"/>
    <w:rsid w:val="00A22BF4"/>
    <w:rsid w:val="00A23912"/>
    <w:rsid w:val="00A26EE3"/>
    <w:rsid w:val="00A348F3"/>
    <w:rsid w:val="00A34DD8"/>
    <w:rsid w:val="00A3501B"/>
    <w:rsid w:val="00A44168"/>
    <w:rsid w:val="00A464A5"/>
    <w:rsid w:val="00A471DC"/>
    <w:rsid w:val="00A50453"/>
    <w:rsid w:val="00A50C6A"/>
    <w:rsid w:val="00A51A50"/>
    <w:rsid w:val="00A54DB4"/>
    <w:rsid w:val="00A561F9"/>
    <w:rsid w:val="00A60400"/>
    <w:rsid w:val="00A63F87"/>
    <w:rsid w:val="00A64588"/>
    <w:rsid w:val="00A64990"/>
    <w:rsid w:val="00A67AA7"/>
    <w:rsid w:val="00A8173E"/>
    <w:rsid w:val="00A82994"/>
    <w:rsid w:val="00A83F15"/>
    <w:rsid w:val="00A870B9"/>
    <w:rsid w:val="00A9028E"/>
    <w:rsid w:val="00A9161C"/>
    <w:rsid w:val="00AA0B9A"/>
    <w:rsid w:val="00AA1571"/>
    <w:rsid w:val="00AA216B"/>
    <w:rsid w:val="00AA46CB"/>
    <w:rsid w:val="00AA4A16"/>
    <w:rsid w:val="00AA7733"/>
    <w:rsid w:val="00AA7C6B"/>
    <w:rsid w:val="00AB19E3"/>
    <w:rsid w:val="00AB2E97"/>
    <w:rsid w:val="00AB2F9C"/>
    <w:rsid w:val="00AB53C3"/>
    <w:rsid w:val="00AB5C25"/>
    <w:rsid w:val="00AB7751"/>
    <w:rsid w:val="00AC1CF9"/>
    <w:rsid w:val="00AC799B"/>
    <w:rsid w:val="00AD1DD9"/>
    <w:rsid w:val="00AD4B29"/>
    <w:rsid w:val="00AD50E2"/>
    <w:rsid w:val="00AD7FC9"/>
    <w:rsid w:val="00AE0C34"/>
    <w:rsid w:val="00AE242F"/>
    <w:rsid w:val="00AE5F52"/>
    <w:rsid w:val="00AF12DA"/>
    <w:rsid w:val="00AF4236"/>
    <w:rsid w:val="00AF450D"/>
    <w:rsid w:val="00AF4671"/>
    <w:rsid w:val="00AF4BED"/>
    <w:rsid w:val="00AF759A"/>
    <w:rsid w:val="00B02DD4"/>
    <w:rsid w:val="00B032D0"/>
    <w:rsid w:val="00B035ED"/>
    <w:rsid w:val="00B03EEA"/>
    <w:rsid w:val="00B047FE"/>
    <w:rsid w:val="00B04E27"/>
    <w:rsid w:val="00B06BD9"/>
    <w:rsid w:val="00B07703"/>
    <w:rsid w:val="00B10C49"/>
    <w:rsid w:val="00B10DE1"/>
    <w:rsid w:val="00B114A1"/>
    <w:rsid w:val="00B128A3"/>
    <w:rsid w:val="00B135FF"/>
    <w:rsid w:val="00B23477"/>
    <w:rsid w:val="00B33509"/>
    <w:rsid w:val="00B33702"/>
    <w:rsid w:val="00B35C9F"/>
    <w:rsid w:val="00B35CBA"/>
    <w:rsid w:val="00B37009"/>
    <w:rsid w:val="00B3713D"/>
    <w:rsid w:val="00B40E9E"/>
    <w:rsid w:val="00B42683"/>
    <w:rsid w:val="00B4639A"/>
    <w:rsid w:val="00B52ED8"/>
    <w:rsid w:val="00B5591B"/>
    <w:rsid w:val="00B56929"/>
    <w:rsid w:val="00B576A9"/>
    <w:rsid w:val="00B6103C"/>
    <w:rsid w:val="00B63753"/>
    <w:rsid w:val="00B7219E"/>
    <w:rsid w:val="00B72375"/>
    <w:rsid w:val="00B737BC"/>
    <w:rsid w:val="00B74A83"/>
    <w:rsid w:val="00B74BC8"/>
    <w:rsid w:val="00B759DC"/>
    <w:rsid w:val="00B7705E"/>
    <w:rsid w:val="00B776F0"/>
    <w:rsid w:val="00B80658"/>
    <w:rsid w:val="00B81337"/>
    <w:rsid w:val="00B8228D"/>
    <w:rsid w:val="00B82F22"/>
    <w:rsid w:val="00B8305B"/>
    <w:rsid w:val="00B8485D"/>
    <w:rsid w:val="00B85610"/>
    <w:rsid w:val="00B9630D"/>
    <w:rsid w:val="00BA0C5D"/>
    <w:rsid w:val="00BA17BA"/>
    <w:rsid w:val="00BA478A"/>
    <w:rsid w:val="00BA55D0"/>
    <w:rsid w:val="00BB305F"/>
    <w:rsid w:val="00BB436E"/>
    <w:rsid w:val="00BB47A2"/>
    <w:rsid w:val="00BB4831"/>
    <w:rsid w:val="00BB6C91"/>
    <w:rsid w:val="00BC1EAE"/>
    <w:rsid w:val="00BC2516"/>
    <w:rsid w:val="00BC3715"/>
    <w:rsid w:val="00BC6653"/>
    <w:rsid w:val="00BC7A10"/>
    <w:rsid w:val="00BD18B7"/>
    <w:rsid w:val="00BD5AF4"/>
    <w:rsid w:val="00BD7310"/>
    <w:rsid w:val="00BE199F"/>
    <w:rsid w:val="00BE1A21"/>
    <w:rsid w:val="00BE55F1"/>
    <w:rsid w:val="00BE593C"/>
    <w:rsid w:val="00BE76DB"/>
    <w:rsid w:val="00BF1F10"/>
    <w:rsid w:val="00BF7804"/>
    <w:rsid w:val="00C0249B"/>
    <w:rsid w:val="00C11F00"/>
    <w:rsid w:val="00C133D4"/>
    <w:rsid w:val="00C143F6"/>
    <w:rsid w:val="00C15BD6"/>
    <w:rsid w:val="00C1670A"/>
    <w:rsid w:val="00C20C41"/>
    <w:rsid w:val="00C2756E"/>
    <w:rsid w:val="00C27817"/>
    <w:rsid w:val="00C30F00"/>
    <w:rsid w:val="00C319EF"/>
    <w:rsid w:val="00C32EFA"/>
    <w:rsid w:val="00C33ED7"/>
    <w:rsid w:val="00C34FEB"/>
    <w:rsid w:val="00C351FD"/>
    <w:rsid w:val="00C35F08"/>
    <w:rsid w:val="00C3719F"/>
    <w:rsid w:val="00C405BD"/>
    <w:rsid w:val="00C40FD5"/>
    <w:rsid w:val="00C44DB9"/>
    <w:rsid w:val="00C45A7F"/>
    <w:rsid w:val="00C46C47"/>
    <w:rsid w:val="00C5421B"/>
    <w:rsid w:val="00C56E04"/>
    <w:rsid w:val="00C5742C"/>
    <w:rsid w:val="00C57D91"/>
    <w:rsid w:val="00C62DEE"/>
    <w:rsid w:val="00C6371F"/>
    <w:rsid w:val="00C64653"/>
    <w:rsid w:val="00C67C50"/>
    <w:rsid w:val="00C718C8"/>
    <w:rsid w:val="00C74B6F"/>
    <w:rsid w:val="00C80D93"/>
    <w:rsid w:val="00C81041"/>
    <w:rsid w:val="00C82A10"/>
    <w:rsid w:val="00C832CF"/>
    <w:rsid w:val="00C8524E"/>
    <w:rsid w:val="00C85D28"/>
    <w:rsid w:val="00C86609"/>
    <w:rsid w:val="00C86647"/>
    <w:rsid w:val="00C86E78"/>
    <w:rsid w:val="00C86FED"/>
    <w:rsid w:val="00C9008D"/>
    <w:rsid w:val="00C9241F"/>
    <w:rsid w:val="00C93B11"/>
    <w:rsid w:val="00C9521E"/>
    <w:rsid w:val="00C96997"/>
    <w:rsid w:val="00C97343"/>
    <w:rsid w:val="00CA1995"/>
    <w:rsid w:val="00CA24AD"/>
    <w:rsid w:val="00CA4FD5"/>
    <w:rsid w:val="00CB393D"/>
    <w:rsid w:val="00CC4329"/>
    <w:rsid w:val="00CC68C7"/>
    <w:rsid w:val="00CD0327"/>
    <w:rsid w:val="00CD2D5E"/>
    <w:rsid w:val="00CD3EF5"/>
    <w:rsid w:val="00CE02A6"/>
    <w:rsid w:val="00CE33D6"/>
    <w:rsid w:val="00CE5CCA"/>
    <w:rsid w:val="00CE714D"/>
    <w:rsid w:val="00CF02EC"/>
    <w:rsid w:val="00CF12B6"/>
    <w:rsid w:val="00CF6613"/>
    <w:rsid w:val="00D00EEA"/>
    <w:rsid w:val="00D01B8F"/>
    <w:rsid w:val="00D028A8"/>
    <w:rsid w:val="00D038A9"/>
    <w:rsid w:val="00D046E4"/>
    <w:rsid w:val="00D049E4"/>
    <w:rsid w:val="00D06C68"/>
    <w:rsid w:val="00D06FF2"/>
    <w:rsid w:val="00D125E8"/>
    <w:rsid w:val="00D14C3A"/>
    <w:rsid w:val="00D15E74"/>
    <w:rsid w:val="00D166DD"/>
    <w:rsid w:val="00D16A9D"/>
    <w:rsid w:val="00D17365"/>
    <w:rsid w:val="00D20B4B"/>
    <w:rsid w:val="00D243E7"/>
    <w:rsid w:val="00D26A5A"/>
    <w:rsid w:val="00D27196"/>
    <w:rsid w:val="00D277B8"/>
    <w:rsid w:val="00D279B4"/>
    <w:rsid w:val="00D3119B"/>
    <w:rsid w:val="00D33F11"/>
    <w:rsid w:val="00D37FCD"/>
    <w:rsid w:val="00D41A03"/>
    <w:rsid w:val="00D421B7"/>
    <w:rsid w:val="00D43068"/>
    <w:rsid w:val="00D43EB4"/>
    <w:rsid w:val="00D448C9"/>
    <w:rsid w:val="00D460C3"/>
    <w:rsid w:val="00D46EEE"/>
    <w:rsid w:val="00D52B50"/>
    <w:rsid w:val="00D57CD8"/>
    <w:rsid w:val="00D632F9"/>
    <w:rsid w:val="00D710C0"/>
    <w:rsid w:val="00D731C7"/>
    <w:rsid w:val="00D80A15"/>
    <w:rsid w:val="00D8342D"/>
    <w:rsid w:val="00D84691"/>
    <w:rsid w:val="00D87B76"/>
    <w:rsid w:val="00D916EF"/>
    <w:rsid w:val="00D91FA6"/>
    <w:rsid w:val="00D92B5A"/>
    <w:rsid w:val="00D9338A"/>
    <w:rsid w:val="00D94C95"/>
    <w:rsid w:val="00D94CEC"/>
    <w:rsid w:val="00D96763"/>
    <w:rsid w:val="00D9750E"/>
    <w:rsid w:val="00DA1C52"/>
    <w:rsid w:val="00DA3208"/>
    <w:rsid w:val="00DA66DE"/>
    <w:rsid w:val="00DA7514"/>
    <w:rsid w:val="00DA7B9A"/>
    <w:rsid w:val="00DB093C"/>
    <w:rsid w:val="00DB0B76"/>
    <w:rsid w:val="00DB13AD"/>
    <w:rsid w:val="00DB1872"/>
    <w:rsid w:val="00DB2D58"/>
    <w:rsid w:val="00DC1264"/>
    <w:rsid w:val="00DC201C"/>
    <w:rsid w:val="00DD1000"/>
    <w:rsid w:val="00DD1341"/>
    <w:rsid w:val="00DD3CBC"/>
    <w:rsid w:val="00DD4AD8"/>
    <w:rsid w:val="00DD7171"/>
    <w:rsid w:val="00DE01BE"/>
    <w:rsid w:val="00DE7755"/>
    <w:rsid w:val="00DE7C1C"/>
    <w:rsid w:val="00DF28C8"/>
    <w:rsid w:val="00DF603A"/>
    <w:rsid w:val="00E014E0"/>
    <w:rsid w:val="00E017C8"/>
    <w:rsid w:val="00E02FDC"/>
    <w:rsid w:val="00E04053"/>
    <w:rsid w:val="00E046FF"/>
    <w:rsid w:val="00E06E6D"/>
    <w:rsid w:val="00E107B1"/>
    <w:rsid w:val="00E13E15"/>
    <w:rsid w:val="00E1624A"/>
    <w:rsid w:val="00E207AE"/>
    <w:rsid w:val="00E21E34"/>
    <w:rsid w:val="00E24C7C"/>
    <w:rsid w:val="00E2562A"/>
    <w:rsid w:val="00E25831"/>
    <w:rsid w:val="00E30FD5"/>
    <w:rsid w:val="00E3285F"/>
    <w:rsid w:val="00E33B36"/>
    <w:rsid w:val="00E349AC"/>
    <w:rsid w:val="00E36F1C"/>
    <w:rsid w:val="00E404DF"/>
    <w:rsid w:val="00E4064F"/>
    <w:rsid w:val="00E41CE1"/>
    <w:rsid w:val="00E42EB6"/>
    <w:rsid w:val="00E44A5D"/>
    <w:rsid w:val="00E455F8"/>
    <w:rsid w:val="00E46F3A"/>
    <w:rsid w:val="00E5082D"/>
    <w:rsid w:val="00E516E0"/>
    <w:rsid w:val="00E519AC"/>
    <w:rsid w:val="00E522B5"/>
    <w:rsid w:val="00E53B7F"/>
    <w:rsid w:val="00E55F12"/>
    <w:rsid w:val="00E57056"/>
    <w:rsid w:val="00E67FD1"/>
    <w:rsid w:val="00E7092E"/>
    <w:rsid w:val="00E70B28"/>
    <w:rsid w:val="00E72FEF"/>
    <w:rsid w:val="00E73FF7"/>
    <w:rsid w:val="00E75C53"/>
    <w:rsid w:val="00E77B31"/>
    <w:rsid w:val="00E77EBF"/>
    <w:rsid w:val="00E800B6"/>
    <w:rsid w:val="00E832BF"/>
    <w:rsid w:val="00E8456A"/>
    <w:rsid w:val="00E87429"/>
    <w:rsid w:val="00E90CD3"/>
    <w:rsid w:val="00E925D1"/>
    <w:rsid w:val="00EA1E8F"/>
    <w:rsid w:val="00EA1F4D"/>
    <w:rsid w:val="00EA3052"/>
    <w:rsid w:val="00EA6AD8"/>
    <w:rsid w:val="00EC14FC"/>
    <w:rsid w:val="00EC2839"/>
    <w:rsid w:val="00EC2A51"/>
    <w:rsid w:val="00ED0B7A"/>
    <w:rsid w:val="00ED2962"/>
    <w:rsid w:val="00ED4C43"/>
    <w:rsid w:val="00EE03F8"/>
    <w:rsid w:val="00EE1208"/>
    <w:rsid w:val="00EF265E"/>
    <w:rsid w:val="00EF4938"/>
    <w:rsid w:val="00EF5326"/>
    <w:rsid w:val="00EF6FE9"/>
    <w:rsid w:val="00EF76B6"/>
    <w:rsid w:val="00F00192"/>
    <w:rsid w:val="00F0111D"/>
    <w:rsid w:val="00F0204A"/>
    <w:rsid w:val="00F024AA"/>
    <w:rsid w:val="00F031BD"/>
    <w:rsid w:val="00F0498A"/>
    <w:rsid w:val="00F05633"/>
    <w:rsid w:val="00F056FE"/>
    <w:rsid w:val="00F10DFA"/>
    <w:rsid w:val="00F12A93"/>
    <w:rsid w:val="00F140EA"/>
    <w:rsid w:val="00F24F1A"/>
    <w:rsid w:val="00F33059"/>
    <w:rsid w:val="00F33E43"/>
    <w:rsid w:val="00F35003"/>
    <w:rsid w:val="00F35961"/>
    <w:rsid w:val="00F35AF3"/>
    <w:rsid w:val="00F3767A"/>
    <w:rsid w:val="00F4131B"/>
    <w:rsid w:val="00F42419"/>
    <w:rsid w:val="00F439DE"/>
    <w:rsid w:val="00F442FD"/>
    <w:rsid w:val="00F44A50"/>
    <w:rsid w:val="00F45421"/>
    <w:rsid w:val="00F47D78"/>
    <w:rsid w:val="00F538D7"/>
    <w:rsid w:val="00F547DE"/>
    <w:rsid w:val="00F5532B"/>
    <w:rsid w:val="00F55ACF"/>
    <w:rsid w:val="00F57696"/>
    <w:rsid w:val="00F617E3"/>
    <w:rsid w:val="00F61A06"/>
    <w:rsid w:val="00F6205F"/>
    <w:rsid w:val="00F634F1"/>
    <w:rsid w:val="00F725D2"/>
    <w:rsid w:val="00F72DCB"/>
    <w:rsid w:val="00F73C26"/>
    <w:rsid w:val="00F75EA3"/>
    <w:rsid w:val="00F80EC8"/>
    <w:rsid w:val="00F8689D"/>
    <w:rsid w:val="00F86902"/>
    <w:rsid w:val="00F90B7B"/>
    <w:rsid w:val="00F914C0"/>
    <w:rsid w:val="00F92E3E"/>
    <w:rsid w:val="00F930F7"/>
    <w:rsid w:val="00F96447"/>
    <w:rsid w:val="00F979D6"/>
    <w:rsid w:val="00FA3063"/>
    <w:rsid w:val="00FA6632"/>
    <w:rsid w:val="00FB4EC4"/>
    <w:rsid w:val="00FB6EE4"/>
    <w:rsid w:val="00FB7512"/>
    <w:rsid w:val="00FC0DA9"/>
    <w:rsid w:val="00FC1A5D"/>
    <w:rsid w:val="00FC2174"/>
    <w:rsid w:val="00FC6136"/>
    <w:rsid w:val="00FC7E7E"/>
    <w:rsid w:val="00FD00E3"/>
    <w:rsid w:val="00FD0DE4"/>
    <w:rsid w:val="00FD175B"/>
    <w:rsid w:val="00FD2461"/>
    <w:rsid w:val="00FD311D"/>
    <w:rsid w:val="00FE0556"/>
    <w:rsid w:val="00FE1BE2"/>
    <w:rsid w:val="00FE4047"/>
    <w:rsid w:val="00FE650B"/>
    <w:rsid w:val="00FF0029"/>
    <w:rsid w:val="00FF0BCF"/>
    <w:rsid w:val="00FF2966"/>
    <w:rsid w:val="00FF54EB"/>
    <w:rsid w:val="00FF69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EB0373"/>
  <w15:docId w15:val="{F5F14800-F18C-457E-AB27-568E9C7D1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B18A1"/>
  </w:style>
  <w:style w:type="paragraph" w:styleId="Nadpis1">
    <w:name w:val="heading 1"/>
    <w:aliases w:val="kapitoly nadpis"/>
    <w:basedOn w:val="Zkladntext"/>
    <w:next w:val="Zkladntext"/>
    <w:link w:val="Nadpis1Char"/>
    <w:uiPriority w:val="9"/>
    <w:qFormat/>
    <w:rsid w:val="000A72F6"/>
    <w:pPr>
      <w:keepNext/>
      <w:keepLines/>
      <w:pageBreakBefore/>
      <w:numPr>
        <w:numId w:val="28"/>
      </w:numPr>
      <w:tabs>
        <w:tab w:val="left" w:pos="454"/>
      </w:tabs>
      <w:suppressAutoHyphens/>
      <w:spacing w:before="300" w:after="140" w:line="288" w:lineRule="auto"/>
      <w:ind w:left="454" w:hanging="454"/>
      <w:outlineLvl w:val="0"/>
    </w:pPr>
    <w:rPr>
      <w:rFonts w:ascii="Bookman Old Style" w:eastAsiaTheme="majorEastAsia" w:hAnsi="Bookman Old Style" w:cstheme="majorBidi"/>
      <w:b/>
      <w:bCs/>
      <w:color w:val="000000" w:themeColor="text1"/>
      <w:sz w:val="28"/>
      <w:szCs w:val="28"/>
    </w:rPr>
  </w:style>
  <w:style w:type="paragraph" w:styleId="Nadpis2">
    <w:name w:val="heading 2"/>
    <w:basedOn w:val="Normln"/>
    <w:next w:val="Normln"/>
    <w:link w:val="Nadpis2Char"/>
    <w:uiPriority w:val="9"/>
    <w:unhideWhenUsed/>
    <w:qFormat/>
    <w:rsid w:val="002E3C0D"/>
    <w:pPr>
      <w:keepNext/>
      <w:keepLines/>
      <w:numPr>
        <w:ilvl w:val="1"/>
        <w:numId w:val="28"/>
      </w:numPr>
      <w:tabs>
        <w:tab w:val="left" w:pos="454"/>
      </w:tabs>
      <w:spacing w:before="300" w:after="140" w:line="288" w:lineRule="auto"/>
      <w:ind w:left="454" w:hanging="454"/>
      <w:outlineLvl w:val="1"/>
    </w:pPr>
    <w:rPr>
      <w:rFonts w:ascii="Times New Roman" w:eastAsiaTheme="majorEastAsia" w:hAnsi="Times New Roman" w:cstheme="majorBidi"/>
      <w:b/>
      <w:bCs/>
      <w:sz w:val="24"/>
      <w:szCs w:val="26"/>
    </w:rPr>
  </w:style>
  <w:style w:type="paragraph" w:styleId="Nadpis3">
    <w:name w:val="heading 3"/>
    <w:basedOn w:val="Normln"/>
    <w:next w:val="Normln"/>
    <w:link w:val="Nadpis3Char"/>
    <w:uiPriority w:val="9"/>
    <w:unhideWhenUsed/>
    <w:qFormat/>
    <w:rsid w:val="00504B04"/>
    <w:pPr>
      <w:keepNext/>
      <w:keepLines/>
      <w:numPr>
        <w:ilvl w:val="2"/>
        <w:numId w:val="28"/>
      </w:numPr>
      <w:spacing w:before="200" w:after="0"/>
      <w:outlineLvl w:val="2"/>
    </w:pPr>
    <w:rPr>
      <w:rFonts w:asciiTheme="majorHAnsi" w:eastAsiaTheme="majorEastAsia" w:hAnsiTheme="majorHAnsi" w:cstheme="majorBidi"/>
      <w:b/>
      <w:bCs/>
      <w:color w:val="4F81BD" w:themeColor="accent1"/>
    </w:rPr>
  </w:style>
  <w:style w:type="paragraph" w:styleId="Nadpis4">
    <w:name w:val="heading 4"/>
    <w:aliases w:val="Podkapitoly - nadpis"/>
    <w:next w:val="Normln"/>
    <w:link w:val="Nadpis4Char"/>
    <w:uiPriority w:val="9"/>
    <w:unhideWhenUsed/>
    <w:qFormat/>
    <w:rsid w:val="0084162E"/>
    <w:pPr>
      <w:keepNext/>
      <w:keepLines/>
      <w:spacing w:before="300" w:after="140" w:line="288" w:lineRule="auto"/>
      <w:jc w:val="both"/>
      <w:outlineLvl w:val="3"/>
    </w:pPr>
    <w:rPr>
      <w:rFonts w:ascii="Bookman Old Style" w:eastAsiaTheme="majorEastAsia" w:hAnsi="Bookman Old Style" w:cstheme="majorBidi"/>
      <w:b/>
      <w:bCs/>
      <w:color w:val="000000" w:themeColor="text1"/>
      <w:sz w:val="24"/>
      <w:szCs w:val="20"/>
    </w:rPr>
  </w:style>
  <w:style w:type="paragraph" w:styleId="Nadpis5">
    <w:name w:val="heading 5"/>
    <w:basedOn w:val="Normln"/>
    <w:next w:val="Normln"/>
    <w:link w:val="Nadpis5Char"/>
    <w:uiPriority w:val="9"/>
    <w:unhideWhenUsed/>
    <w:qFormat/>
    <w:rsid w:val="009E3085"/>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y nadpis Char"/>
    <w:basedOn w:val="Standardnpsmoodstavce"/>
    <w:link w:val="Nadpis1"/>
    <w:uiPriority w:val="9"/>
    <w:rsid w:val="000A72F6"/>
    <w:rPr>
      <w:rFonts w:ascii="Bookman Old Style" w:eastAsiaTheme="majorEastAsia" w:hAnsi="Bookman Old Style" w:cstheme="majorBidi"/>
      <w:b/>
      <w:bCs/>
      <w:color w:val="000000" w:themeColor="text1"/>
      <w:sz w:val="28"/>
      <w:szCs w:val="28"/>
    </w:rPr>
  </w:style>
  <w:style w:type="character" w:customStyle="1" w:styleId="Nadpis2Char">
    <w:name w:val="Nadpis 2 Char"/>
    <w:basedOn w:val="Standardnpsmoodstavce"/>
    <w:link w:val="Nadpis2"/>
    <w:uiPriority w:val="9"/>
    <w:rsid w:val="002E3C0D"/>
    <w:rPr>
      <w:rFonts w:ascii="Times New Roman" w:eastAsiaTheme="majorEastAsia" w:hAnsi="Times New Roman" w:cstheme="majorBidi"/>
      <w:b/>
      <w:bCs/>
      <w:sz w:val="24"/>
      <w:szCs w:val="26"/>
    </w:rPr>
  </w:style>
  <w:style w:type="paragraph" w:styleId="Odstavecseseznamem">
    <w:name w:val="List Paragraph"/>
    <w:basedOn w:val="Normln"/>
    <w:link w:val="OdstavecseseznamemChar"/>
    <w:uiPriority w:val="34"/>
    <w:qFormat/>
    <w:rsid w:val="001B18A1"/>
    <w:pPr>
      <w:spacing w:after="120" w:line="240" w:lineRule="auto"/>
      <w:ind w:left="720"/>
      <w:contextualSpacing/>
    </w:pPr>
    <w:rPr>
      <w:rFonts w:ascii="Bookman Old Style" w:eastAsia="Calibri" w:hAnsi="Bookman Old Style" w:cs="Times New Roman"/>
      <w:sz w:val="24"/>
    </w:rPr>
  </w:style>
  <w:style w:type="paragraph" w:styleId="Nadpisobsahu">
    <w:name w:val="TOC Heading"/>
    <w:basedOn w:val="Nadpis1"/>
    <w:next w:val="Normln"/>
    <w:uiPriority w:val="39"/>
    <w:semiHidden/>
    <w:unhideWhenUsed/>
    <w:qFormat/>
    <w:rsid w:val="001B18A1"/>
    <w:pPr>
      <w:outlineLvl w:val="9"/>
    </w:pPr>
  </w:style>
  <w:style w:type="paragraph" w:styleId="Normlnweb">
    <w:name w:val="Normal (Web)"/>
    <w:basedOn w:val="Normln"/>
    <w:uiPriority w:val="99"/>
    <w:unhideWhenUsed/>
    <w:rsid w:val="009D2D6A"/>
    <w:pPr>
      <w:spacing w:before="100" w:beforeAutospacing="1" w:after="100" w:afterAutospacing="1" w:line="240" w:lineRule="auto"/>
    </w:pPr>
    <w:rPr>
      <w:rFonts w:ascii="Times New Roman" w:eastAsia="Times New Roman" w:hAnsi="Times New Roman" w:cs="Times New Roman"/>
      <w:sz w:val="24"/>
      <w:szCs w:val="24"/>
    </w:rPr>
  </w:style>
  <w:style w:type="character" w:styleId="Siln">
    <w:name w:val="Strong"/>
    <w:basedOn w:val="Standardnpsmoodstavce"/>
    <w:uiPriority w:val="22"/>
    <w:qFormat/>
    <w:rsid w:val="00504B04"/>
    <w:rPr>
      <w:b/>
      <w:bCs/>
    </w:rPr>
  </w:style>
  <w:style w:type="paragraph" w:customStyle="1" w:styleId="Styl4">
    <w:name w:val="Styl4"/>
    <w:basedOn w:val="Nadpis3"/>
    <w:next w:val="Normln"/>
    <w:qFormat/>
    <w:rsid w:val="00504B04"/>
    <w:pPr>
      <w:numPr>
        <w:numId w:val="1"/>
      </w:numPr>
      <w:tabs>
        <w:tab w:val="num" w:pos="360"/>
      </w:tabs>
      <w:spacing w:before="140" w:after="300" w:line="288" w:lineRule="auto"/>
      <w:ind w:left="0" w:firstLine="0"/>
      <w:jc w:val="both"/>
      <w:outlineLvl w:val="1"/>
    </w:pPr>
    <w:rPr>
      <w:rFonts w:ascii="Bookman Old Style" w:hAnsi="Bookman Old Style"/>
      <w:color w:val="auto"/>
      <w:sz w:val="24"/>
      <w:szCs w:val="28"/>
    </w:rPr>
  </w:style>
  <w:style w:type="character" w:customStyle="1" w:styleId="Nadpis3Char">
    <w:name w:val="Nadpis 3 Char"/>
    <w:basedOn w:val="Standardnpsmoodstavce"/>
    <w:link w:val="Nadpis3"/>
    <w:uiPriority w:val="9"/>
    <w:rsid w:val="00504B04"/>
    <w:rPr>
      <w:rFonts w:asciiTheme="majorHAnsi" w:eastAsiaTheme="majorEastAsia" w:hAnsiTheme="majorHAnsi" w:cstheme="majorBidi"/>
      <w:b/>
      <w:bCs/>
      <w:color w:val="4F81BD" w:themeColor="accent1"/>
    </w:rPr>
  </w:style>
  <w:style w:type="character" w:styleId="Hypertextovodkaz">
    <w:name w:val="Hyperlink"/>
    <w:basedOn w:val="Standardnpsmoodstavce"/>
    <w:uiPriority w:val="99"/>
    <w:unhideWhenUsed/>
    <w:rsid w:val="00AD4B29"/>
    <w:rPr>
      <w:color w:val="0000FF" w:themeColor="hyperlink"/>
      <w:u w:val="single"/>
    </w:rPr>
  </w:style>
  <w:style w:type="paragraph" w:styleId="Textbubliny">
    <w:name w:val="Balloon Text"/>
    <w:basedOn w:val="Normln"/>
    <w:link w:val="TextbublinyChar"/>
    <w:uiPriority w:val="99"/>
    <w:semiHidden/>
    <w:unhideWhenUsed/>
    <w:rsid w:val="00DA66D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A66DE"/>
    <w:rPr>
      <w:rFonts w:ascii="Tahoma" w:hAnsi="Tahoma" w:cs="Tahoma"/>
      <w:sz w:val="16"/>
      <w:szCs w:val="16"/>
    </w:rPr>
  </w:style>
  <w:style w:type="paragraph" w:styleId="Zhlav">
    <w:name w:val="header"/>
    <w:basedOn w:val="Normln"/>
    <w:link w:val="ZhlavChar"/>
    <w:rsid w:val="00835188"/>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ZhlavChar">
    <w:name w:val="Záhlaví Char"/>
    <w:basedOn w:val="Standardnpsmoodstavce"/>
    <w:link w:val="Zhlav"/>
    <w:rsid w:val="00835188"/>
    <w:rPr>
      <w:rFonts w:ascii="Times New Roman" w:eastAsia="Times New Roman" w:hAnsi="Times New Roman" w:cs="Times New Roman"/>
      <w:sz w:val="24"/>
      <w:szCs w:val="24"/>
    </w:rPr>
  </w:style>
  <w:style w:type="paragraph" w:customStyle="1" w:styleId="slovn-odrkysmrnic">
    <w:name w:val="Číslování-odrážky směrnic"/>
    <w:basedOn w:val="Normln"/>
    <w:rsid w:val="00835188"/>
    <w:pPr>
      <w:tabs>
        <w:tab w:val="num" w:pos="360"/>
        <w:tab w:val="left" w:pos="5670"/>
      </w:tabs>
      <w:spacing w:after="0" w:line="240" w:lineRule="auto"/>
    </w:pPr>
    <w:rPr>
      <w:rFonts w:ascii="Times New Roman" w:eastAsia="Times New Roman" w:hAnsi="Times New Roman" w:cs="Times New Roman"/>
      <w:sz w:val="24"/>
      <w:szCs w:val="20"/>
    </w:rPr>
  </w:style>
  <w:style w:type="paragraph" w:styleId="Bezmezer">
    <w:name w:val="No Spacing"/>
    <w:aliases w:val="Můj odstavec"/>
    <w:next w:val="Normln"/>
    <w:qFormat/>
    <w:rsid w:val="002E3C0D"/>
    <w:pPr>
      <w:keepNext/>
      <w:keepLines/>
      <w:spacing w:after="120" w:line="288" w:lineRule="auto"/>
      <w:jc w:val="both"/>
    </w:pPr>
    <w:rPr>
      <w:rFonts w:ascii="Times New Roman" w:eastAsia="Times New Roman" w:hAnsi="Times New Roman" w:cs="Arial"/>
      <w:bCs/>
      <w:sz w:val="24"/>
      <w:szCs w:val="20"/>
    </w:rPr>
  </w:style>
  <w:style w:type="paragraph" w:styleId="Zpat">
    <w:name w:val="footer"/>
    <w:basedOn w:val="Normln"/>
    <w:link w:val="ZpatChar"/>
    <w:uiPriority w:val="99"/>
    <w:rsid w:val="00015709"/>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ZpatChar">
    <w:name w:val="Zápatí Char"/>
    <w:basedOn w:val="Standardnpsmoodstavce"/>
    <w:link w:val="Zpat"/>
    <w:uiPriority w:val="99"/>
    <w:rsid w:val="00015709"/>
    <w:rPr>
      <w:rFonts w:ascii="Times New Roman" w:eastAsia="Times New Roman" w:hAnsi="Times New Roman" w:cs="Times New Roman"/>
      <w:sz w:val="24"/>
      <w:szCs w:val="24"/>
    </w:rPr>
  </w:style>
  <w:style w:type="table" w:styleId="Mkatabulky">
    <w:name w:val="Table Grid"/>
    <w:basedOn w:val="Normlntabulka"/>
    <w:uiPriority w:val="39"/>
    <w:rsid w:val="00254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omnnHTML">
    <w:name w:val="HTML Variable"/>
    <w:basedOn w:val="Standardnpsmoodstavce"/>
    <w:uiPriority w:val="99"/>
    <w:semiHidden/>
    <w:unhideWhenUsed/>
    <w:rsid w:val="00D00EEA"/>
    <w:rPr>
      <w:i/>
      <w:iCs/>
    </w:rPr>
  </w:style>
  <w:style w:type="character" w:customStyle="1" w:styleId="apple-style-span">
    <w:name w:val="apple-style-span"/>
    <w:basedOn w:val="Standardnpsmoodstavce"/>
    <w:rsid w:val="00AF4671"/>
  </w:style>
  <w:style w:type="paragraph" w:customStyle="1" w:styleId="go">
    <w:name w:val="go"/>
    <w:basedOn w:val="Normln"/>
    <w:rsid w:val="00026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dpis4Char">
    <w:name w:val="Nadpis 4 Char"/>
    <w:aliases w:val="Podkapitoly - nadpis Char"/>
    <w:basedOn w:val="Standardnpsmoodstavce"/>
    <w:link w:val="Nadpis4"/>
    <w:uiPriority w:val="9"/>
    <w:rsid w:val="0084162E"/>
    <w:rPr>
      <w:rFonts w:ascii="Bookman Old Style" w:eastAsiaTheme="majorEastAsia" w:hAnsi="Bookman Old Style" w:cstheme="majorBidi"/>
      <w:b/>
      <w:bCs/>
      <w:color w:val="000000" w:themeColor="text1"/>
      <w:sz w:val="24"/>
      <w:szCs w:val="20"/>
    </w:rPr>
  </w:style>
  <w:style w:type="paragraph" w:customStyle="1" w:styleId="odrky">
    <w:name w:val="odrážky"/>
    <w:basedOn w:val="Odstavecseseznamem"/>
    <w:link w:val="odrkyChar"/>
    <w:qFormat/>
    <w:rsid w:val="004C56AF"/>
    <w:pPr>
      <w:numPr>
        <w:numId w:val="27"/>
      </w:numPr>
      <w:tabs>
        <w:tab w:val="left" w:pos="454"/>
      </w:tabs>
      <w:spacing w:before="120" w:line="288" w:lineRule="auto"/>
      <w:jc w:val="both"/>
    </w:pPr>
    <w:rPr>
      <w:rFonts w:eastAsia="Times New Roman"/>
      <w:color w:val="000000" w:themeColor="text1"/>
      <w:szCs w:val="24"/>
    </w:rPr>
  </w:style>
  <w:style w:type="paragraph" w:styleId="Obsah1">
    <w:name w:val="toc 1"/>
    <w:basedOn w:val="Zkladntext"/>
    <w:next w:val="Zkladntext"/>
    <w:autoRedefine/>
    <w:uiPriority w:val="39"/>
    <w:unhideWhenUsed/>
    <w:qFormat/>
    <w:rsid w:val="00AB2F9C"/>
    <w:pPr>
      <w:tabs>
        <w:tab w:val="left" w:pos="880"/>
        <w:tab w:val="right" w:leader="dot" w:pos="8493"/>
      </w:tabs>
      <w:spacing w:before="120" w:line="288" w:lineRule="auto"/>
    </w:pPr>
    <w:rPr>
      <w:rFonts w:ascii="Bookman Old Style" w:hAnsi="Bookman Old Style"/>
      <w:bCs/>
      <w:sz w:val="24"/>
      <w:szCs w:val="20"/>
    </w:rPr>
  </w:style>
  <w:style w:type="character" w:customStyle="1" w:styleId="OdstavecseseznamemChar">
    <w:name w:val="Odstavec se seznamem Char"/>
    <w:basedOn w:val="Standardnpsmoodstavce"/>
    <w:link w:val="Odstavecseseznamem"/>
    <w:uiPriority w:val="34"/>
    <w:rsid w:val="0084162E"/>
    <w:rPr>
      <w:rFonts w:ascii="Bookman Old Style" w:eastAsia="Calibri" w:hAnsi="Bookman Old Style" w:cs="Times New Roman"/>
      <w:sz w:val="24"/>
    </w:rPr>
  </w:style>
  <w:style w:type="character" w:customStyle="1" w:styleId="odrkyChar">
    <w:name w:val="odrážky Char"/>
    <w:basedOn w:val="OdstavecseseznamemChar"/>
    <w:link w:val="odrky"/>
    <w:rsid w:val="004C56AF"/>
    <w:rPr>
      <w:rFonts w:ascii="Bookman Old Style" w:eastAsia="Times New Roman" w:hAnsi="Bookman Old Style" w:cs="Times New Roman"/>
      <w:color w:val="000000" w:themeColor="text1"/>
      <w:sz w:val="24"/>
      <w:szCs w:val="24"/>
    </w:rPr>
  </w:style>
  <w:style w:type="paragraph" w:styleId="Obsah2">
    <w:name w:val="toc 2"/>
    <w:basedOn w:val="Normln"/>
    <w:next w:val="Normln"/>
    <w:autoRedefine/>
    <w:uiPriority w:val="39"/>
    <w:unhideWhenUsed/>
    <w:qFormat/>
    <w:rsid w:val="00812CF9"/>
    <w:pPr>
      <w:tabs>
        <w:tab w:val="left" w:pos="880"/>
        <w:tab w:val="right" w:leader="dot" w:pos="8493"/>
      </w:tabs>
      <w:spacing w:before="120" w:after="120" w:line="240" w:lineRule="auto"/>
    </w:pPr>
    <w:rPr>
      <w:smallCaps/>
      <w:sz w:val="20"/>
      <w:szCs w:val="20"/>
    </w:rPr>
  </w:style>
  <w:style w:type="paragraph" w:styleId="Obsah3">
    <w:name w:val="toc 3"/>
    <w:basedOn w:val="Normln"/>
    <w:next w:val="Normln"/>
    <w:autoRedefine/>
    <w:uiPriority w:val="39"/>
    <w:unhideWhenUsed/>
    <w:qFormat/>
    <w:rsid w:val="00F47D78"/>
    <w:pPr>
      <w:spacing w:after="0"/>
      <w:ind w:left="440"/>
    </w:pPr>
    <w:rPr>
      <w:i/>
      <w:iCs/>
      <w:sz w:val="20"/>
      <w:szCs w:val="20"/>
    </w:rPr>
  </w:style>
  <w:style w:type="paragraph" w:styleId="Obsah4">
    <w:name w:val="toc 4"/>
    <w:basedOn w:val="Normln"/>
    <w:next w:val="Normln"/>
    <w:autoRedefine/>
    <w:uiPriority w:val="39"/>
    <w:unhideWhenUsed/>
    <w:rsid w:val="008F77E9"/>
    <w:pPr>
      <w:tabs>
        <w:tab w:val="right" w:leader="dot" w:pos="8493"/>
      </w:tabs>
      <w:spacing w:before="120" w:after="120" w:line="288" w:lineRule="auto"/>
    </w:pPr>
    <w:rPr>
      <w:sz w:val="18"/>
      <w:szCs w:val="18"/>
    </w:rPr>
  </w:style>
  <w:style w:type="paragraph" w:styleId="Obsah5">
    <w:name w:val="toc 5"/>
    <w:basedOn w:val="Normln"/>
    <w:next w:val="Normln"/>
    <w:autoRedefine/>
    <w:uiPriority w:val="39"/>
    <w:unhideWhenUsed/>
    <w:rsid w:val="00EE1208"/>
    <w:pPr>
      <w:spacing w:after="0"/>
      <w:ind w:left="880"/>
    </w:pPr>
    <w:rPr>
      <w:sz w:val="18"/>
      <w:szCs w:val="18"/>
    </w:rPr>
  </w:style>
  <w:style w:type="paragraph" w:styleId="Obsah6">
    <w:name w:val="toc 6"/>
    <w:basedOn w:val="Normln"/>
    <w:next w:val="Normln"/>
    <w:autoRedefine/>
    <w:uiPriority w:val="39"/>
    <w:unhideWhenUsed/>
    <w:rsid w:val="00EE1208"/>
    <w:pPr>
      <w:spacing w:after="0"/>
      <w:ind w:left="1100"/>
    </w:pPr>
    <w:rPr>
      <w:sz w:val="18"/>
      <w:szCs w:val="18"/>
    </w:rPr>
  </w:style>
  <w:style w:type="paragraph" w:styleId="Obsah7">
    <w:name w:val="toc 7"/>
    <w:basedOn w:val="Normln"/>
    <w:next w:val="Normln"/>
    <w:autoRedefine/>
    <w:uiPriority w:val="39"/>
    <w:unhideWhenUsed/>
    <w:rsid w:val="00EE1208"/>
    <w:pPr>
      <w:spacing w:after="0"/>
      <w:ind w:left="1320"/>
    </w:pPr>
    <w:rPr>
      <w:sz w:val="18"/>
      <w:szCs w:val="18"/>
    </w:rPr>
  </w:style>
  <w:style w:type="paragraph" w:styleId="Obsah8">
    <w:name w:val="toc 8"/>
    <w:basedOn w:val="Normln"/>
    <w:next w:val="Normln"/>
    <w:autoRedefine/>
    <w:uiPriority w:val="39"/>
    <w:unhideWhenUsed/>
    <w:rsid w:val="00EE1208"/>
    <w:pPr>
      <w:spacing w:after="0"/>
      <w:ind w:left="1540"/>
    </w:pPr>
    <w:rPr>
      <w:sz w:val="18"/>
      <w:szCs w:val="18"/>
    </w:rPr>
  </w:style>
  <w:style w:type="paragraph" w:styleId="Obsah9">
    <w:name w:val="toc 9"/>
    <w:basedOn w:val="Normln"/>
    <w:next w:val="Normln"/>
    <w:autoRedefine/>
    <w:uiPriority w:val="39"/>
    <w:unhideWhenUsed/>
    <w:rsid w:val="00EE1208"/>
    <w:pPr>
      <w:spacing w:after="0"/>
      <w:ind w:left="1760"/>
    </w:pPr>
    <w:rPr>
      <w:sz w:val="18"/>
      <w:szCs w:val="18"/>
    </w:rPr>
  </w:style>
  <w:style w:type="paragraph" w:customStyle="1" w:styleId="Zkladntext-mj">
    <w:name w:val="Základní text-můj"/>
    <w:basedOn w:val="Normln"/>
    <w:qFormat/>
    <w:rsid w:val="00625681"/>
    <w:pPr>
      <w:spacing w:after="120" w:line="288" w:lineRule="auto"/>
      <w:jc w:val="both"/>
    </w:pPr>
    <w:rPr>
      <w:rFonts w:ascii="Bookman Old Style" w:hAnsi="Bookman Old Style"/>
      <w:sz w:val="24"/>
      <w:lang w:eastAsia="en-US"/>
    </w:rPr>
  </w:style>
  <w:style w:type="paragraph" w:styleId="Titulek">
    <w:name w:val="caption"/>
    <w:basedOn w:val="Normln"/>
    <w:next w:val="Normln"/>
    <w:uiPriority w:val="35"/>
    <w:unhideWhenUsed/>
    <w:qFormat/>
    <w:rsid w:val="001B1443"/>
    <w:pPr>
      <w:spacing w:line="240" w:lineRule="auto"/>
    </w:pPr>
    <w:rPr>
      <w:b/>
      <w:bCs/>
      <w:color w:val="4F81BD" w:themeColor="accent1"/>
      <w:sz w:val="18"/>
      <w:szCs w:val="18"/>
    </w:rPr>
  </w:style>
  <w:style w:type="character" w:customStyle="1" w:styleId="hps">
    <w:name w:val="hps"/>
    <w:basedOn w:val="Standardnpsmoodstavce"/>
    <w:rsid w:val="00387BB0"/>
  </w:style>
  <w:style w:type="character" w:customStyle="1" w:styleId="apple-converted-space">
    <w:name w:val="apple-converted-space"/>
    <w:basedOn w:val="Standardnpsmoodstavce"/>
    <w:rsid w:val="003F689E"/>
  </w:style>
  <w:style w:type="paragraph" w:styleId="Textkomente">
    <w:name w:val="annotation text"/>
    <w:basedOn w:val="Normln"/>
    <w:link w:val="TextkomenteChar"/>
    <w:uiPriority w:val="99"/>
    <w:unhideWhenUsed/>
    <w:rsid w:val="005F4D9F"/>
    <w:pPr>
      <w:spacing w:line="240" w:lineRule="auto"/>
    </w:pPr>
    <w:rPr>
      <w:sz w:val="20"/>
      <w:szCs w:val="20"/>
      <w:lang w:eastAsia="en-US"/>
    </w:rPr>
  </w:style>
  <w:style w:type="character" w:customStyle="1" w:styleId="TextkomenteChar">
    <w:name w:val="Text komentáře Char"/>
    <w:basedOn w:val="Standardnpsmoodstavce"/>
    <w:link w:val="Textkomente"/>
    <w:uiPriority w:val="99"/>
    <w:rsid w:val="005F4D9F"/>
    <w:rPr>
      <w:sz w:val="20"/>
      <w:szCs w:val="20"/>
      <w:lang w:eastAsia="en-US"/>
    </w:rPr>
  </w:style>
  <w:style w:type="character" w:styleId="Odkaznakoment">
    <w:name w:val="annotation reference"/>
    <w:basedOn w:val="Standardnpsmoodstavce"/>
    <w:uiPriority w:val="99"/>
    <w:semiHidden/>
    <w:unhideWhenUsed/>
    <w:rsid w:val="00F92E3E"/>
    <w:rPr>
      <w:sz w:val="16"/>
      <w:szCs w:val="16"/>
    </w:rPr>
  </w:style>
  <w:style w:type="paragraph" w:styleId="Zkladntext">
    <w:name w:val="Body Text"/>
    <w:basedOn w:val="Normln"/>
    <w:link w:val="ZkladntextChar"/>
    <w:uiPriority w:val="99"/>
    <w:semiHidden/>
    <w:unhideWhenUsed/>
    <w:rsid w:val="00A148F7"/>
    <w:pPr>
      <w:spacing w:after="120"/>
    </w:pPr>
  </w:style>
  <w:style w:type="character" w:customStyle="1" w:styleId="ZkladntextChar">
    <w:name w:val="Základní text Char"/>
    <w:basedOn w:val="Standardnpsmoodstavce"/>
    <w:link w:val="Zkladntext"/>
    <w:uiPriority w:val="99"/>
    <w:semiHidden/>
    <w:rsid w:val="00A148F7"/>
  </w:style>
  <w:style w:type="character" w:styleId="Sledovanodkaz">
    <w:name w:val="FollowedHyperlink"/>
    <w:basedOn w:val="Standardnpsmoodstavce"/>
    <w:uiPriority w:val="99"/>
    <w:semiHidden/>
    <w:unhideWhenUsed/>
    <w:rsid w:val="000B5BC2"/>
    <w:rPr>
      <w:color w:val="800080" w:themeColor="followedHyperlink"/>
      <w:u w:val="single"/>
    </w:rPr>
  </w:style>
  <w:style w:type="paragraph" w:customStyle="1" w:styleId="Default">
    <w:name w:val="Default"/>
    <w:rsid w:val="000B4E3D"/>
    <w:pPr>
      <w:autoSpaceDE w:val="0"/>
      <w:autoSpaceDN w:val="0"/>
      <w:adjustRightInd w:val="0"/>
      <w:spacing w:after="0" w:line="240" w:lineRule="auto"/>
    </w:pPr>
    <w:rPr>
      <w:rFonts w:ascii="Calibri" w:hAnsi="Calibri" w:cs="Calibri"/>
      <w:color w:val="000000"/>
      <w:sz w:val="24"/>
      <w:szCs w:val="24"/>
      <w:lang w:eastAsia="en-US"/>
    </w:rPr>
  </w:style>
  <w:style w:type="character" w:customStyle="1" w:styleId="mw-headline">
    <w:name w:val="mw-headline"/>
    <w:basedOn w:val="Standardnpsmoodstavce"/>
    <w:rsid w:val="00440869"/>
  </w:style>
  <w:style w:type="character" w:customStyle="1" w:styleId="mw-editsection">
    <w:name w:val="mw-editsection"/>
    <w:basedOn w:val="Standardnpsmoodstavce"/>
    <w:rsid w:val="00440869"/>
  </w:style>
  <w:style w:type="character" w:customStyle="1" w:styleId="mw-editsection-bracket">
    <w:name w:val="mw-editsection-bracket"/>
    <w:basedOn w:val="Standardnpsmoodstavce"/>
    <w:rsid w:val="00440869"/>
  </w:style>
  <w:style w:type="character" w:customStyle="1" w:styleId="mw-editsection-divider">
    <w:name w:val="mw-editsection-divider"/>
    <w:basedOn w:val="Standardnpsmoodstavce"/>
    <w:rsid w:val="00440869"/>
  </w:style>
  <w:style w:type="character" w:customStyle="1" w:styleId="Nadpis5Char">
    <w:name w:val="Nadpis 5 Char"/>
    <w:basedOn w:val="Standardnpsmoodstavce"/>
    <w:link w:val="Nadpis5"/>
    <w:uiPriority w:val="9"/>
    <w:rsid w:val="009E3085"/>
    <w:rPr>
      <w:rFonts w:asciiTheme="majorHAnsi" w:eastAsiaTheme="majorEastAsia" w:hAnsiTheme="majorHAnsi" w:cstheme="majorBidi"/>
      <w:color w:val="365F91" w:themeColor="accent1" w:themeShade="BF"/>
    </w:rPr>
  </w:style>
  <w:style w:type="character" w:styleId="Nevyeenzmnka">
    <w:name w:val="Unresolved Mention"/>
    <w:basedOn w:val="Standardnpsmoodstavce"/>
    <w:uiPriority w:val="99"/>
    <w:semiHidden/>
    <w:unhideWhenUsed/>
    <w:rsid w:val="00AA15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6507">
      <w:bodyDiv w:val="1"/>
      <w:marLeft w:val="0"/>
      <w:marRight w:val="0"/>
      <w:marTop w:val="0"/>
      <w:marBottom w:val="0"/>
      <w:divBdr>
        <w:top w:val="none" w:sz="0" w:space="0" w:color="auto"/>
        <w:left w:val="none" w:sz="0" w:space="0" w:color="auto"/>
        <w:bottom w:val="none" w:sz="0" w:space="0" w:color="auto"/>
        <w:right w:val="none" w:sz="0" w:space="0" w:color="auto"/>
      </w:divBdr>
    </w:div>
    <w:div w:id="112789461">
      <w:bodyDiv w:val="1"/>
      <w:marLeft w:val="0"/>
      <w:marRight w:val="0"/>
      <w:marTop w:val="0"/>
      <w:marBottom w:val="0"/>
      <w:divBdr>
        <w:top w:val="none" w:sz="0" w:space="0" w:color="auto"/>
        <w:left w:val="none" w:sz="0" w:space="0" w:color="auto"/>
        <w:bottom w:val="none" w:sz="0" w:space="0" w:color="auto"/>
        <w:right w:val="none" w:sz="0" w:space="0" w:color="auto"/>
      </w:divBdr>
    </w:div>
    <w:div w:id="147941213">
      <w:bodyDiv w:val="1"/>
      <w:marLeft w:val="0"/>
      <w:marRight w:val="0"/>
      <w:marTop w:val="0"/>
      <w:marBottom w:val="0"/>
      <w:divBdr>
        <w:top w:val="none" w:sz="0" w:space="0" w:color="auto"/>
        <w:left w:val="none" w:sz="0" w:space="0" w:color="auto"/>
        <w:bottom w:val="none" w:sz="0" w:space="0" w:color="auto"/>
        <w:right w:val="none" w:sz="0" w:space="0" w:color="auto"/>
      </w:divBdr>
    </w:div>
    <w:div w:id="174614138">
      <w:bodyDiv w:val="1"/>
      <w:marLeft w:val="0"/>
      <w:marRight w:val="0"/>
      <w:marTop w:val="0"/>
      <w:marBottom w:val="0"/>
      <w:divBdr>
        <w:top w:val="none" w:sz="0" w:space="0" w:color="auto"/>
        <w:left w:val="none" w:sz="0" w:space="0" w:color="auto"/>
        <w:bottom w:val="none" w:sz="0" w:space="0" w:color="auto"/>
        <w:right w:val="none" w:sz="0" w:space="0" w:color="auto"/>
      </w:divBdr>
    </w:div>
    <w:div w:id="228930019">
      <w:bodyDiv w:val="1"/>
      <w:marLeft w:val="0"/>
      <w:marRight w:val="0"/>
      <w:marTop w:val="0"/>
      <w:marBottom w:val="0"/>
      <w:divBdr>
        <w:top w:val="none" w:sz="0" w:space="0" w:color="auto"/>
        <w:left w:val="none" w:sz="0" w:space="0" w:color="auto"/>
        <w:bottom w:val="none" w:sz="0" w:space="0" w:color="auto"/>
        <w:right w:val="none" w:sz="0" w:space="0" w:color="auto"/>
      </w:divBdr>
      <w:divsChild>
        <w:div w:id="32969769">
          <w:marLeft w:val="0"/>
          <w:marRight w:val="0"/>
          <w:marTop w:val="0"/>
          <w:marBottom w:val="0"/>
          <w:divBdr>
            <w:top w:val="none" w:sz="0" w:space="0" w:color="auto"/>
            <w:left w:val="none" w:sz="0" w:space="0" w:color="auto"/>
            <w:bottom w:val="none" w:sz="0" w:space="0" w:color="auto"/>
            <w:right w:val="none" w:sz="0" w:space="0" w:color="auto"/>
          </w:divBdr>
        </w:div>
        <w:div w:id="63913534">
          <w:marLeft w:val="0"/>
          <w:marRight w:val="0"/>
          <w:marTop w:val="0"/>
          <w:marBottom w:val="0"/>
          <w:divBdr>
            <w:top w:val="none" w:sz="0" w:space="0" w:color="auto"/>
            <w:left w:val="none" w:sz="0" w:space="0" w:color="auto"/>
            <w:bottom w:val="none" w:sz="0" w:space="0" w:color="auto"/>
            <w:right w:val="none" w:sz="0" w:space="0" w:color="auto"/>
          </w:divBdr>
        </w:div>
        <w:div w:id="66540186">
          <w:marLeft w:val="0"/>
          <w:marRight w:val="0"/>
          <w:marTop w:val="0"/>
          <w:marBottom w:val="0"/>
          <w:divBdr>
            <w:top w:val="none" w:sz="0" w:space="0" w:color="auto"/>
            <w:left w:val="none" w:sz="0" w:space="0" w:color="auto"/>
            <w:bottom w:val="none" w:sz="0" w:space="0" w:color="auto"/>
            <w:right w:val="none" w:sz="0" w:space="0" w:color="auto"/>
          </w:divBdr>
        </w:div>
        <w:div w:id="69549609">
          <w:marLeft w:val="0"/>
          <w:marRight w:val="0"/>
          <w:marTop w:val="0"/>
          <w:marBottom w:val="0"/>
          <w:divBdr>
            <w:top w:val="none" w:sz="0" w:space="0" w:color="auto"/>
            <w:left w:val="none" w:sz="0" w:space="0" w:color="auto"/>
            <w:bottom w:val="none" w:sz="0" w:space="0" w:color="auto"/>
            <w:right w:val="none" w:sz="0" w:space="0" w:color="auto"/>
          </w:divBdr>
        </w:div>
        <w:div w:id="76051101">
          <w:marLeft w:val="0"/>
          <w:marRight w:val="0"/>
          <w:marTop w:val="0"/>
          <w:marBottom w:val="0"/>
          <w:divBdr>
            <w:top w:val="none" w:sz="0" w:space="0" w:color="auto"/>
            <w:left w:val="none" w:sz="0" w:space="0" w:color="auto"/>
            <w:bottom w:val="none" w:sz="0" w:space="0" w:color="auto"/>
            <w:right w:val="none" w:sz="0" w:space="0" w:color="auto"/>
          </w:divBdr>
        </w:div>
        <w:div w:id="98112742">
          <w:marLeft w:val="0"/>
          <w:marRight w:val="0"/>
          <w:marTop w:val="0"/>
          <w:marBottom w:val="0"/>
          <w:divBdr>
            <w:top w:val="none" w:sz="0" w:space="0" w:color="auto"/>
            <w:left w:val="none" w:sz="0" w:space="0" w:color="auto"/>
            <w:bottom w:val="none" w:sz="0" w:space="0" w:color="auto"/>
            <w:right w:val="none" w:sz="0" w:space="0" w:color="auto"/>
          </w:divBdr>
        </w:div>
        <w:div w:id="104886528">
          <w:marLeft w:val="0"/>
          <w:marRight w:val="0"/>
          <w:marTop w:val="0"/>
          <w:marBottom w:val="0"/>
          <w:divBdr>
            <w:top w:val="none" w:sz="0" w:space="0" w:color="auto"/>
            <w:left w:val="none" w:sz="0" w:space="0" w:color="auto"/>
            <w:bottom w:val="none" w:sz="0" w:space="0" w:color="auto"/>
            <w:right w:val="none" w:sz="0" w:space="0" w:color="auto"/>
          </w:divBdr>
        </w:div>
        <w:div w:id="108159455">
          <w:marLeft w:val="0"/>
          <w:marRight w:val="0"/>
          <w:marTop w:val="0"/>
          <w:marBottom w:val="0"/>
          <w:divBdr>
            <w:top w:val="none" w:sz="0" w:space="0" w:color="auto"/>
            <w:left w:val="none" w:sz="0" w:space="0" w:color="auto"/>
            <w:bottom w:val="none" w:sz="0" w:space="0" w:color="auto"/>
            <w:right w:val="none" w:sz="0" w:space="0" w:color="auto"/>
          </w:divBdr>
        </w:div>
        <w:div w:id="117375700">
          <w:marLeft w:val="0"/>
          <w:marRight w:val="0"/>
          <w:marTop w:val="0"/>
          <w:marBottom w:val="0"/>
          <w:divBdr>
            <w:top w:val="none" w:sz="0" w:space="0" w:color="auto"/>
            <w:left w:val="none" w:sz="0" w:space="0" w:color="auto"/>
            <w:bottom w:val="none" w:sz="0" w:space="0" w:color="auto"/>
            <w:right w:val="none" w:sz="0" w:space="0" w:color="auto"/>
          </w:divBdr>
        </w:div>
        <w:div w:id="119809601">
          <w:marLeft w:val="0"/>
          <w:marRight w:val="0"/>
          <w:marTop w:val="0"/>
          <w:marBottom w:val="0"/>
          <w:divBdr>
            <w:top w:val="none" w:sz="0" w:space="0" w:color="auto"/>
            <w:left w:val="none" w:sz="0" w:space="0" w:color="auto"/>
            <w:bottom w:val="none" w:sz="0" w:space="0" w:color="auto"/>
            <w:right w:val="none" w:sz="0" w:space="0" w:color="auto"/>
          </w:divBdr>
        </w:div>
        <w:div w:id="137383406">
          <w:marLeft w:val="0"/>
          <w:marRight w:val="0"/>
          <w:marTop w:val="0"/>
          <w:marBottom w:val="0"/>
          <w:divBdr>
            <w:top w:val="none" w:sz="0" w:space="0" w:color="auto"/>
            <w:left w:val="none" w:sz="0" w:space="0" w:color="auto"/>
            <w:bottom w:val="none" w:sz="0" w:space="0" w:color="auto"/>
            <w:right w:val="none" w:sz="0" w:space="0" w:color="auto"/>
          </w:divBdr>
        </w:div>
        <w:div w:id="190652640">
          <w:marLeft w:val="0"/>
          <w:marRight w:val="0"/>
          <w:marTop w:val="0"/>
          <w:marBottom w:val="0"/>
          <w:divBdr>
            <w:top w:val="none" w:sz="0" w:space="0" w:color="auto"/>
            <w:left w:val="none" w:sz="0" w:space="0" w:color="auto"/>
            <w:bottom w:val="none" w:sz="0" w:space="0" w:color="auto"/>
            <w:right w:val="none" w:sz="0" w:space="0" w:color="auto"/>
          </w:divBdr>
        </w:div>
        <w:div w:id="192622866">
          <w:marLeft w:val="0"/>
          <w:marRight w:val="0"/>
          <w:marTop w:val="0"/>
          <w:marBottom w:val="0"/>
          <w:divBdr>
            <w:top w:val="none" w:sz="0" w:space="0" w:color="auto"/>
            <w:left w:val="none" w:sz="0" w:space="0" w:color="auto"/>
            <w:bottom w:val="none" w:sz="0" w:space="0" w:color="auto"/>
            <w:right w:val="none" w:sz="0" w:space="0" w:color="auto"/>
          </w:divBdr>
        </w:div>
        <w:div w:id="193622176">
          <w:marLeft w:val="0"/>
          <w:marRight w:val="0"/>
          <w:marTop w:val="0"/>
          <w:marBottom w:val="0"/>
          <w:divBdr>
            <w:top w:val="none" w:sz="0" w:space="0" w:color="auto"/>
            <w:left w:val="none" w:sz="0" w:space="0" w:color="auto"/>
            <w:bottom w:val="none" w:sz="0" w:space="0" w:color="auto"/>
            <w:right w:val="none" w:sz="0" w:space="0" w:color="auto"/>
          </w:divBdr>
        </w:div>
        <w:div w:id="204028530">
          <w:marLeft w:val="0"/>
          <w:marRight w:val="0"/>
          <w:marTop w:val="0"/>
          <w:marBottom w:val="0"/>
          <w:divBdr>
            <w:top w:val="none" w:sz="0" w:space="0" w:color="auto"/>
            <w:left w:val="none" w:sz="0" w:space="0" w:color="auto"/>
            <w:bottom w:val="none" w:sz="0" w:space="0" w:color="auto"/>
            <w:right w:val="none" w:sz="0" w:space="0" w:color="auto"/>
          </w:divBdr>
        </w:div>
        <w:div w:id="209851024">
          <w:marLeft w:val="0"/>
          <w:marRight w:val="0"/>
          <w:marTop w:val="0"/>
          <w:marBottom w:val="0"/>
          <w:divBdr>
            <w:top w:val="none" w:sz="0" w:space="0" w:color="auto"/>
            <w:left w:val="none" w:sz="0" w:space="0" w:color="auto"/>
            <w:bottom w:val="none" w:sz="0" w:space="0" w:color="auto"/>
            <w:right w:val="none" w:sz="0" w:space="0" w:color="auto"/>
          </w:divBdr>
        </w:div>
        <w:div w:id="218176141">
          <w:marLeft w:val="0"/>
          <w:marRight w:val="0"/>
          <w:marTop w:val="0"/>
          <w:marBottom w:val="0"/>
          <w:divBdr>
            <w:top w:val="none" w:sz="0" w:space="0" w:color="auto"/>
            <w:left w:val="none" w:sz="0" w:space="0" w:color="auto"/>
            <w:bottom w:val="none" w:sz="0" w:space="0" w:color="auto"/>
            <w:right w:val="none" w:sz="0" w:space="0" w:color="auto"/>
          </w:divBdr>
        </w:div>
        <w:div w:id="218783849">
          <w:marLeft w:val="0"/>
          <w:marRight w:val="0"/>
          <w:marTop w:val="0"/>
          <w:marBottom w:val="0"/>
          <w:divBdr>
            <w:top w:val="none" w:sz="0" w:space="0" w:color="auto"/>
            <w:left w:val="none" w:sz="0" w:space="0" w:color="auto"/>
            <w:bottom w:val="none" w:sz="0" w:space="0" w:color="auto"/>
            <w:right w:val="none" w:sz="0" w:space="0" w:color="auto"/>
          </w:divBdr>
        </w:div>
        <w:div w:id="221186266">
          <w:marLeft w:val="0"/>
          <w:marRight w:val="0"/>
          <w:marTop w:val="0"/>
          <w:marBottom w:val="0"/>
          <w:divBdr>
            <w:top w:val="none" w:sz="0" w:space="0" w:color="auto"/>
            <w:left w:val="none" w:sz="0" w:space="0" w:color="auto"/>
            <w:bottom w:val="none" w:sz="0" w:space="0" w:color="auto"/>
            <w:right w:val="none" w:sz="0" w:space="0" w:color="auto"/>
          </w:divBdr>
        </w:div>
        <w:div w:id="229507938">
          <w:marLeft w:val="0"/>
          <w:marRight w:val="0"/>
          <w:marTop w:val="0"/>
          <w:marBottom w:val="0"/>
          <w:divBdr>
            <w:top w:val="none" w:sz="0" w:space="0" w:color="auto"/>
            <w:left w:val="none" w:sz="0" w:space="0" w:color="auto"/>
            <w:bottom w:val="none" w:sz="0" w:space="0" w:color="auto"/>
            <w:right w:val="none" w:sz="0" w:space="0" w:color="auto"/>
          </w:divBdr>
        </w:div>
        <w:div w:id="233131514">
          <w:marLeft w:val="0"/>
          <w:marRight w:val="0"/>
          <w:marTop w:val="0"/>
          <w:marBottom w:val="0"/>
          <w:divBdr>
            <w:top w:val="none" w:sz="0" w:space="0" w:color="auto"/>
            <w:left w:val="none" w:sz="0" w:space="0" w:color="auto"/>
            <w:bottom w:val="none" w:sz="0" w:space="0" w:color="auto"/>
            <w:right w:val="none" w:sz="0" w:space="0" w:color="auto"/>
          </w:divBdr>
        </w:div>
        <w:div w:id="241843652">
          <w:marLeft w:val="0"/>
          <w:marRight w:val="0"/>
          <w:marTop w:val="0"/>
          <w:marBottom w:val="0"/>
          <w:divBdr>
            <w:top w:val="none" w:sz="0" w:space="0" w:color="auto"/>
            <w:left w:val="none" w:sz="0" w:space="0" w:color="auto"/>
            <w:bottom w:val="none" w:sz="0" w:space="0" w:color="auto"/>
            <w:right w:val="none" w:sz="0" w:space="0" w:color="auto"/>
          </w:divBdr>
        </w:div>
        <w:div w:id="248927041">
          <w:marLeft w:val="0"/>
          <w:marRight w:val="0"/>
          <w:marTop w:val="0"/>
          <w:marBottom w:val="0"/>
          <w:divBdr>
            <w:top w:val="none" w:sz="0" w:space="0" w:color="auto"/>
            <w:left w:val="none" w:sz="0" w:space="0" w:color="auto"/>
            <w:bottom w:val="none" w:sz="0" w:space="0" w:color="auto"/>
            <w:right w:val="none" w:sz="0" w:space="0" w:color="auto"/>
          </w:divBdr>
        </w:div>
        <w:div w:id="267935136">
          <w:marLeft w:val="0"/>
          <w:marRight w:val="0"/>
          <w:marTop w:val="0"/>
          <w:marBottom w:val="0"/>
          <w:divBdr>
            <w:top w:val="none" w:sz="0" w:space="0" w:color="auto"/>
            <w:left w:val="none" w:sz="0" w:space="0" w:color="auto"/>
            <w:bottom w:val="none" w:sz="0" w:space="0" w:color="auto"/>
            <w:right w:val="none" w:sz="0" w:space="0" w:color="auto"/>
          </w:divBdr>
        </w:div>
        <w:div w:id="270817781">
          <w:marLeft w:val="0"/>
          <w:marRight w:val="0"/>
          <w:marTop w:val="0"/>
          <w:marBottom w:val="0"/>
          <w:divBdr>
            <w:top w:val="none" w:sz="0" w:space="0" w:color="auto"/>
            <w:left w:val="none" w:sz="0" w:space="0" w:color="auto"/>
            <w:bottom w:val="none" w:sz="0" w:space="0" w:color="auto"/>
            <w:right w:val="none" w:sz="0" w:space="0" w:color="auto"/>
          </w:divBdr>
        </w:div>
        <w:div w:id="275717838">
          <w:marLeft w:val="0"/>
          <w:marRight w:val="0"/>
          <w:marTop w:val="0"/>
          <w:marBottom w:val="0"/>
          <w:divBdr>
            <w:top w:val="none" w:sz="0" w:space="0" w:color="auto"/>
            <w:left w:val="none" w:sz="0" w:space="0" w:color="auto"/>
            <w:bottom w:val="none" w:sz="0" w:space="0" w:color="auto"/>
            <w:right w:val="none" w:sz="0" w:space="0" w:color="auto"/>
          </w:divBdr>
        </w:div>
        <w:div w:id="304357074">
          <w:marLeft w:val="0"/>
          <w:marRight w:val="0"/>
          <w:marTop w:val="0"/>
          <w:marBottom w:val="0"/>
          <w:divBdr>
            <w:top w:val="none" w:sz="0" w:space="0" w:color="auto"/>
            <w:left w:val="none" w:sz="0" w:space="0" w:color="auto"/>
            <w:bottom w:val="none" w:sz="0" w:space="0" w:color="auto"/>
            <w:right w:val="none" w:sz="0" w:space="0" w:color="auto"/>
          </w:divBdr>
        </w:div>
        <w:div w:id="320157713">
          <w:marLeft w:val="0"/>
          <w:marRight w:val="0"/>
          <w:marTop w:val="0"/>
          <w:marBottom w:val="0"/>
          <w:divBdr>
            <w:top w:val="none" w:sz="0" w:space="0" w:color="auto"/>
            <w:left w:val="none" w:sz="0" w:space="0" w:color="auto"/>
            <w:bottom w:val="none" w:sz="0" w:space="0" w:color="auto"/>
            <w:right w:val="none" w:sz="0" w:space="0" w:color="auto"/>
          </w:divBdr>
        </w:div>
        <w:div w:id="344674594">
          <w:marLeft w:val="0"/>
          <w:marRight w:val="0"/>
          <w:marTop w:val="0"/>
          <w:marBottom w:val="0"/>
          <w:divBdr>
            <w:top w:val="none" w:sz="0" w:space="0" w:color="auto"/>
            <w:left w:val="none" w:sz="0" w:space="0" w:color="auto"/>
            <w:bottom w:val="none" w:sz="0" w:space="0" w:color="auto"/>
            <w:right w:val="none" w:sz="0" w:space="0" w:color="auto"/>
          </w:divBdr>
        </w:div>
        <w:div w:id="348331891">
          <w:marLeft w:val="0"/>
          <w:marRight w:val="0"/>
          <w:marTop w:val="0"/>
          <w:marBottom w:val="0"/>
          <w:divBdr>
            <w:top w:val="none" w:sz="0" w:space="0" w:color="auto"/>
            <w:left w:val="none" w:sz="0" w:space="0" w:color="auto"/>
            <w:bottom w:val="none" w:sz="0" w:space="0" w:color="auto"/>
            <w:right w:val="none" w:sz="0" w:space="0" w:color="auto"/>
          </w:divBdr>
        </w:div>
        <w:div w:id="357970316">
          <w:marLeft w:val="0"/>
          <w:marRight w:val="0"/>
          <w:marTop w:val="0"/>
          <w:marBottom w:val="0"/>
          <w:divBdr>
            <w:top w:val="none" w:sz="0" w:space="0" w:color="auto"/>
            <w:left w:val="none" w:sz="0" w:space="0" w:color="auto"/>
            <w:bottom w:val="none" w:sz="0" w:space="0" w:color="auto"/>
            <w:right w:val="none" w:sz="0" w:space="0" w:color="auto"/>
          </w:divBdr>
        </w:div>
        <w:div w:id="388767741">
          <w:marLeft w:val="0"/>
          <w:marRight w:val="0"/>
          <w:marTop w:val="0"/>
          <w:marBottom w:val="0"/>
          <w:divBdr>
            <w:top w:val="none" w:sz="0" w:space="0" w:color="auto"/>
            <w:left w:val="none" w:sz="0" w:space="0" w:color="auto"/>
            <w:bottom w:val="none" w:sz="0" w:space="0" w:color="auto"/>
            <w:right w:val="none" w:sz="0" w:space="0" w:color="auto"/>
          </w:divBdr>
        </w:div>
        <w:div w:id="389306723">
          <w:marLeft w:val="0"/>
          <w:marRight w:val="0"/>
          <w:marTop w:val="0"/>
          <w:marBottom w:val="0"/>
          <w:divBdr>
            <w:top w:val="none" w:sz="0" w:space="0" w:color="auto"/>
            <w:left w:val="none" w:sz="0" w:space="0" w:color="auto"/>
            <w:bottom w:val="none" w:sz="0" w:space="0" w:color="auto"/>
            <w:right w:val="none" w:sz="0" w:space="0" w:color="auto"/>
          </w:divBdr>
        </w:div>
        <w:div w:id="397675324">
          <w:marLeft w:val="0"/>
          <w:marRight w:val="0"/>
          <w:marTop w:val="0"/>
          <w:marBottom w:val="0"/>
          <w:divBdr>
            <w:top w:val="none" w:sz="0" w:space="0" w:color="auto"/>
            <w:left w:val="none" w:sz="0" w:space="0" w:color="auto"/>
            <w:bottom w:val="none" w:sz="0" w:space="0" w:color="auto"/>
            <w:right w:val="none" w:sz="0" w:space="0" w:color="auto"/>
          </w:divBdr>
        </w:div>
        <w:div w:id="406805144">
          <w:marLeft w:val="0"/>
          <w:marRight w:val="0"/>
          <w:marTop w:val="0"/>
          <w:marBottom w:val="0"/>
          <w:divBdr>
            <w:top w:val="none" w:sz="0" w:space="0" w:color="auto"/>
            <w:left w:val="none" w:sz="0" w:space="0" w:color="auto"/>
            <w:bottom w:val="none" w:sz="0" w:space="0" w:color="auto"/>
            <w:right w:val="none" w:sz="0" w:space="0" w:color="auto"/>
          </w:divBdr>
        </w:div>
        <w:div w:id="408578671">
          <w:marLeft w:val="0"/>
          <w:marRight w:val="0"/>
          <w:marTop w:val="0"/>
          <w:marBottom w:val="0"/>
          <w:divBdr>
            <w:top w:val="none" w:sz="0" w:space="0" w:color="auto"/>
            <w:left w:val="none" w:sz="0" w:space="0" w:color="auto"/>
            <w:bottom w:val="none" w:sz="0" w:space="0" w:color="auto"/>
            <w:right w:val="none" w:sz="0" w:space="0" w:color="auto"/>
          </w:divBdr>
        </w:div>
        <w:div w:id="464009592">
          <w:marLeft w:val="0"/>
          <w:marRight w:val="0"/>
          <w:marTop w:val="0"/>
          <w:marBottom w:val="0"/>
          <w:divBdr>
            <w:top w:val="none" w:sz="0" w:space="0" w:color="auto"/>
            <w:left w:val="none" w:sz="0" w:space="0" w:color="auto"/>
            <w:bottom w:val="none" w:sz="0" w:space="0" w:color="auto"/>
            <w:right w:val="none" w:sz="0" w:space="0" w:color="auto"/>
          </w:divBdr>
        </w:div>
        <w:div w:id="465393518">
          <w:marLeft w:val="0"/>
          <w:marRight w:val="0"/>
          <w:marTop w:val="0"/>
          <w:marBottom w:val="0"/>
          <w:divBdr>
            <w:top w:val="none" w:sz="0" w:space="0" w:color="auto"/>
            <w:left w:val="none" w:sz="0" w:space="0" w:color="auto"/>
            <w:bottom w:val="none" w:sz="0" w:space="0" w:color="auto"/>
            <w:right w:val="none" w:sz="0" w:space="0" w:color="auto"/>
          </w:divBdr>
        </w:div>
        <w:div w:id="470289813">
          <w:marLeft w:val="0"/>
          <w:marRight w:val="0"/>
          <w:marTop w:val="0"/>
          <w:marBottom w:val="0"/>
          <w:divBdr>
            <w:top w:val="none" w:sz="0" w:space="0" w:color="auto"/>
            <w:left w:val="none" w:sz="0" w:space="0" w:color="auto"/>
            <w:bottom w:val="none" w:sz="0" w:space="0" w:color="auto"/>
            <w:right w:val="none" w:sz="0" w:space="0" w:color="auto"/>
          </w:divBdr>
        </w:div>
        <w:div w:id="473647216">
          <w:marLeft w:val="0"/>
          <w:marRight w:val="0"/>
          <w:marTop w:val="0"/>
          <w:marBottom w:val="0"/>
          <w:divBdr>
            <w:top w:val="none" w:sz="0" w:space="0" w:color="auto"/>
            <w:left w:val="none" w:sz="0" w:space="0" w:color="auto"/>
            <w:bottom w:val="none" w:sz="0" w:space="0" w:color="auto"/>
            <w:right w:val="none" w:sz="0" w:space="0" w:color="auto"/>
          </w:divBdr>
        </w:div>
        <w:div w:id="474421517">
          <w:marLeft w:val="0"/>
          <w:marRight w:val="0"/>
          <w:marTop w:val="0"/>
          <w:marBottom w:val="0"/>
          <w:divBdr>
            <w:top w:val="none" w:sz="0" w:space="0" w:color="auto"/>
            <w:left w:val="none" w:sz="0" w:space="0" w:color="auto"/>
            <w:bottom w:val="none" w:sz="0" w:space="0" w:color="auto"/>
            <w:right w:val="none" w:sz="0" w:space="0" w:color="auto"/>
          </w:divBdr>
        </w:div>
        <w:div w:id="490366816">
          <w:marLeft w:val="0"/>
          <w:marRight w:val="0"/>
          <w:marTop w:val="0"/>
          <w:marBottom w:val="0"/>
          <w:divBdr>
            <w:top w:val="none" w:sz="0" w:space="0" w:color="auto"/>
            <w:left w:val="none" w:sz="0" w:space="0" w:color="auto"/>
            <w:bottom w:val="none" w:sz="0" w:space="0" w:color="auto"/>
            <w:right w:val="none" w:sz="0" w:space="0" w:color="auto"/>
          </w:divBdr>
        </w:div>
        <w:div w:id="505445250">
          <w:marLeft w:val="0"/>
          <w:marRight w:val="0"/>
          <w:marTop w:val="0"/>
          <w:marBottom w:val="0"/>
          <w:divBdr>
            <w:top w:val="none" w:sz="0" w:space="0" w:color="auto"/>
            <w:left w:val="none" w:sz="0" w:space="0" w:color="auto"/>
            <w:bottom w:val="none" w:sz="0" w:space="0" w:color="auto"/>
            <w:right w:val="none" w:sz="0" w:space="0" w:color="auto"/>
          </w:divBdr>
        </w:div>
        <w:div w:id="516311376">
          <w:marLeft w:val="0"/>
          <w:marRight w:val="0"/>
          <w:marTop w:val="0"/>
          <w:marBottom w:val="0"/>
          <w:divBdr>
            <w:top w:val="none" w:sz="0" w:space="0" w:color="auto"/>
            <w:left w:val="none" w:sz="0" w:space="0" w:color="auto"/>
            <w:bottom w:val="none" w:sz="0" w:space="0" w:color="auto"/>
            <w:right w:val="none" w:sz="0" w:space="0" w:color="auto"/>
          </w:divBdr>
        </w:div>
        <w:div w:id="530261992">
          <w:marLeft w:val="0"/>
          <w:marRight w:val="0"/>
          <w:marTop w:val="0"/>
          <w:marBottom w:val="0"/>
          <w:divBdr>
            <w:top w:val="none" w:sz="0" w:space="0" w:color="auto"/>
            <w:left w:val="none" w:sz="0" w:space="0" w:color="auto"/>
            <w:bottom w:val="none" w:sz="0" w:space="0" w:color="auto"/>
            <w:right w:val="none" w:sz="0" w:space="0" w:color="auto"/>
          </w:divBdr>
        </w:div>
        <w:div w:id="539436926">
          <w:marLeft w:val="0"/>
          <w:marRight w:val="0"/>
          <w:marTop w:val="0"/>
          <w:marBottom w:val="0"/>
          <w:divBdr>
            <w:top w:val="none" w:sz="0" w:space="0" w:color="auto"/>
            <w:left w:val="none" w:sz="0" w:space="0" w:color="auto"/>
            <w:bottom w:val="none" w:sz="0" w:space="0" w:color="auto"/>
            <w:right w:val="none" w:sz="0" w:space="0" w:color="auto"/>
          </w:divBdr>
        </w:div>
        <w:div w:id="543250740">
          <w:marLeft w:val="0"/>
          <w:marRight w:val="0"/>
          <w:marTop w:val="0"/>
          <w:marBottom w:val="0"/>
          <w:divBdr>
            <w:top w:val="none" w:sz="0" w:space="0" w:color="auto"/>
            <w:left w:val="none" w:sz="0" w:space="0" w:color="auto"/>
            <w:bottom w:val="none" w:sz="0" w:space="0" w:color="auto"/>
            <w:right w:val="none" w:sz="0" w:space="0" w:color="auto"/>
          </w:divBdr>
        </w:div>
        <w:div w:id="554969404">
          <w:marLeft w:val="0"/>
          <w:marRight w:val="0"/>
          <w:marTop w:val="0"/>
          <w:marBottom w:val="0"/>
          <w:divBdr>
            <w:top w:val="none" w:sz="0" w:space="0" w:color="auto"/>
            <w:left w:val="none" w:sz="0" w:space="0" w:color="auto"/>
            <w:bottom w:val="none" w:sz="0" w:space="0" w:color="auto"/>
            <w:right w:val="none" w:sz="0" w:space="0" w:color="auto"/>
          </w:divBdr>
        </w:div>
        <w:div w:id="558252858">
          <w:marLeft w:val="0"/>
          <w:marRight w:val="0"/>
          <w:marTop w:val="0"/>
          <w:marBottom w:val="0"/>
          <w:divBdr>
            <w:top w:val="none" w:sz="0" w:space="0" w:color="auto"/>
            <w:left w:val="none" w:sz="0" w:space="0" w:color="auto"/>
            <w:bottom w:val="none" w:sz="0" w:space="0" w:color="auto"/>
            <w:right w:val="none" w:sz="0" w:space="0" w:color="auto"/>
          </w:divBdr>
        </w:div>
        <w:div w:id="560218251">
          <w:marLeft w:val="0"/>
          <w:marRight w:val="0"/>
          <w:marTop w:val="0"/>
          <w:marBottom w:val="0"/>
          <w:divBdr>
            <w:top w:val="none" w:sz="0" w:space="0" w:color="auto"/>
            <w:left w:val="none" w:sz="0" w:space="0" w:color="auto"/>
            <w:bottom w:val="none" w:sz="0" w:space="0" w:color="auto"/>
            <w:right w:val="none" w:sz="0" w:space="0" w:color="auto"/>
          </w:divBdr>
        </w:div>
        <w:div w:id="562065970">
          <w:marLeft w:val="0"/>
          <w:marRight w:val="0"/>
          <w:marTop w:val="0"/>
          <w:marBottom w:val="0"/>
          <w:divBdr>
            <w:top w:val="none" w:sz="0" w:space="0" w:color="auto"/>
            <w:left w:val="none" w:sz="0" w:space="0" w:color="auto"/>
            <w:bottom w:val="none" w:sz="0" w:space="0" w:color="auto"/>
            <w:right w:val="none" w:sz="0" w:space="0" w:color="auto"/>
          </w:divBdr>
        </w:div>
        <w:div w:id="570502535">
          <w:marLeft w:val="0"/>
          <w:marRight w:val="0"/>
          <w:marTop w:val="0"/>
          <w:marBottom w:val="0"/>
          <w:divBdr>
            <w:top w:val="none" w:sz="0" w:space="0" w:color="auto"/>
            <w:left w:val="none" w:sz="0" w:space="0" w:color="auto"/>
            <w:bottom w:val="none" w:sz="0" w:space="0" w:color="auto"/>
            <w:right w:val="none" w:sz="0" w:space="0" w:color="auto"/>
          </w:divBdr>
        </w:div>
        <w:div w:id="576332081">
          <w:marLeft w:val="0"/>
          <w:marRight w:val="0"/>
          <w:marTop w:val="0"/>
          <w:marBottom w:val="0"/>
          <w:divBdr>
            <w:top w:val="none" w:sz="0" w:space="0" w:color="auto"/>
            <w:left w:val="none" w:sz="0" w:space="0" w:color="auto"/>
            <w:bottom w:val="none" w:sz="0" w:space="0" w:color="auto"/>
            <w:right w:val="none" w:sz="0" w:space="0" w:color="auto"/>
          </w:divBdr>
        </w:div>
        <w:div w:id="577136350">
          <w:marLeft w:val="0"/>
          <w:marRight w:val="0"/>
          <w:marTop w:val="0"/>
          <w:marBottom w:val="0"/>
          <w:divBdr>
            <w:top w:val="none" w:sz="0" w:space="0" w:color="auto"/>
            <w:left w:val="none" w:sz="0" w:space="0" w:color="auto"/>
            <w:bottom w:val="none" w:sz="0" w:space="0" w:color="auto"/>
            <w:right w:val="none" w:sz="0" w:space="0" w:color="auto"/>
          </w:divBdr>
        </w:div>
        <w:div w:id="585068893">
          <w:marLeft w:val="0"/>
          <w:marRight w:val="0"/>
          <w:marTop w:val="0"/>
          <w:marBottom w:val="0"/>
          <w:divBdr>
            <w:top w:val="none" w:sz="0" w:space="0" w:color="auto"/>
            <w:left w:val="none" w:sz="0" w:space="0" w:color="auto"/>
            <w:bottom w:val="none" w:sz="0" w:space="0" w:color="auto"/>
            <w:right w:val="none" w:sz="0" w:space="0" w:color="auto"/>
          </w:divBdr>
        </w:div>
        <w:div w:id="601691564">
          <w:marLeft w:val="0"/>
          <w:marRight w:val="0"/>
          <w:marTop w:val="0"/>
          <w:marBottom w:val="0"/>
          <w:divBdr>
            <w:top w:val="none" w:sz="0" w:space="0" w:color="auto"/>
            <w:left w:val="none" w:sz="0" w:space="0" w:color="auto"/>
            <w:bottom w:val="none" w:sz="0" w:space="0" w:color="auto"/>
            <w:right w:val="none" w:sz="0" w:space="0" w:color="auto"/>
          </w:divBdr>
        </w:div>
        <w:div w:id="624120604">
          <w:marLeft w:val="0"/>
          <w:marRight w:val="0"/>
          <w:marTop w:val="0"/>
          <w:marBottom w:val="0"/>
          <w:divBdr>
            <w:top w:val="none" w:sz="0" w:space="0" w:color="auto"/>
            <w:left w:val="none" w:sz="0" w:space="0" w:color="auto"/>
            <w:bottom w:val="none" w:sz="0" w:space="0" w:color="auto"/>
            <w:right w:val="none" w:sz="0" w:space="0" w:color="auto"/>
          </w:divBdr>
        </w:div>
        <w:div w:id="626663736">
          <w:marLeft w:val="0"/>
          <w:marRight w:val="0"/>
          <w:marTop w:val="0"/>
          <w:marBottom w:val="0"/>
          <w:divBdr>
            <w:top w:val="none" w:sz="0" w:space="0" w:color="auto"/>
            <w:left w:val="none" w:sz="0" w:space="0" w:color="auto"/>
            <w:bottom w:val="none" w:sz="0" w:space="0" w:color="auto"/>
            <w:right w:val="none" w:sz="0" w:space="0" w:color="auto"/>
          </w:divBdr>
        </w:div>
        <w:div w:id="649142470">
          <w:marLeft w:val="0"/>
          <w:marRight w:val="0"/>
          <w:marTop w:val="0"/>
          <w:marBottom w:val="0"/>
          <w:divBdr>
            <w:top w:val="none" w:sz="0" w:space="0" w:color="auto"/>
            <w:left w:val="none" w:sz="0" w:space="0" w:color="auto"/>
            <w:bottom w:val="none" w:sz="0" w:space="0" w:color="auto"/>
            <w:right w:val="none" w:sz="0" w:space="0" w:color="auto"/>
          </w:divBdr>
        </w:div>
        <w:div w:id="654258958">
          <w:marLeft w:val="0"/>
          <w:marRight w:val="0"/>
          <w:marTop w:val="0"/>
          <w:marBottom w:val="0"/>
          <w:divBdr>
            <w:top w:val="none" w:sz="0" w:space="0" w:color="auto"/>
            <w:left w:val="none" w:sz="0" w:space="0" w:color="auto"/>
            <w:bottom w:val="none" w:sz="0" w:space="0" w:color="auto"/>
            <w:right w:val="none" w:sz="0" w:space="0" w:color="auto"/>
          </w:divBdr>
        </w:div>
        <w:div w:id="666590329">
          <w:marLeft w:val="0"/>
          <w:marRight w:val="0"/>
          <w:marTop w:val="0"/>
          <w:marBottom w:val="0"/>
          <w:divBdr>
            <w:top w:val="none" w:sz="0" w:space="0" w:color="auto"/>
            <w:left w:val="none" w:sz="0" w:space="0" w:color="auto"/>
            <w:bottom w:val="none" w:sz="0" w:space="0" w:color="auto"/>
            <w:right w:val="none" w:sz="0" w:space="0" w:color="auto"/>
          </w:divBdr>
        </w:div>
        <w:div w:id="672104354">
          <w:marLeft w:val="0"/>
          <w:marRight w:val="0"/>
          <w:marTop w:val="0"/>
          <w:marBottom w:val="0"/>
          <w:divBdr>
            <w:top w:val="none" w:sz="0" w:space="0" w:color="auto"/>
            <w:left w:val="none" w:sz="0" w:space="0" w:color="auto"/>
            <w:bottom w:val="none" w:sz="0" w:space="0" w:color="auto"/>
            <w:right w:val="none" w:sz="0" w:space="0" w:color="auto"/>
          </w:divBdr>
        </w:div>
        <w:div w:id="675569736">
          <w:marLeft w:val="0"/>
          <w:marRight w:val="0"/>
          <w:marTop w:val="0"/>
          <w:marBottom w:val="0"/>
          <w:divBdr>
            <w:top w:val="none" w:sz="0" w:space="0" w:color="auto"/>
            <w:left w:val="none" w:sz="0" w:space="0" w:color="auto"/>
            <w:bottom w:val="none" w:sz="0" w:space="0" w:color="auto"/>
            <w:right w:val="none" w:sz="0" w:space="0" w:color="auto"/>
          </w:divBdr>
        </w:div>
        <w:div w:id="681472071">
          <w:marLeft w:val="0"/>
          <w:marRight w:val="0"/>
          <w:marTop w:val="0"/>
          <w:marBottom w:val="0"/>
          <w:divBdr>
            <w:top w:val="none" w:sz="0" w:space="0" w:color="auto"/>
            <w:left w:val="none" w:sz="0" w:space="0" w:color="auto"/>
            <w:bottom w:val="none" w:sz="0" w:space="0" w:color="auto"/>
            <w:right w:val="none" w:sz="0" w:space="0" w:color="auto"/>
          </w:divBdr>
        </w:div>
        <w:div w:id="683168579">
          <w:marLeft w:val="0"/>
          <w:marRight w:val="0"/>
          <w:marTop w:val="0"/>
          <w:marBottom w:val="0"/>
          <w:divBdr>
            <w:top w:val="none" w:sz="0" w:space="0" w:color="auto"/>
            <w:left w:val="none" w:sz="0" w:space="0" w:color="auto"/>
            <w:bottom w:val="none" w:sz="0" w:space="0" w:color="auto"/>
            <w:right w:val="none" w:sz="0" w:space="0" w:color="auto"/>
          </w:divBdr>
        </w:div>
        <w:div w:id="689334758">
          <w:marLeft w:val="0"/>
          <w:marRight w:val="0"/>
          <w:marTop w:val="0"/>
          <w:marBottom w:val="0"/>
          <w:divBdr>
            <w:top w:val="none" w:sz="0" w:space="0" w:color="auto"/>
            <w:left w:val="none" w:sz="0" w:space="0" w:color="auto"/>
            <w:bottom w:val="none" w:sz="0" w:space="0" w:color="auto"/>
            <w:right w:val="none" w:sz="0" w:space="0" w:color="auto"/>
          </w:divBdr>
        </w:div>
        <w:div w:id="709762316">
          <w:marLeft w:val="0"/>
          <w:marRight w:val="0"/>
          <w:marTop w:val="0"/>
          <w:marBottom w:val="0"/>
          <w:divBdr>
            <w:top w:val="none" w:sz="0" w:space="0" w:color="auto"/>
            <w:left w:val="none" w:sz="0" w:space="0" w:color="auto"/>
            <w:bottom w:val="none" w:sz="0" w:space="0" w:color="auto"/>
            <w:right w:val="none" w:sz="0" w:space="0" w:color="auto"/>
          </w:divBdr>
        </w:div>
        <w:div w:id="712117604">
          <w:marLeft w:val="0"/>
          <w:marRight w:val="0"/>
          <w:marTop w:val="0"/>
          <w:marBottom w:val="0"/>
          <w:divBdr>
            <w:top w:val="none" w:sz="0" w:space="0" w:color="auto"/>
            <w:left w:val="none" w:sz="0" w:space="0" w:color="auto"/>
            <w:bottom w:val="none" w:sz="0" w:space="0" w:color="auto"/>
            <w:right w:val="none" w:sz="0" w:space="0" w:color="auto"/>
          </w:divBdr>
        </w:div>
        <w:div w:id="778330999">
          <w:marLeft w:val="0"/>
          <w:marRight w:val="0"/>
          <w:marTop w:val="0"/>
          <w:marBottom w:val="0"/>
          <w:divBdr>
            <w:top w:val="none" w:sz="0" w:space="0" w:color="auto"/>
            <w:left w:val="none" w:sz="0" w:space="0" w:color="auto"/>
            <w:bottom w:val="none" w:sz="0" w:space="0" w:color="auto"/>
            <w:right w:val="none" w:sz="0" w:space="0" w:color="auto"/>
          </w:divBdr>
        </w:div>
        <w:div w:id="796988085">
          <w:marLeft w:val="0"/>
          <w:marRight w:val="0"/>
          <w:marTop w:val="0"/>
          <w:marBottom w:val="0"/>
          <w:divBdr>
            <w:top w:val="none" w:sz="0" w:space="0" w:color="auto"/>
            <w:left w:val="none" w:sz="0" w:space="0" w:color="auto"/>
            <w:bottom w:val="none" w:sz="0" w:space="0" w:color="auto"/>
            <w:right w:val="none" w:sz="0" w:space="0" w:color="auto"/>
          </w:divBdr>
        </w:div>
        <w:div w:id="816261386">
          <w:marLeft w:val="0"/>
          <w:marRight w:val="0"/>
          <w:marTop w:val="0"/>
          <w:marBottom w:val="0"/>
          <w:divBdr>
            <w:top w:val="none" w:sz="0" w:space="0" w:color="auto"/>
            <w:left w:val="none" w:sz="0" w:space="0" w:color="auto"/>
            <w:bottom w:val="none" w:sz="0" w:space="0" w:color="auto"/>
            <w:right w:val="none" w:sz="0" w:space="0" w:color="auto"/>
          </w:divBdr>
        </w:div>
        <w:div w:id="862324674">
          <w:marLeft w:val="0"/>
          <w:marRight w:val="0"/>
          <w:marTop w:val="0"/>
          <w:marBottom w:val="0"/>
          <w:divBdr>
            <w:top w:val="none" w:sz="0" w:space="0" w:color="auto"/>
            <w:left w:val="none" w:sz="0" w:space="0" w:color="auto"/>
            <w:bottom w:val="none" w:sz="0" w:space="0" w:color="auto"/>
            <w:right w:val="none" w:sz="0" w:space="0" w:color="auto"/>
          </w:divBdr>
        </w:div>
        <w:div w:id="862549286">
          <w:marLeft w:val="0"/>
          <w:marRight w:val="0"/>
          <w:marTop w:val="0"/>
          <w:marBottom w:val="0"/>
          <w:divBdr>
            <w:top w:val="none" w:sz="0" w:space="0" w:color="auto"/>
            <w:left w:val="none" w:sz="0" w:space="0" w:color="auto"/>
            <w:bottom w:val="none" w:sz="0" w:space="0" w:color="auto"/>
            <w:right w:val="none" w:sz="0" w:space="0" w:color="auto"/>
          </w:divBdr>
        </w:div>
        <w:div w:id="872693985">
          <w:marLeft w:val="0"/>
          <w:marRight w:val="0"/>
          <w:marTop w:val="0"/>
          <w:marBottom w:val="0"/>
          <w:divBdr>
            <w:top w:val="none" w:sz="0" w:space="0" w:color="auto"/>
            <w:left w:val="none" w:sz="0" w:space="0" w:color="auto"/>
            <w:bottom w:val="none" w:sz="0" w:space="0" w:color="auto"/>
            <w:right w:val="none" w:sz="0" w:space="0" w:color="auto"/>
          </w:divBdr>
        </w:div>
        <w:div w:id="882719477">
          <w:marLeft w:val="0"/>
          <w:marRight w:val="0"/>
          <w:marTop w:val="0"/>
          <w:marBottom w:val="0"/>
          <w:divBdr>
            <w:top w:val="none" w:sz="0" w:space="0" w:color="auto"/>
            <w:left w:val="none" w:sz="0" w:space="0" w:color="auto"/>
            <w:bottom w:val="none" w:sz="0" w:space="0" w:color="auto"/>
            <w:right w:val="none" w:sz="0" w:space="0" w:color="auto"/>
          </w:divBdr>
        </w:div>
        <w:div w:id="901260020">
          <w:marLeft w:val="0"/>
          <w:marRight w:val="0"/>
          <w:marTop w:val="0"/>
          <w:marBottom w:val="0"/>
          <w:divBdr>
            <w:top w:val="none" w:sz="0" w:space="0" w:color="auto"/>
            <w:left w:val="none" w:sz="0" w:space="0" w:color="auto"/>
            <w:bottom w:val="none" w:sz="0" w:space="0" w:color="auto"/>
            <w:right w:val="none" w:sz="0" w:space="0" w:color="auto"/>
          </w:divBdr>
        </w:div>
        <w:div w:id="903875940">
          <w:marLeft w:val="0"/>
          <w:marRight w:val="0"/>
          <w:marTop w:val="0"/>
          <w:marBottom w:val="0"/>
          <w:divBdr>
            <w:top w:val="none" w:sz="0" w:space="0" w:color="auto"/>
            <w:left w:val="none" w:sz="0" w:space="0" w:color="auto"/>
            <w:bottom w:val="none" w:sz="0" w:space="0" w:color="auto"/>
            <w:right w:val="none" w:sz="0" w:space="0" w:color="auto"/>
          </w:divBdr>
        </w:div>
        <w:div w:id="926041442">
          <w:marLeft w:val="0"/>
          <w:marRight w:val="0"/>
          <w:marTop w:val="0"/>
          <w:marBottom w:val="0"/>
          <w:divBdr>
            <w:top w:val="none" w:sz="0" w:space="0" w:color="auto"/>
            <w:left w:val="none" w:sz="0" w:space="0" w:color="auto"/>
            <w:bottom w:val="none" w:sz="0" w:space="0" w:color="auto"/>
            <w:right w:val="none" w:sz="0" w:space="0" w:color="auto"/>
          </w:divBdr>
        </w:div>
        <w:div w:id="930506274">
          <w:marLeft w:val="0"/>
          <w:marRight w:val="0"/>
          <w:marTop w:val="0"/>
          <w:marBottom w:val="0"/>
          <w:divBdr>
            <w:top w:val="none" w:sz="0" w:space="0" w:color="auto"/>
            <w:left w:val="none" w:sz="0" w:space="0" w:color="auto"/>
            <w:bottom w:val="none" w:sz="0" w:space="0" w:color="auto"/>
            <w:right w:val="none" w:sz="0" w:space="0" w:color="auto"/>
          </w:divBdr>
        </w:div>
        <w:div w:id="934627100">
          <w:marLeft w:val="0"/>
          <w:marRight w:val="0"/>
          <w:marTop w:val="0"/>
          <w:marBottom w:val="0"/>
          <w:divBdr>
            <w:top w:val="none" w:sz="0" w:space="0" w:color="auto"/>
            <w:left w:val="none" w:sz="0" w:space="0" w:color="auto"/>
            <w:bottom w:val="none" w:sz="0" w:space="0" w:color="auto"/>
            <w:right w:val="none" w:sz="0" w:space="0" w:color="auto"/>
          </w:divBdr>
        </w:div>
        <w:div w:id="944920428">
          <w:marLeft w:val="0"/>
          <w:marRight w:val="0"/>
          <w:marTop w:val="0"/>
          <w:marBottom w:val="0"/>
          <w:divBdr>
            <w:top w:val="none" w:sz="0" w:space="0" w:color="auto"/>
            <w:left w:val="none" w:sz="0" w:space="0" w:color="auto"/>
            <w:bottom w:val="none" w:sz="0" w:space="0" w:color="auto"/>
            <w:right w:val="none" w:sz="0" w:space="0" w:color="auto"/>
          </w:divBdr>
        </w:div>
        <w:div w:id="948581378">
          <w:marLeft w:val="0"/>
          <w:marRight w:val="0"/>
          <w:marTop w:val="0"/>
          <w:marBottom w:val="0"/>
          <w:divBdr>
            <w:top w:val="none" w:sz="0" w:space="0" w:color="auto"/>
            <w:left w:val="none" w:sz="0" w:space="0" w:color="auto"/>
            <w:bottom w:val="none" w:sz="0" w:space="0" w:color="auto"/>
            <w:right w:val="none" w:sz="0" w:space="0" w:color="auto"/>
          </w:divBdr>
        </w:div>
        <w:div w:id="958216729">
          <w:marLeft w:val="0"/>
          <w:marRight w:val="0"/>
          <w:marTop w:val="0"/>
          <w:marBottom w:val="0"/>
          <w:divBdr>
            <w:top w:val="none" w:sz="0" w:space="0" w:color="auto"/>
            <w:left w:val="none" w:sz="0" w:space="0" w:color="auto"/>
            <w:bottom w:val="none" w:sz="0" w:space="0" w:color="auto"/>
            <w:right w:val="none" w:sz="0" w:space="0" w:color="auto"/>
          </w:divBdr>
        </w:div>
        <w:div w:id="964041162">
          <w:marLeft w:val="0"/>
          <w:marRight w:val="0"/>
          <w:marTop w:val="0"/>
          <w:marBottom w:val="0"/>
          <w:divBdr>
            <w:top w:val="none" w:sz="0" w:space="0" w:color="auto"/>
            <w:left w:val="none" w:sz="0" w:space="0" w:color="auto"/>
            <w:bottom w:val="none" w:sz="0" w:space="0" w:color="auto"/>
            <w:right w:val="none" w:sz="0" w:space="0" w:color="auto"/>
          </w:divBdr>
        </w:div>
        <w:div w:id="967710312">
          <w:marLeft w:val="0"/>
          <w:marRight w:val="0"/>
          <w:marTop w:val="0"/>
          <w:marBottom w:val="0"/>
          <w:divBdr>
            <w:top w:val="none" w:sz="0" w:space="0" w:color="auto"/>
            <w:left w:val="none" w:sz="0" w:space="0" w:color="auto"/>
            <w:bottom w:val="none" w:sz="0" w:space="0" w:color="auto"/>
            <w:right w:val="none" w:sz="0" w:space="0" w:color="auto"/>
          </w:divBdr>
        </w:div>
        <w:div w:id="972560466">
          <w:marLeft w:val="0"/>
          <w:marRight w:val="0"/>
          <w:marTop w:val="0"/>
          <w:marBottom w:val="0"/>
          <w:divBdr>
            <w:top w:val="none" w:sz="0" w:space="0" w:color="auto"/>
            <w:left w:val="none" w:sz="0" w:space="0" w:color="auto"/>
            <w:bottom w:val="none" w:sz="0" w:space="0" w:color="auto"/>
            <w:right w:val="none" w:sz="0" w:space="0" w:color="auto"/>
          </w:divBdr>
        </w:div>
        <w:div w:id="975184394">
          <w:marLeft w:val="0"/>
          <w:marRight w:val="0"/>
          <w:marTop w:val="0"/>
          <w:marBottom w:val="0"/>
          <w:divBdr>
            <w:top w:val="none" w:sz="0" w:space="0" w:color="auto"/>
            <w:left w:val="none" w:sz="0" w:space="0" w:color="auto"/>
            <w:bottom w:val="none" w:sz="0" w:space="0" w:color="auto"/>
            <w:right w:val="none" w:sz="0" w:space="0" w:color="auto"/>
          </w:divBdr>
        </w:div>
        <w:div w:id="979966024">
          <w:marLeft w:val="0"/>
          <w:marRight w:val="0"/>
          <w:marTop w:val="0"/>
          <w:marBottom w:val="0"/>
          <w:divBdr>
            <w:top w:val="none" w:sz="0" w:space="0" w:color="auto"/>
            <w:left w:val="none" w:sz="0" w:space="0" w:color="auto"/>
            <w:bottom w:val="none" w:sz="0" w:space="0" w:color="auto"/>
            <w:right w:val="none" w:sz="0" w:space="0" w:color="auto"/>
          </w:divBdr>
        </w:div>
        <w:div w:id="980505250">
          <w:marLeft w:val="0"/>
          <w:marRight w:val="0"/>
          <w:marTop w:val="0"/>
          <w:marBottom w:val="0"/>
          <w:divBdr>
            <w:top w:val="none" w:sz="0" w:space="0" w:color="auto"/>
            <w:left w:val="none" w:sz="0" w:space="0" w:color="auto"/>
            <w:bottom w:val="none" w:sz="0" w:space="0" w:color="auto"/>
            <w:right w:val="none" w:sz="0" w:space="0" w:color="auto"/>
          </w:divBdr>
        </w:div>
        <w:div w:id="984820012">
          <w:marLeft w:val="0"/>
          <w:marRight w:val="0"/>
          <w:marTop w:val="0"/>
          <w:marBottom w:val="0"/>
          <w:divBdr>
            <w:top w:val="none" w:sz="0" w:space="0" w:color="auto"/>
            <w:left w:val="none" w:sz="0" w:space="0" w:color="auto"/>
            <w:bottom w:val="none" w:sz="0" w:space="0" w:color="auto"/>
            <w:right w:val="none" w:sz="0" w:space="0" w:color="auto"/>
          </w:divBdr>
        </w:div>
        <w:div w:id="986544025">
          <w:marLeft w:val="0"/>
          <w:marRight w:val="0"/>
          <w:marTop w:val="0"/>
          <w:marBottom w:val="0"/>
          <w:divBdr>
            <w:top w:val="none" w:sz="0" w:space="0" w:color="auto"/>
            <w:left w:val="none" w:sz="0" w:space="0" w:color="auto"/>
            <w:bottom w:val="none" w:sz="0" w:space="0" w:color="auto"/>
            <w:right w:val="none" w:sz="0" w:space="0" w:color="auto"/>
          </w:divBdr>
        </w:div>
        <w:div w:id="1001080813">
          <w:marLeft w:val="0"/>
          <w:marRight w:val="0"/>
          <w:marTop w:val="0"/>
          <w:marBottom w:val="0"/>
          <w:divBdr>
            <w:top w:val="none" w:sz="0" w:space="0" w:color="auto"/>
            <w:left w:val="none" w:sz="0" w:space="0" w:color="auto"/>
            <w:bottom w:val="none" w:sz="0" w:space="0" w:color="auto"/>
            <w:right w:val="none" w:sz="0" w:space="0" w:color="auto"/>
          </w:divBdr>
        </w:div>
        <w:div w:id="1018628657">
          <w:marLeft w:val="0"/>
          <w:marRight w:val="0"/>
          <w:marTop w:val="0"/>
          <w:marBottom w:val="0"/>
          <w:divBdr>
            <w:top w:val="none" w:sz="0" w:space="0" w:color="auto"/>
            <w:left w:val="none" w:sz="0" w:space="0" w:color="auto"/>
            <w:bottom w:val="none" w:sz="0" w:space="0" w:color="auto"/>
            <w:right w:val="none" w:sz="0" w:space="0" w:color="auto"/>
          </w:divBdr>
        </w:div>
        <w:div w:id="1032414092">
          <w:marLeft w:val="0"/>
          <w:marRight w:val="0"/>
          <w:marTop w:val="0"/>
          <w:marBottom w:val="0"/>
          <w:divBdr>
            <w:top w:val="none" w:sz="0" w:space="0" w:color="auto"/>
            <w:left w:val="none" w:sz="0" w:space="0" w:color="auto"/>
            <w:bottom w:val="none" w:sz="0" w:space="0" w:color="auto"/>
            <w:right w:val="none" w:sz="0" w:space="0" w:color="auto"/>
          </w:divBdr>
        </w:div>
        <w:div w:id="1056706810">
          <w:marLeft w:val="0"/>
          <w:marRight w:val="0"/>
          <w:marTop w:val="0"/>
          <w:marBottom w:val="0"/>
          <w:divBdr>
            <w:top w:val="none" w:sz="0" w:space="0" w:color="auto"/>
            <w:left w:val="none" w:sz="0" w:space="0" w:color="auto"/>
            <w:bottom w:val="none" w:sz="0" w:space="0" w:color="auto"/>
            <w:right w:val="none" w:sz="0" w:space="0" w:color="auto"/>
          </w:divBdr>
        </w:div>
        <w:div w:id="1073240868">
          <w:marLeft w:val="0"/>
          <w:marRight w:val="0"/>
          <w:marTop w:val="0"/>
          <w:marBottom w:val="0"/>
          <w:divBdr>
            <w:top w:val="none" w:sz="0" w:space="0" w:color="auto"/>
            <w:left w:val="none" w:sz="0" w:space="0" w:color="auto"/>
            <w:bottom w:val="none" w:sz="0" w:space="0" w:color="auto"/>
            <w:right w:val="none" w:sz="0" w:space="0" w:color="auto"/>
          </w:divBdr>
        </w:div>
        <w:div w:id="1101679980">
          <w:marLeft w:val="0"/>
          <w:marRight w:val="0"/>
          <w:marTop w:val="0"/>
          <w:marBottom w:val="0"/>
          <w:divBdr>
            <w:top w:val="none" w:sz="0" w:space="0" w:color="auto"/>
            <w:left w:val="none" w:sz="0" w:space="0" w:color="auto"/>
            <w:bottom w:val="none" w:sz="0" w:space="0" w:color="auto"/>
            <w:right w:val="none" w:sz="0" w:space="0" w:color="auto"/>
          </w:divBdr>
        </w:div>
        <w:div w:id="1112287937">
          <w:marLeft w:val="0"/>
          <w:marRight w:val="0"/>
          <w:marTop w:val="0"/>
          <w:marBottom w:val="0"/>
          <w:divBdr>
            <w:top w:val="none" w:sz="0" w:space="0" w:color="auto"/>
            <w:left w:val="none" w:sz="0" w:space="0" w:color="auto"/>
            <w:bottom w:val="none" w:sz="0" w:space="0" w:color="auto"/>
            <w:right w:val="none" w:sz="0" w:space="0" w:color="auto"/>
          </w:divBdr>
        </w:div>
        <w:div w:id="1116410486">
          <w:marLeft w:val="0"/>
          <w:marRight w:val="0"/>
          <w:marTop w:val="0"/>
          <w:marBottom w:val="0"/>
          <w:divBdr>
            <w:top w:val="none" w:sz="0" w:space="0" w:color="auto"/>
            <w:left w:val="none" w:sz="0" w:space="0" w:color="auto"/>
            <w:bottom w:val="none" w:sz="0" w:space="0" w:color="auto"/>
            <w:right w:val="none" w:sz="0" w:space="0" w:color="auto"/>
          </w:divBdr>
        </w:div>
        <w:div w:id="1121916066">
          <w:marLeft w:val="0"/>
          <w:marRight w:val="0"/>
          <w:marTop w:val="0"/>
          <w:marBottom w:val="0"/>
          <w:divBdr>
            <w:top w:val="none" w:sz="0" w:space="0" w:color="auto"/>
            <w:left w:val="none" w:sz="0" w:space="0" w:color="auto"/>
            <w:bottom w:val="none" w:sz="0" w:space="0" w:color="auto"/>
            <w:right w:val="none" w:sz="0" w:space="0" w:color="auto"/>
          </w:divBdr>
        </w:div>
        <w:div w:id="1126778995">
          <w:marLeft w:val="0"/>
          <w:marRight w:val="0"/>
          <w:marTop w:val="0"/>
          <w:marBottom w:val="0"/>
          <w:divBdr>
            <w:top w:val="none" w:sz="0" w:space="0" w:color="auto"/>
            <w:left w:val="none" w:sz="0" w:space="0" w:color="auto"/>
            <w:bottom w:val="none" w:sz="0" w:space="0" w:color="auto"/>
            <w:right w:val="none" w:sz="0" w:space="0" w:color="auto"/>
          </w:divBdr>
        </w:div>
        <w:div w:id="1130711753">
          <w:marLeft w:val="0"/>
          <w:marRight w:val="0"/>
          <w:marTop w:val="0"/>
          <w:marBottom w:val="0"/>
          <w:divBdr>
            <w:top w:val="none" w:sz="0" w:space="0" w:color="auto"/>
            <w:left w:val="none" w:sz="0" w:space="0" w:color="auto"/>
            <w:bottom w:val="none" w:sz="0" w:space="0" w:color="auto"/>
            <w:right w:val="none" w:sz="0" w:space="0" w:color="auto"/>
          </w:divBdr>
        </w:div>
        <w:div w:id="1143039552">
          <w:marLeft w:val="0"/>
          <w:marRight w:val="0"/>
          <w:marTop w:val="0"/>
          <w:marBottom w:val="0"/>
          <w:divBdr>
            <w:top w:val="none" w:sz="0" w:space="0" w:color="auto"/>
            <w:left w:val="none" w:sz="0" w:space="0" w:color="auto"/>
            <w:bottom w:val="none" w:sz="0" w:space="0" w:color="auto"/>
            <w:right w:val="none" w:sz="0" w:space="0" w:color="auto"/>
          </w:divBdr>
        </w:div>
        <w:div w:id="1145197562">
          <w:marLeft w:val="0"/>
          <w:marRight w:val="0"/>
          <w:marTop w:val="0"/>
          <w:marBottom w:val="0"/>
          <w:divBdr>
            <w:top w:val="none" w:sz="0" w:space="0" w:color="auto"/>
            <w:left w:val="none" w:sz="0" w:space="0" w:color="auto"/>
            <w:bottom w:val="none" w:sz="0" w:space="0" w:color="auto"/>
            <w:right w:val="none" w:sz="0" w:space="0" w:color="auto"/>
          </w:divBdr>
        </w:div>
        <w:div w:id="1148865519">
          <w:marLeft w:val="0"/>
          <w:marRight w:val="0"/>
          <w:marTop w:val="0"/>
          <w:marBottom w:val="0"/>
          <w:divBdr>
            <w:top w:val="none" w:sz="0" w:space="0" w:color="auto"/>
            <w:left w:val="none" w:sz="0" w:space="0" w:color="auto"/>
            <w:bottom w:val="none" w:sz="0" w:space="0" w:color="auto"/>
            <w:right w:val="none" w:sz="0" w:space="0" w:color="auto"/>
          </w:divBdr>
        </w:div>
        <w:div w:id="1159615164">
          <w:marLeft w:val="0"/>
          <w:marRight w:val="0"/>
          <w:marTop w:val="0"/>
          <w:marBottom w:val="0"/>
          <w:divBdr>
            <w:top w:val="none" w:sz="0" w:space="0" w:color="auto"/>
            <w:left w:val="none" w:sz="0" w:space="0" w:color="auto"/>
            <w:bottom w:val="none" w:sz="0" w:space="0" w:color="auto"/>
            <w:right w:val="none" w:sz="0" w:space="0" w:color="auto"/>
          </w:divBdr>
        </w:div>
        <w:div w:id="1189761643">
          <w:marLeft w:val="0"/>
          <w:marRight w:val="0"/>
          <w:marTop w:val="0"/>
          <w:marBottom w:val="0"/>
          <w:divBdr>
            <w:top w:val="none" w:sz="0" w:space="0" w:color="auto"/>
            <w:left w:val="none" w:sz="0" w:space="0" w:color="auto"/>
            <w:bottom w:val="none" w:sz="0" w:space="0" w:color="auto"/>
            <w:right w:val="none" w:sz="0" w:space="0" w:color="auto"/>
          </w:divBdr>
        </w:div>
        <w:div w:id="1209219252">
          <w:marLeft w:val="0"/>
          <w:marRight w:val="0"/>
          <w:marTop w:val="0"/>
          <w:marBottom w:val="0"/>
          <w:divBdr>
            <w:top w:val="none" w:sz="0" w:space="0" w:color="auto"/>
            <w:left w:val="none" w:sz="0" w:space="0" w:color="auto"/>
            <w:bottom w:val="none" w:sz="0" w:space="0" w:color="auto"/>
            <w:right w:val="none" w:sz="0" w:space="0" w:color="auto"/>
          </w:divBdr>
        </w:div>
        <w:div w:id="1220942300">
          <w:marLeft w:val="0"/>
          <w:marRight w:val="0"/>
          <w:marTop w:val="0"/>
          <w:marBottom w:val="0"/>
          <w:divBdr>
            <w:top w:val="none" w:sz="0" w:space="0" w:color="auto"/>
            <w:left w:val="none" w:sz="0" w:space="0" w:color="auto"/>
            <w:bottom w:val="none" w:sz="0" w:space="0" w:color="auto"/>
            <w:right w:val="none" w:sz="0" w:space="0" w:color="auto"/>
          </w:divBdr>
        </w:div>
        <w:div w:id="1244097697">
          <w:marLeft w:val="0"/>
          <w:marRight w:val="0"/>
          <w:marTop w:val="0"/>
          <w:marBottom w:val="0"/>
          <w:divBdr>
            <w:top w:val="none" w:sz="0" w:space="0" w:color="auto"/>
            <w:left w:val="none" w:sz="0" w:space="0" w:color="auto"/>
            <w:bottom w:val="none" w:sz="0" w:space="0" w:color="auto"/>
            <w:right w:val="none" w:sz="0" w:space="0" w:color="auto"/>
          </w:divBdr>
        </w:div>
        <w:div w:id="1244609773">
          <w:marLeft w:val="0"/>
          <w:marRight w:val="0"/>
          <w:marTop w:val="0"/>
          <w:marBottom w:val="0"/>
          <w:divBdr>
            <w:top w:val="none" w:sz="0" w:space="0" w:color="auto"/>
            <w:left w:val="none" w:sz="0" w:space="0" w:color="auto"/>
            <w:bottom w:val="none" w:sz="0" w:space="0" w:color="auto"/>
            <w:right w:val="none" w:sz="0" w:space="0" w:color="auto"/>
          </w:divBdr>
        </w:div>
        <w:div w:id="1245185064">
          <w:marLeft w:val="0"/>
          <w:marRight w:val="0"/>
          <w:marTop w:val="0"/>
          <w:marBottom w:val="0"/>
          <w:divBdr>
            <w:top w:val="none" w:sz="0" w:space="0" w:color="auto"/>
            <w:left w:val="none" w:sz="0" w:space="0" w:color="auto"/>
            <w:bottom w:val="none" w:sz="0" w:space="0" w:color="auto"/>
            <w:right w:val="none" w:sz="0" w:space="0" w:color="auto"/>
          </w:divBdr>
        </w:div>
        <w:div w:id="1246525963">
          <w:marLeft w:val="0"/>
          <w:marRight w:val="0"/>
          <w:marTop w:val="0"/>
          <w:marBottom w:val="0"/>
          <w:divBdr>
            <w:top w:val="none" w:sz="0" w:space="0" w:color="auto"/>
            <w:left w:val="none" w:sz="0" w:space="0" w:color="auto"/>
            <w:bottom w:val="none" w:sz="0" w:space="0" w:color="auto"/>
            <w:right w:val="none" w:sz="0" w:space="0" w:color="auto"/>
          </w:divBdr>
        </w:div>
        <w:div w:id="1268851796">
          <w:marLeft w:val="0"/>
          <w:marRight w:val="0"/>
          <w:marTop w:val="0"/>
          <w:marBottom w:val="0"/>
          <w:divBdr>
            <w:top w:val="none" w:sz="0" w:space="0" w:color="auto"/>
            <w:left w:val="none" w:sz="0" w:space="0" w:color="auto"/>
            <w:bottom w:val="none" w:sz="0" w:space="0" w:color="auto"/>
            <w:right w:val="none" w:sz="0" w:space="0" w:color="auto"/>
          </w:divBdr>
        </w:div>
        <w:div w:id="1278374111">
          <w:marLeft w:val="0"/>
          <w:marRight w:val="0"/>
          <w:marTop w:val="0"/>
          <w:marBottom w:val="0"/>
          <w:divBdr>
            <w:top w:val="none" w:sz="0" w:space="0" w:color="auto"/>
            <w:left w:val="none" w:sz="0" w:space="0" w:color="auto"/>
            <w:bottom w:val="none" w:sz="0" w:space="0" w:color="auto"/>
            <w:right w:val="none" w:sz="0" w:space="0" w:color="auto"/>
          </w:divBdr>
        </w:div>
        <w:div w:id="1282029302">
          <w:marLeft w:val="0"/>
          <w:marRight w:val="0"/>
          <w:marTop w:val="0"/>
          <w:marBottom w:val="0"/>
          <w:divBdr>
            <w:top w:val="none" w:sz="0" w:space="0" w:color="auto"/>
            <w:left w:val="none" w:sz="0" w:space="0" w:color="auto"/>
            <w:bottom w:val="none" w:sz="0" w:space="0" w:color="auto"/>
            <w:right w:val="none" w:sz="0" w:space="0" w:color="auto"/>
          </w:divBdr>
        </w:div>
        <w:div w:id="1286616342">
          <w:marLeft w:val="0"/>
          <w:marRight w:val="0"/>
          <w:marTop w:val="0"/>
          <w:marBottom w:val="0"/>
          <w:divBdr>
            <w:top w:val="none" w:sz="0" w:space="0" w:color="auto"/>
            <w:left w:val="none" w:sz="0" w:space="0" w:color="auto"/>
            <w:bottom w:val="none" w:sz="0" w:space="0" w:color="auto"/>
            <w:right w:val="none" w:sz="0" w:space="0" w:color="auto"/>
          </w:divBdr>
        </w:div>
        <w:div w:id="1290208343">
          <w:marLeft w:val="0"/>
          <w:marRight w:val="0"/>
          <w:marTop w:val="0"/>
          <w:marBottom w:val="0"/>
          <w:divBdr>
            <w:top w:val="none" w:sz="0" w:space="0" w:color="auto"/>
            <w:left w:val="none" w:sz="0" w:space="0" w:color="auto"/>
            <w:bottom w:val="none" w:sz="0" w:space="0" w:color="auto"/>
            <w:right w:val="none" w:sz="0" w:space="0" w:color="auto"/>
          </w:divBdr>
        </w:div>
        <w:div w:id="1301572492">
          <w:marLeft w:val="0"/>
          <w:marRight w:val="0"/>
          <w:marTop w:val="0"/>
          <w:marBottom w:val="0"/>
          <w:divBdr>
            <w:top w:val="none" w:sz="0" w:space="0" w:color="auto"/>
            <w:left w:val="none" w:sz="0" w:space="0" w:color="auto"/>
            <w:bottom w:val="none" w:sz="0" w:space="0" w:color="auto"/>
            <w:right w:val="none" w:sz="0" w:space="0" w:color="auto"/>
          </w:divBdr>
        </w:div>
        <w:div w:id="1331906775">
          <w:marLeft w:val="0"/>
          <w:marRight w:val="0"/>
          <w:marTop w:val="0"/>
          <w:marBottom w:val="0"/>
          <w:divBdr>
            <w:top w:val="none" w:sz="0" w:space="0" w:color="auto"/>
            <w:left w:val="none" w:sz="0" w:space="0" w:color="auto"/>
            <w:bottom w:val="none" w:sz="0" w:space="0" w:color="auto"/>
            <w:right w:val="none" w:sz="0" w:space="0" w:color="auto"/>
          </w:divBdr>
        </w:div>
        <w:div w:id="1340044123">
          <w:marLeft w:val="0"/>
          <w:marRight w:val="0"/>
          <w:marTop w:val="0"/>
          <w:marBottom w:val="0"/>
          <w:divBdr>
            <w:top w:val="none" w:sz="0" w:space="0" w:color="auto"/>
            <w:left w:val="none" w:sz="0" w:space="0" w:color="auto"/>
            <w:bottom w:val="none" w:sz="0" w:space="0" w:color="auto"/>
            <w:right w:val="none" w:sz="0" w:space="0" w:color="auto"/>
          </w:divBdr>
        </w:div>
        <w:div w:id="1354267036">
          <w:marLeft w:val="0"/>
          <w:marRight w:val="0"/>
          <w:marTop w:val="0"/>
          <w:marBottom w:val="0"/>
          <w:divBdr>
            <w:top w:val="none" w:sz="0" w:space="0" w:color="auto"/>
            <w:left w:val="none" w:sz="0" w:space="0" w:color="auto"/>
            <w:bottom w:val="none" w:sz="0" w:space="0" w:color="auto"/>
            <w:right w:val="none" w:sz="0" w:space="0" w:color="auto"/>
          </w:divBdr>
        </w:div>
        <w:div w:id="1354839720">
          <w:marLeft w:val="0"/>
          <w:marRight w:val="0"/>
          <w:marTop w:val="0"/>
          <w:marBottom w:val="0"/>
          <w:divBdr>
            <w:top w:val="none" w:sz="0" w:space="0" w:color="auto"/>
            <w:left w:val="none" w:sz="0" w:space="0" w:color="auto"/>
            <w:bottom w:val="none" w:sz="0" w:space="0" w:color="auto"/>
            <w:right w:val="none" w:sz="0" w:space="0" w:color="auto"/>
          </w:divBdr>
        </w:div>
        <w:div w:id="1362047085">
          <w:marLeft w:val="0"/>
          <w:marRight w:val="0"/>
          <w:marTop w:val="0"/>
          <w:marBottom w:val="0"/>
          <w:divBdr>
            <w:top w:val="none" w:sz="0" w:space="0" w:color="auto"/>
            <w:left w:val="none" w:sz="0" w:space="0" w:color="auto"/>
            <w:bottom w:val="none" w:sz="0" w:space="0" w:color="auto"/>
            <w:right w:val="none" w:sz="0" w:space="0" w:color="auto"/>
          </w:divBdr>
        </w:div>
        <w:div w:id="1366910169">
          <w:marLeft w:val="0"/>
          <w:marRight w:val="0"/>
          <w:marTop w:val="0"/>
          <w:marBottom w:val="0"/>
          <w:divBdr>
            <w:top w:val="none" w:sz="0" w:space="0" w:color="auto"/>
            <w:left w:val="none" w:sz="0" w:space="0" w:color="auto"/>
            <w:bottom w:val="none" w:sz="0" w:space="0" w:color="auto"/>
            <w:right w:val="none" w:sz="0" w:space="0" w:color="auto"/>
          </w:divBdr>
        </w:div>
        <w:div w:id="1381174258">
          <w:marLeft w:val="0"/>
          <w:marRight w:val="0"/>
          <w:marTop w:val="0"/>
          <w:marBottom w:val="0"/>
          <w:divBdr>
            <w:top w:val="none" w:sz="0" w:space="0" w:color="auto"/>
            <w:left w:val="none" w:sz="0" w:space="0" w:color="auto"/>
            <w:bottom w:val="none" w:sz="0" w:space="0" w:color="auto"/>
            <w:right w:val="none" w:sz="0" w:space="0" w:color="auto"/>
          </w:divBdr>
        </w:div>
        <w:div w:id="1396128619">
          <w:marLeft w:val="0"/>
          <w:marRight w:val="0"/>
          <w:marTop w:val="0"/>
          <w:marBottom w:val="0"/>
          <w:divBdr>
            <w:top w:val="none" w:sz="0" w:space="0" w:color="auto"/>
            <w:left w:val="none" w:sz="0" w:space="0" w:color="auto"/>
            <w:bottom w:val="none" w:sz="0" w:space="0" w:color="auto"/>
            <w:right w:val="none" w:sz="0" w:space="0" w:color="auto"/>
          </w:divBdr>
        </w:div>
        <w:div w:id="1442066806">
          <w:marLeft w:val="0"/>
          <w:marRight w:val="0"/>
          <w:marTop w:val="0"/>
          <w:marBottom w:val="0"/>
          <w:divBdr>
            <w:top w:val="none" w:sz="0" w:space="0" w:color="auto"/>
            <w:left w:val="none" w:sz="0" w:space="0" w:color="auto"/>
            <w:bottom w:val="none" w:sz="0" w:space="0" w:color="auto"/>
            <w:right w:val="none" w:sz="0" w:space="0" w:color="auto"/>
          </w:divBdr>
        </w:div>
        <w:div w:id="1448965843">
          <w:marLeft w:val="0"/>
          <w:marRight w:val="0"/>
          <w:marTop w:val="0"/>
          <w:marBottom w:val="0"/>
          <w:divBdr>
            <w:top w:val="none" w:sz="0" w:space="0" w:color="auto"/>
            <w:left w:val="none" w:sz="0" w:space="0" w:color="auto"/>
            <w:bottom w:val="none" w:sz="0" w:space="0" w:color="auto"/>
            <w:right w:val="none" w:sz="0" w:space="0" w:color="auto"/>
          </w:divBdr>
        </w:div>
        <w:div w:id="1453593466">
          <w:marLeft w:val="0"/>
          <w:marRight w:val="0"/>
          <w:marTop w:val="0"/>
          <w:marBottom w:val="0"/>
          <w:divBdr>
            <w:top w:val="none" w:sz="0" w:space="0" w:color="auto"/>
            <w:left w:val="none" w:sz="0" w:space="0" w:color="auto"/>
            <w:bottom w:val="none" w:sz="0" w:space="0" w:color="auto"/>
            <w:right w:val="none" w:sz="0" w:space="0" w:color="auto"/>
          </w:divBdr>
        </w:div>
        <w:div w:id="1472482732">
          <w:marLeft w:val="0"/>
          <w:marRight w:val="0"/>
          <w:marTop w:val="0"/>
          <w:marBottom w:val="0"/>
          <w:divBdr>
            <w:top w:val="none" w:sz="0" w:space="0" w:color="auto"/>
            <w:left w:val="none" w:sz="0" w:space="0" w:color="auto"/>
            <w:bottom w:val="none" w:sz="0" w:space="0" w:color="auto"/>
            <w:right w:val="none" w:sz="0" w:space="0" w:color="auto"/>
          </w:divBdr>
        </w:div>
        <w:div w:id="1485119513">
          <w:marLeft w:val="0"/>
          <w:marRight w:val="0"/>
          <w:marTop w:val="0"/>
          <w:marBottom w:val="0"/>
          <w:divBdr>
            <w:top w:val="none" w:sz="0" w:space="0" w:color="auto"/>
            <w:left w:val="none" w:sz="0" w:space="0" w:color="auto"/>
            <w:bottom w:val="none" w:sz="0" w:space="0" w:color="auto"/>
            <w:right w:val="none" w:sz="0" w:space="0" w:color="auto"/>
          </w:divBdr>
        </w:div>
        <w:div w:id="1491096767">
          <w:marLeft w:val="0"/>
          <w:marRight w:val="0"/>
          <w:marTop w:val="0"/>
          <w:marBottom w:val="0"/>
          <w:divBdr>
            <w:top w:val="none" w:sz="0" w:space="0" w:color="auto"/>
            <w:left w:val="none" w:sz="0" w:space="0" w:color="auto"/>
            <w:bottom w:val="none" w:sz="0" w:space="0" w:color="auto"/>
            <w:right w:val="none" w:sz="0" w:space="0" w:color="auto"/>
          </w:divBdr>
        </w:div>
        <w:div w:id="1524899697">
          <w:marLeft w:val="0"/>
          <w:marRight w:val="0"/>
          <w:marTop w:val="0"/>
          <w:marBottom w:val="0"/>
          <w:divBdr>
            <w:top w:val="none" w:sz="0" w:space="0" w:color="auto"/>
            <w:left w:val="none" w:sz="0" w:space="0" w:color="auto"/>
            <w:bottom w:val="none" w:sz="0" w:space="0" w:color="auto"/>
            <w:right w:val="none" w:sz="0" w:space="0" w:color="auto"/>
          </w:divBdr>
        </w:div>
        <w:div w:id="1533107625">
          <w:marLeft w:val="0"/>
          <w:marRight w:val="0"/>
          <w:marTop w:val="0"/>
          <w:marBottom w:val="0"/>
          <w:divBdr>
            <w:top w:val="none" w:sz="0" w:space="0" w:color="auto"/>
            <w:left w:val="none" w:sz="0" w:space="0" w:color="auto"/>
            <w:bottom w:val="none" w:sz="0" w:space="0" w:color="auto"/>
            <w:right w:val="none" w:sz="0" w:space="0" w:color="auto"/>
          </w:divBdr>
        </w:div>
        <w:div w:id="1571303076">
          <w:marLeft w:val="0"/>
          <w:marRight w:val="0"/>
          <w:marTop w:val="0"/>
          <w:marBottom w:val="0"/>
          <w:divBdr>
            <w:top w:val="none" w:sz="0" w:space="0" w:color="auto"/>
            <w:left w:val="none" w:sz="0" w:space="0" w:color="auto"/>
            <w:bottom w:val="none" w:sz="0" w:space="0" w:color="auto"/>
            <w:right w:val="none" w:sz="0" w:space="0" w:color="auto"/>
          </w:divBdr>
        </w:div>
        <w:div w:id="1573999989">
          <w:marLeft w:val="0"/>
          <w:marRight w:val="0"/>
          <w:marTop w:val="0"/>
          <w:marBottom w:val="0"/>
          <w:divBdr>
            <w:top w:val="none" w:sz="0" w:space="0" w:color="auto"/>
            <w:left w:val="none" w:sz="0" w:space="0" w:color="auto"/>
            <w:bottom w:val="none" w:sz="0" w:space="0" w:color="auto"/>
            <w:right w:val="none" w:sz="0" w:space="0" w:color="auto"/>
          </w:divBdr>
        </w:div>
        <w:div w:id="1584870952">
          <w:marLeft w:val="0"/>
          <w:marRight w:val="0"/>
          <w:marTop w:val="0"/>
          <w:marBottom w:val="0"/>
          <w:divBdr>
            <w:top w:val="none" w:sz="0" w:space="0" w:color="auto"/>
            <w:left w:val="none" w:sz="0" w:space="0" w:color="auto"/>
            <w:bottom w:val="none" w:sz="0" w:space="0" w:color="auto"/>
            <w:right w:val="none" w:sz="0" w:space="0" w:color="auto"/>
          </w:divBdr>
        </w:div>
        <w:div w:id="1586761033">
          <w:marLeft w:val="0"/>
          <w:marRight w:val="0"/>
          <w:marTop w:val="0"/>
          <w:marBottom w:val="0"/>
          <w:divBdr>
            <w:top w:val="none" w:sz="0" w:space="0" w:color="auto"/>
            <w:left w:val="none" w:sz="0" w:space="0" w:color="auto"/>
            <w:bottom w:val="none" w:sz="0" w:space="0" w:color="auto"/>
            <w:right w:val="none" w:sz="0" w:space="0" w:color="auto"/>
          </w:divBdr>
        </w:div>
        <w:div w:id="1651321683">
          <w:marLeft w:val="0"/>
          <w:marRight w:val="0"/>
          <w:marTop w:val="0"/>
          <w:marBottom w:val="0"/>
          <w:divBdr>
            <w:top w:val="none" w:sz="0" w:space="0" w:color="auto"/>
            <w:left w:val="none" w:sz="0" w:space="0" w:color="auto"/>
            <w:bottom w:val="none" w:sz="0" w:space="0" w:color="auto"/>
            <w:right w:val="none" w:sz="0" w:space="0" w:color="auto"/>
          </w:divBdr>
        </w:div>
        <w:div w:id="1668509550">
          <w:marLeft w:val="0"/>
          <w:marRight w:val="0"/>
          <w:marTop w:val="0"/>
          <w:marBottom w:val="0"/>
          <w:divBdr>
            <w:top w:val="none" w:sz="0" w:space="0" w:color="auto"/>
            <w:left w:val="none" w:sz="0" w:space="0" w:color="auto"/>
            <w:bottom w:val="none" w:sz="0" w:space="0" w:color="auto"/>
            <w:right w:val="none" w:sz="0" w:space="0" w:color="auto"/>
          </w:divBdr>
        </w:div>
        <w:div w:id="1689065966">
          <w:marLeft w:val="0"/>
          <w:marRight w:val="0"/>
          <w:marTop w:val="0"/>
          <w:marBottom w:val="0"/>
          <w:divBdr>
            <w:top w:val="none" w:sz="0" w:space="0" w:color="auto"/>
            <w:left w:val="none" w:sz="0" w:space="0" w:color="auto"/>
            <w:bottom w:val="none" w:sz="0" w:space="0" w:color="auto"/>
            <w:right w:val="none" w:sz="0" w:space="0" w:color="auto"/>
          </w:divBdr>
        </w:div>
        <w:div w:id="1689210607">
          <w:marLeft w:val="0"/>
          <w:marRight w:val="0"/>
          <w:marTop w:val="0"/>
          <w:marBottom w:val="0"/>
          <w:divBdr>
            <w:top w:val="none" w:sz="0" w:space="0" w:color="auto"/>
            <w:left w:val="none" w:sz="0" w:space="0" w:color="auto"/>
            <w:bottom w:val="none" w:sz="0" w:space="0" w:color="auto"/>
            <w:right w:val="none" w:sz="0" w:space="0" w:color="auto"/>
          </w:divBdr>
        </w:div>
        <w:div w:id="1689452763">
          <w:marLeft w:val="0"/>
          <w:marRight w:val="0"/>
          <w:marTop w:val="0"/>
          <w:marBottom w:val="0"/>
          <w:divBdr>
            <w:top w:val="none" w:sz="0" w:space="0" w:color="auto"/>
            <w:left w:val="none" w:sz="0" w:space="0" w:color="auto"/>
            <w:bottom w:val="none" w:sz="0" w:space="0" w:color="auto"/>
            <w:right w:val="none" w:sz="0" w:space="0" w:color="auto"/>
          </w:divBdr>
        </w:div>
        <w:div w:id="1689525067">
          <w:marLeft w:val="0"/>
          <w:marRight w:val="0"/>
          <w:marTop w:val="0"/>
          <w:marBottom w:val="0"/>
          <w:divBdr>
            <w:top w:val="none" w:sz="0" w:space="0" w:color="auto"/>
            <w:left w:val="none" w:sz="0" w:space="0" w:color="auto"/>
            <w:bottom w:val="none" w:sz="0" w:space="0" w:color="auto"/>
            <w:right w:val="none" w:sz="0" w:space="0" w:color="auto"/>
          </w:divBdr>
        </w:div>
        <w:div w:id="1697079319">
          <w:marLeft w:val="0"/>
          <w:marRight w:val="0"/>
          <w:marTop w:val="0"/>
          <w:marBottom w:val="0"/>
          <w:divBdr>
            <w:top w:val="none" w:sz="0" w:space="0" w:color="auto"/>
            <w:left w:val="none" w:sz="0" w:space="0" w:color="auto"/>
            <w:bottom w:val="none" w:sz="0" w:space="0" w:color="auto"/>
            <w:right w:val="none" w:sz="0" w:space="0" w:color="auto"/>
          </w:divBdr>
        </w:div>
        <w:div w:id="1755200059">
          <w:marLeft w:val="0"/>
          <w:marRight w:val="0"/>
          <w:marTop w:val="0"/>
          <w:marBottom w:val="0"/>
          <w:divBdr>
            <w:top w:val="none" w:sz="0" w:space="0" w:color="auto"/>
            <w:left w:val="none" w:sz="0" w:space="0" w:color="auto"/>
            <w:bottom w:val="none" w:sz="0" w:space="0" w:color="auto"/>
            <w:right w:val="none" w:sz="0" w:space="0" w:color="auto"/>
          </w:divBdr>
        </w:div>
        <w:div w:id="1797917390">
          <w:marLeft w:val="0"/>
          <w:marRight w:val="0"/>
          <w:marTop w:val="0"/>
          <w:marBottom w:val="0"/>
          <w:divBdr>
            <w:top w:val="none" w:sz="0" w:space="0" w:color="auto"/>
            <w:left w:val="none" w:sz="0" w:space="0" w:color="auto"/>
            <w:bottom w:val="none" w:sz="0" w:space="0" w:color="auto"/>
            <w:right w:val="none" w:sz="0" w:space="0" w:color="auto"/>
          </w:divBdr>
        </w:div>
        <w:div w:id="1800491392">
          <w:marLeft w:val="0"/>
          <w:marRight w:val="0"/>
          <w:marTop w:val="0"/>
          <w:marBottom w:val="0"/>
          <w:divBdr>
            <w:top w:val="none" w:sz="0" w:space="0" w:color="auto"/>
            <w:left w:val="none" w:sz="0" w:space="0" w:color="auto"/>
            <w:bottom w:val="none" w:sz="0" w:space="0" w:color="auto"/>
            <w:right w:val="none" w:sz="0" w:space="0" w:color="auto"/>
          </w:divBdr>
        </w:div>
        <w:div w:id="1801923715">
          <w:marLeft w:val="0"/>
          <w:marRight w:val="0"/>
          <w:marTop w:val="0"/>
          <w:marBottom w:val="0"/>
          <w:divBdr>
            <w:top w:val="none" w:sz="0" w:space="0" w:color="auto"/>
            <w:left w:val="none" w:sz="0" w:space="0" w:color="auto"/>
            <w:bottom w:val="none" w:sz="0" w:space="0" w:color="auto"/>
            <w:right w:val="none" w:sz="0" w:space="0" w:color="auto"/>
          </w:divBdr>
        </w:div>
        <w:div w:id="1802383748">
          <w:marLeft w:val="0"/>
          <w:marRight w:val="0"/>
          <w:marTop w:val="0"/>
          <w:marBottom w:val="0"/>
          <w:divBdr>
            <w:top w:val="none" w:sz="0" w:space="0" w:color="auto"/>
            <w:left w:val="none" w:sz="0" w:space="0" w:color="auto"/>
            <w:bottom w:val="none" w:sz="0" w:space="0" w:color="auto"/>
            <w:right w:val="none" w:sz="0" w:space="0" w:color="auto"/>
          </w:divBdr>
        </w:div>
        <w:div w:id="1810243048">
          <w:marLeft w:val="0"/>
          <w:marRight w:val="0"/>
          <w:marTop w:val="0"/>
          <w:marBottom w:val="0"/>
          <w:divBdr>
            <w:top w:val="none" w:sz="0" w:space="0" w:color="auto"/>
            <w:left w:val="none" w:sz="0" w:space="0" w:color="auto"/>
            <w:bottom w:val="none" w:sz="0" w:space="0" w:color="auto"/>
            <w:right w:val="none" w:sz="0" w:space="0" w:color="auto"/>
          </w:divBdr>
        </w:div>
        <w:div w:id="1812551682">
          <w:marLeft w:val="0"/>
          <w:marRight w:val="0"/>
          <w:marTop w:val="0"/>
          <w:marBottom w:val="0"/>
          <w:divBdr>
            <w:top w:val="none" w:sz="0" w:space="0" w:color="auto"/>
            <w:left w:val="none" w:sz="0" w:space="0" w:color="auto"/>
            <w:bottom w:val="none" w:sz="0" w:space="0" w:color="auto"/>
            <w:right w:val="none" w:sz="0" w:space="0" w:color="auto"/>
          </w:divBdr>
        </w:div>
        <w:div w:id="1827361090">
          <w:marLeft w:val="0"/>
          <w:marRight w:val="0"/>
          <w:marTop w:val="0"/>
          <w:marBottom w:val="0"/>
          <w:divBdr>
            <w:top w:val="none" w:sz="0" w:space="0" w:color="auto"/>
            <w:left w:val="none" w:sz="0" w:space="0" w:color="auto"/>
            <w:bottom w:val="none" w:sz="0" w:space="0" w:color="auto"/>
            <w:right w:val="none" w:sz="0" w:space="0" w:color="auto"/>
          </w:divBdr>
        </w:div>
        <w:div w:id="1836725466">
          <w:marLeft w:val="0"/>
          <w:marRight w:val="0"/>
          <w:marTop w:val="0"/>
          <w:marBottom w:val="0"/>
          <w:divBdr>
            <w:top w:val="none" w:sz="0" w:space="0" w:color="auto"/>
            <w:left w:val="none" w:sz="0" w:space="0" w:color="auto"/>
            <w:bottom w:val="none" w:sz="0" w:space="0" w:color="auto"/>
            <w:right w:val="none" w:sz="0" w:space="0" w:color="auto"/>
          </w:divBdr>
        </w:div>
        <w:div w:id="1849951375">
          <w:marLeft w:val="0"/>
          <w:marRight w:val="0"/>
          <w:marTop w:val="0"/>
          <w:marBottom w:val="0"/>
          <w:divBdr>
            <w:top w:val="none" w:sz="0" w:space="0" w:color="auto"/>
            <w:left w:val="none" w:sz="0" w:space="0" w:color="auto"/>
            <w:bottom w:val="none" w:sz="0" w:space="0" w:color="auto"/>
            <w:right w:val="none" w:sz="0" w:space="0" w:color="auto"/>
          </w:divBdr>
        </w:div>
        <w:div w:id="1853953885">
          <w:marLeft w:val="0"/>
          <w:marRight w:val="0"/>
          <w:marTop w:val="0"/>
          <w:marBottom w:val="0"/>
          <w:divBdr>
            <w:top w:val="none" w:sz="0" w:space="0" w:color="auto"/>
            <w:left w:val="none" w:sz="0" w:space="0" w:color="auto"/>
            <w:bottom w:val="none" w:sz="0" w:space="0" w:color="auto"/>
            <w:right w:val="none" w:sz="0" w:space="0" w:color="auto"/>
          </w:divBdr>
        </w:div>
        <w:div w:id="1875002076">
          <w:marLeft w:val="0"/>
          <w:marRight w:val="0"/>
          <w:marTop w:val="0"/>
          <w:marBottom w:val="0"/>
          <w:divBdr>
            <w:top w:val="none" w:sz="0" w:space="0" w:color="auto"/>
            <w:left w:val="none" w:sz="0" w:space="0" w:color="auto"/>
            <w:bottom w:val="none" w:sz="0" w:space="0" w:color="auto"/>
            <w:right w:val="none" w:sz="0" w:space="0" w:color="auto"/>
          </w:divBdr>
        </w:div>
        <w:div w:id="1877307146">
          <w:marLeft w:val="0"/>
          <w:marRight w:val="0"/>
          <w:marTop w:val="0"/>
          <w:marBottom w:val="0"/>
          <w:divBdr>
            <w:top w:val="none" w:sz="0" w:space="0" w:color="auto"/>
            <w:left w:val="none" w:sz="0" w:space="0" w:color="auto"/>
            <w:bottom w:val="none" w:sz="0" w:space="0" w:color="auto"/>
            <w:right w:val="none" w:sz="0" w:space="0" w:color="auto"/>
          </w:divBdr>
        </w:div>
        <w:div w:id="1883593326">
          <w:marLeft w:val="0"/>
          <w:marRight w:val="0"/>
          <w:marTop w:val="0"/>
          <w:marBottom w:val="0"/>
          <w:divBdr>
            <w:top w:val="none" w:sz="0" w:space="0" w:color="auto"/>
            <w:left w:val="none" w:sz="0" w:space="0" w:color="auto"/>
            <w:bottom w:val="none" w:sz="0" w:space="0" w:color="auto"/>
            <w:right w:val="none" w:sz="0" w:space="0" w:color="auto"/>
          </w:divBdr>
        </w:div>
        <w:div w:id="1887789975">
          <w:marLeft w:val="0"/>
          <w:marRight w:val="0"/>
          <w:marTop w:val="0"/>
          <w:marBottom w:val="0"/>
          <w:divBdr>
            <w:top w:val="none" w:sz="0" w:space="0" w:color="auto"/>
            <w:left w:val="none" w:sz="0" w:space="0" w:color="auto"/>
            <w:bottom w:val="none" w:sz="0" w:space="0" w:color="auto"/>
            <w:right w:val="none" w:sz="0" w:space="0" w:color="auto"/>
          </w:divBdr>
        </w:div>
        <w:div w:id="1895390143">
          <w:marLeft w:val="0"/>
          <w:marRight w:val="0"/>
          <w:marTop w:val="0"/>
          <w:marBottom w:val="0"/>
          <w:divBdr>
            <w:top w:val="none" w:sz="0" w:space="0" w:color="auto"/>
            <w:left w:val="none" w:sz="0" w:space="0" w:color="auto"/>
            <w:bottom w:val="none" w:sz="0" w:space="0" w:color="auto"/>
            <w:right w:val="none" w:sz="0" w:space="0" w:color="auto"/>
          </w:divBdr>
        </w:div>
        <w:div w:id="1909726971">
          <w:marLeft w:val="0"/>
          <w:marRight w:val="0"/>
          <w:marTop w:val="0"/>
          <w:marBottom w:val="0"/>
          <w:divBdr>
            <w:top w:val="none" w:sz="0" w:space="0" w:color="auto"/>
            <w:left w:val="none" w:sz="0" w:space="0" w:color="auto"/>
            <w:bottom w:val="none" w:sz="0" w:space="0" w:color="auto"/>
            <w:right w:val="none" w:sz="0" w:space="0" w:color="auto"/>
          </w:divBdr>
        </w:div>
        <w:div w:id="1918779994">
          <w:marLeft w:val="0"/>
          <w:marRight w:val="0"/>
          <w:marTop w:val="0"/>
          <w:marBottom w:val="0"/>
          <w:divBdr>
            <w:top w:val="none" w:sz="0" w:space="0" w:color="auto"/>
            <w:left w:val="none" w:sz="0" w:space="0" w:color="auto"/>
            <w:bottom w:val="none" w:sz="0" w:space="0" w:color="auto"/>
            <w:right w:val="none" w:sz="0" w:space="0" w:color="auto"/>
          </w:divBdr>
        </w:div>
        <w:div w:id="1929919789">
          <w:marLeft w:val="0"/>
          <w:marRight w:val="0"/>
          <w:marTop w:val="0"/>
          <w:marBottom w:val="0"/>
          <w:divBdr>
            <w:top w:val="none" w:sz="0" w:space="0" w:color="auto"/>
            <w:left w:val="none" w:sz="0" w:space="0" w:color="auto"/>
            <w:bottom w:val="none" w:sz="0" w:space="0" w:color="auto"/>
            <w:right w:val="none" w:sz="0" w:space="0" w:color="auto"/>
          </w:divBdr>
        </w:div>
        <w:div w:id="1942638546">
          <w:marLeft w:val="0"/>
          <w:marRight w:val="0"/>
          <w:marTop w:val="0"/>
          <w:marBottom w:val="0"/>
          <w:divBdr>
            <w:top w:val="none" w:sz="0" w:space="0" w:color="auto"/>
            <w:left w:val="none" w:sz="0" w:space="0" w:color="auto"/>
            <w:bottom w:val="none" w:sz="0" w:space="0" w:color="auto"/>
            <w:right w:val="none" w:sz="0" w:space="0" w:color="auto"/>
          </w:divBdr>
        </w:div>
        <w:div w:id="1958414836">
          <w:marLeft w:val="0"/>
          <w:marRight w:val="0"/>
          <w:marTop w:val="0"/>
          <w:marBottom w:val="0"/>
          <w:divBdr>
            <w:top w:val="none" w:sz="0" w:space="0" w:color="auto"/>
            <w:left w:val="none" w:sz="0" w:space="0" w:color="auto"/>
            <w:bottom w:val="none" w:sz="0" w:space="0" w:color="auto"/>
            <w:right w:val="none" w:sz="0" w:space="0" w:color="auto"/>
          </w:divBdr>
        </w:div>
        <w:div w:id="1972250074">
          <w:marLeft w:val="0"/>
          <w:marRight w:val="0"/>
          <w:marTop w:val="0"/>
          <w:marBottom w:val="0"/>
          <w:divBdr>
            <w:top w:val="none" w:sz="0" w:space="0" w:color="auto"/>
            <w:left w:val="none" w:sz="0" w:space="0" w:color="auto"/>
            <w:bottom w:val="none" w:sz="0" w:space="0" w:color="auto"/>
            <w:right w:val="none" w:sz="0" w:space="0" w:color="auto"/>
          </w:divBdr>
        </w:div>
        <w:div w:id="1972665965">
          <w:marLeft w:val="0"/>
          <w:marRight w:val="0"/>
          <w:marTop w:val="0"/>
          <w:marBottom w:val="0"/>
          <w:divBdr>
            <w:top w:val="none" w:sz="0" w:space="0" w:color="auto"/>
            <w:left w:val="none" w:sz="0" w:space="0" w:color="auto"/>
            <w:bottom w:val="none" w:sz="0" w:space="0" w:color="auto"/>
            <w:right w:val="none" w:sz="0" w:space="0" w:color="auto"/>
          </w:divBdr>
        </w:div>
        <w:div w:id="1977249040">
          <w:marLeft w:val="0"/>
          <w:marRight w:val="0"/>
          <w:marTop w:val="0"/>
          <w:marBottom w:val="0"/>
          <w:divBdr>
            <w:top w:val="none" w:sz="0" w:space="0" w:color="auto"/>
            <w:left w:val="none" w:sz="0" w:space="0" w:color="auto"/>
            <w:bottom w:val="none" w:sz="0" w:space="0" w:color="auto"/>
            <w:right w:val="none" w:sz="0" w:space="0" w:color="auto"/>
          </w:divBdr>
        </w:div>
        <w:div w:id="1979069592">
          <w:marLeft w:val="0"/>
          <w:marRight w:val="0"/>
          <w:marTop w:val="0"/>
          <w:marBottom w:val="0"/>
          <w:divBdr>
            <w:top w:val="none" w:sz="0" w:space="0" w:color="auto"/>
            <w:left w:val="none" w:sz="0" w:space="0" w:color="auto"/>
            <w:bottom w:val="none" w:sz="0" w:space="0" w:color="auto"/>
            <w:right w:val="none" w:sz="0" w:space="0" w:color="auto"/>
          </w:divBdr>
        </w:div>
        <w:div w:id="1979845778">
          <w:marLeft w:val="0"/>
          <w:marRight w:val="0"/>
          <w:marTop w:val="0"/>
          <w:marBottom w:val="0"/>
          <w:divBdr>
            <w:top w:val="none" w:sz="0" w:space="0" w:color="auto"/>
            <w:left w:val="none" w:sz="0" w:space="0" w:color="auto"/>
            <w:bottom w:val="none" w:sz="0" w:space="0" w:color="auto"/>
            <w:right w:val="none" w:sz="0" w:space="0" w:color="auto"/>
          </w:divBdr>
        </w:div>
        <w:div w:id="1986665222">
          <w:marLeft w:val="0"/>
          <w:marRight w:val="0"/>
          <w:marTop w:val="0"/>
          <w:marBottom w:val="0"/>
          <w:divBdr>
            <w:top w:val="none" w:sz="0" w:space="0" w:color="auto"/>
            <w:left w:val="none" w:sz="0" w:space="0" w:color="auto"/>
            <w:bottom w:val="none" w:sz="0" w:space="0" w:color="auto"/>
            <w:right w:val="none" w:sz="0" w:space="0" w:color="auto"/>
          </w:divBdr>
        </w:div>
        <w:div w:id="2000453305">
          <w:marLeft w:val="0"/>
          <w:marRight w:val="0"/>
          <w:marTop w:val="0"/>
          <w:marBottom w:val="0"/>
          <w:divBdr>
            <w:top w:val="none" w:sz="0" w:space="0" w:color="auto"/>
            <w:left w:val="none" w:sz="0" w:space="0" w:color="auto"/>
            <w:bottom w:val="none" w:sz="0" w:space="0" w:color="auto"/>
            <w:right w:val="none" w:sz="0" w:space="0" w:color="auto"/>
          </w:divBdr>
        </w:div>
        <w:div w:id="2019850329">
          <w:marLeft w:val="0"/>
          <w:marRight w:val="0"/>
          <w:marTop w:val="0"/>
          <w:marBottom w:val="0"/>
          <w:divBdr>
            <w:top w:val="none" w:sz="0" w:space="0" w:color="auto"/>
            <w:left w:val="none" w:sz="0" w:space="0" w:color="auto"/>
            <w:bottom w:val="none" w:sz="0" w:space="0" w:color="auto"/>
            <w:right w:val="none" w:sz="0" w:space="0" w:color="auto"/>
          </w:divBdr>
        </w:div>
        <w:div w:id="2036226435">
          <w:marLeft w:val="0"/>
          <w:marRight w:val="0"/>
          <w:marTop w:val="0"/>
          <w:marBottom w:val="0"/>
          <w:divBdr>
            <w:top w:val="none" w:sz="0" w:space="0" w:color="auto"/>
            <w:left w:val="none" w:sz="0" w:space="0" w:color="auto"/>
            <w:bottom w:val="none" w:sz="0" w:space="0" w:color="auto"/>
            <w:right w:val="none" w:sz="0" w:space="0" w:color="auto"/>
          </w:divBdr>
        </w:div>
        <w:div w:id="2069109477">
          <w:marLeft w:val="0"/>
          <w:marRight w:val="0"/>
          <w:marTop w:val="0"/>
          <w:marBottom w:val="0"/>
          <w:divBdr>
            <w:top w:val="none" w:sz="0" w:space="0" w:color="auto"/>
            <w:left w:val="none" w:sz="0" w:space="0" w:color="auto"/>
            <w:bottom w:val="none" w:sz="0" w:space="0" w:color="auto"/>
            <w:right w:val="none" w:sz="0" w:space="0" w:color="auto"/>
          </w:divBdr>
        </w:div>
        <w:div w:id="2079093482">
          <w:marLeft w:val="0"/>
          <w:marRight w:val="0"/>
          <w:marTop w:val="0"/>
          <w:marBottom w:val="0"/>
          <w:divBdr>
            <w:top w:val="none" w:sz="0" w:space="0" w:color="auto"/>
            <w:left w:val="none" w:sz="0" w:space="0" w:color="auto"/>
            <w:bottom w:val="none" w:sz="0" w:space="0" w:color="auto"/>
            <w:right w:val="none" w:sz="0" w:space="0" w:color="auto"/>
          </w:divBdr>
        </w:div>
        <w:div w:id="2085715778">
          <w:marLeft w:val="0"/>
          <w:marRight w:val="0"/>
          <w:marTop w:val="0"/>
          <w:marBottom w:val="0"/>
          <w:divBdr>
            <w:top w:val="none" w:sz="0" w:space="0" w:color="auto"/>
            <w:left w:val="none" w:sz="0" w:space="0" w:color="auto"/>
            <w:bottom w:val="none" w:sz="0" w:space="0" w:color="auto"/>
            <w:right w:val="none" w:sz="0" w:space="0" w:color="auto"/>
          </w:divBdr>
        </w:div>
        <w:div w:id="2086687720">
          <w:marLeft w:val="0"/>
          <w:marRight w:val="0"/>
          <w:marTop w:val="0"/>
          <w:marBottom w:val="0"/>
          <w:divBdr>
            <w:top w:val="none" w:sz="0" w:space="0" w:color="auto"/>
            <w:left w:val="none" w:sz="0" w:space="0" w:color="auto"/>
            <w:bottom w:val="none" w:sz="0" w:space="0" w:color="auto"/>
            <w:right w:val="none" w:sz="0" w:space="0" w:color="auto"/>
          </w:divBdr>
        </w:div>
        <w:div w:id="2095322853">
          <w:marLeft w:val="0"/>
          <w:marRight w:val="0"/>
          <w:marTop w:val="0"/>
          <w:marBottom w:val="0"/>
          <w:divBdr>
            <w:top w:val="none" w:sz="0" w:space="0" w:color="auto"/>
            <w:left w:val="none" w:sz="0" w:space="0" w:color="auto"/>
            <w:bottom w:val="none" w:sz="0" w:space="0" w:color="auto"/>
            <w:right w:val="none" w:sz="0" w:space="0" w:color="auto"/>
          </w:divBdr>
        </w:div>
        <w:div w:id="2096709390">
          <w:marLeft w:val="0"/>
          <w:marRight w:val="0"/>
          <w:marTop w:val="0"/>
          <w:marBottom w:val="0"/>
          <w:divBdr>
            <w:top w:val="none" w:sz="0" w:space="0" w:color="auto"/>
            <w:left w:val="none" w:sz="0" w:space="0" w:color="auto"/>
            <w:bottom w:val="none" w:sz="0" w:space="0" w:color="auto"/>
            <w:right w:val="none" w:sz="0" w:space="0" w:color="auto"/>
          </w:divBdr>
        </w:div>
        <w:div w:id="2108038991">
          <w:marLeft w:val="0"/>
          <w:marRight w:val="0"/>
          <w:marTop w:val="0"/>
          <w:marBottom w:val="0"/>
          <w:divBdr>
            <w:top w:val="none" w:sz="0" w:space="0" w:color="auto"/>
            <w:left w:val="none" w:sz="0" w:space="0" w:color="auto"/>
            <w:bottom w:val="none" w:sz="0" w:space="0" w:color="auto"/>
            <w:right w:val="none" w:sz="0" w:space="0" w:color="auto"/>
          </w:divBdr>
        </w:div>
      </w:divsChild>
    </w:div>
    <w:div w:id="401488642">
      <w:bodyDiv w:val="1"/>
      <w:marLeft w:val="0"/>
      <w:marRight w:val="0"/>
      <w:marTop w:val="0"/>
      <w:marBottom w:val="0"/>
      <w:divBdr>
        <w:top w:val="none" w:sz="0" w:space="0" w:color="auto"/>
        <w:left w:val="none" w:sz="0" w:space="0" w:color="auto"/>
        <w:bottom w:val="none" w:sz="0" w:space="0" w:color="auto"/>
        <w:right w:val="none" w:sz="0" w:space="0" w:color="auto"/>
      </w:divBdr>
    </w:div>
    <w:div w:id="500200069">
      <w:bodyDiv w:val="1"/>
      <w:marLeft w:val="0"/>
      <w:marRight w:val="0"/>
      <w:marTop w:val="0"/>
      <w:marBottom w:val="0"/>
      <w:divBdr>
        <w:top w:val="none" w:sz="0" w:space="0" w:color="auto"/>
        <w:left w:val="none" w:sz="0" w:space="0" w:color="auto"/>
        <w:bottom w:val="none" w:sz="0" w:space="0" w:color="auto"/>
        <w:right w:val="none" w:sz="0" w:space="0" w:color="auto"/>
      </w:divBdr>
    </w:div>
    <w:div w:id="541133531">
      <w:bodyDiv w:val="1"/>
      <w:marLeft w:val="0"/>
      <w:marRight w:val="0"/>
      <w:marTop w:val="0"/>
      <w:marBottom w:val="0"/>
      <w:divBdr>
        <w:top w:val="none" w:sz="0" w:space="0" w:color="auto"/>
        <w:left w:val="none" w:sz="0" w:space="0" w:color="auto"/>
        <w:bottom w:val="none" w:sz="0" w:space="0" w:color="auto"/>
        <w:right w:val="none" w:sz="0" w:space="0" w:color="auto"/>
      </w:divBdr>
    </w:div>
    <w:div w:id="594486047">
      <w:bodyDiv w:val="1"/>
      <w:marLeft w:val="0"/>
      <w:marRight w:val="0"/>
      <w:marTop w:val="0"/>
      <w:marBottom w:val="0"/>
      <w:divBdr>
        <w:top w:val="none" w:sz="0" w:space="0" w:color="auto"/>
        <w:left w:val="none" w:sz="0" w:space="0" w:color="auto"/>
        <w:bottom w:val="none" w:sz="0" w:space="0" w:color="auto"/>
        <w:right w:val="none" w:sz="0" w:space="0" w:color="auto"/>
      </w:divBdr>
    </w:div>
    <w:div w:id="722486614">
      <w:bodyDiv w:val="1"/>
      <w:marLeft w:val="0"/>
      <w:marRight w:val="0"/>
      <w:marTop w:val="0"/>
      <w:marBottom w:val="0"/>
      <w:divBdr>
        <w:top w:val="none" w:sz="0" w:space="0" w:color="auto"/>
        <w:left w:val="none" w:sz="0" w:space="0" w:color="auto"/>
        <w:bottom w:val="none" w:sz="0" w:space="0" w:color="auto"/>
        <w:right w:val="none" w:sz="0" w:space="0" w:color="auto"/>
      </w:divBdr>
    </w:div>
    <w:div w:id="759176107">
      <w:bodyDiv w:val="1"/>
      <w:marLeft w:val="0"/>
      <w:marRight w:val="0"/>
      <w:marTop w:val="0"/>
      <w:marBottom w:val="0"/>
      <w:divBdr>
        <w:top w:val="none" w:sz="0" w:space="0" w:color="auto"/>
        <w:left w:val="none" w:sz="0" w:space="0" w:color="auto"/>
        <w:bottom w:val="none" w:sz="0" w:space="0" w:color="auto"/>
        <w:right w:val="none" w:sz="0" w:space="0" w:color="auto"/>
      </w:divBdr>
    </w:div>
    <w:div w:id="792484121">
      <w:bodyDiv w:val="1"/>
      <w:marLeft w:val="0"/>
      <w:marRight w:val="0"/>
      <w:marTop w:val="0"/>
      <w:marBottom w:val="0"/>
      <w:divBdr>
        <w:top w:val="none" w:sz="0" w:space="0" w:color="auto"/>
        <w:left w:val="none" w:sz="0" w:space="0" w:color="auto"/>
        <w:bottom w:val="none" w:sz="0" w:space="0" w:color="auto"/>
        <w:right w:val="none" w:sz="0" w:space="0" w:color="auto"/>
      </w:divBdr>
    </w:div>
    <w:div w:id="804153620">
      <w:bodyDiv w:val="1"/>
      <w:marLeft w:val="0"/>
      <w:marRight w:val="0"/>
      <w:marTop w:val="0"/>
      <w:marBottom w:val="0"/>
      <w:divBdr>
        <w:top w:val="none" w:sz="0" w:space="0" w:color="auto"/>
        <w:left w:val="none" w:sz="0" w:space="0" w:color="auto"/>
        <w:bottom w:val="none" w:sz="0" w:space="0" w:color="auto"/>
        <w:right w:val="none" w:sz="0" w:space="0" w:color="auto"/>
      </w:divBdr>
    </w:div>
    <w:div w:id="857813136">
      <w:bodyDiv w:val="1"/>
      <w:marLeft w:val="0"/>
      <w:marRight w:val="0"/>
      <w:marTop w:val="0"/>
      <w:marBottom w:val="0"/>
      <w:divBdr>
        <w:top w:val="none" w:sz="0" w:space="0" w:color="auto"/>
        <w:left w:val="none" w:sz="0" w:space="0" w:color="auto"/>
        <w:bottom w:val="none" w:sz="0" w:space="0" w:color="auto"/>
        <w:right w:val="none" w:sz="0" w:space="0" w:color="auto"/>
      </w:divBdr>
      <w:divsChild>
        <w:div w:id="95637416">
          <w:marLeft w:val="0"/>
          <w:marRight w:val="0"/>
          <w:marTop w:val="0"/>
          <w:marBottom w:val="0"/>
          <w:divBdr>
            <w:top w:val="none" w:sz="0" w:space="0" w:color="auto"/>
            <w:left w:val="none" w:sz="0" w:space="0" w:color="auto"/>
            <w:bottom w:val="none" w:sz="0" w:space="0" w:color="auto"/>
            <w:right w:val="none" w:sz="0" w:space="0" w:color="auto"/>
          </w:divBdr>
        </w:div>
        <w:div w:id="105010263">
          <w:marLeft w:val="0"/>
          <w:marRight w:val="0"/>
          <w:marTop w:val="0"/>
          <w:marBottom w:val="0"/>
          <w:divBdr>
            <w:top w:val="none" w:sz="0" w:space="0" w:color="auto"/>
            <w:left w:val="none" w:sz="0" w:space="0" w:color="auto"/>
            <w:bottom w:val="none" w:sz="0" w:space="0" w:color="auto"/>
            <w:right w:val="none" w:sz="0" w:space="0" w:color="auto"/>
          </w:divBdr>
        </w:div>
        <w:div w:id="183791667">
          <w:marLeft w:val="0"/>
          <w:marRight w:val="0"/>
          <w:marTop w:val="0"/>
          <w:marBottom w:val="0"/>
          <w:divBdr>
            <w:top w:val="none" w:sz="0" w:space="0" w:color="auto"/>
            <w:left w:val="none" w:sz="0" w:space="0" w:color="auto"/>
            <w:bottom w:val="none" w:sz="0" w:space="0" w:color="auto"/>
            <w:right w:val="none" w:sz="0" w:space="0" w:color="auto"/>
          </w:divBdr>
        </w:div>
        <w:div w:id="289750089">
          <w:marLeft w:val="0"/>
          <w:marRight w:val="0"/>
          <w:marTop w:val="0"/>
          <w:marBottom w:val="0"/>
          <w:divBdr>
            <w:top w:val="none" w:sz="0" w:space="0" w:color="auto"/>
            <w:left w:val="none" w:sz="0" w:space="0" w:color="auto"/>
            <w:bottom w:val="none" w:sz="0" w:space="0" w:color="auto"/>
            <w:right w:val="none" w:sz="0" w:space="0" w:color="auto"/>
          </w:divBdr>
        </w:div>
        <w:div w:id="415438283">
          <w:marLeft w:val="0"/>
          <w:marRight w:val="0"/>
          <w:marTop w:val="0"/>
          <w:marBottom w:val="0"/>
          <w:divBdr>
            <w:top w:val="none" w:sz="0" w:space="0" w:color="auto"/>
            <w:left w:val="none" w:sz="0" w:space="0" w:color="auto"/>
            <w:bottom w:val="none" w:sz="0" w:space="0" w:color="auto"/>
            <w:right w:val="none" w:sz="0" w:space="0" w:color="auto"/>
          </w:divBdr>
        </w:div>
        <w:div w:id="499085558">
          <w:marLeft w:val="0"/>
          <w:marRight w:val="0"/>
          <w:marTop w:val="0"/>
          <w:marBottom w:val="0"/>
          <w:divBdr>
            <w:top w:val="none" w:sz="0" w:space="0" w:color="auto"/>
            <w:left w:val="none" w:sz="0" w:space="0" w:color="auto"/>
            <w:bottom w:val="none" w:sz="0" w:space="0" w:color="auto"/>
            <w:right w:val="none" w:sz="0" w:space="0" w:color="auto"/>
          </w:divBdr>
        </w:div>
        <w:div w:id="658383708">
          <w:marLeft w:val="0"/>
          <w:marRight w:val="0"/>
          <w:marTop w:val="0"/>
          <w:marBottom w:val="0"/>
          <w:divBdr>
            <w:top w:val="none" w:sz="0" w:space="0" w:color="auto"/>
            <w:left w:val="none" w:sz="0" w:space="0" w:color="auto"/>
            <w:bottom w:val="none" w:sz="0" w:space="0" w:color="auto"/>
            <w:right w:val="none" w:sz="0" w:space="0" w:color="auto"/>
          </w:divBdr>
        </w:div>
        <w:div w:id="793719075">
          <w:marLeft w:val="0"/>
          <w:marRight w:val="0"/>
          <w:marTop w:val="0"/>
          <w:marBottom w:val="0"/>
          <w:divBdr>
            <w:top w:val="none" w:sz="0" w:space="0" w:color="auto"/>
            <w:left w:val="none" w:sz="0" w:space="0" w:color="auto"/>
            <w:bottom w:val="none" w:sz="0" w:space="0" w:color="auto"/>
            <w:right w:val="none" w:sz="0" w:space="0" w:color="auto"/>
          </w:divBdr>
        </w:div>
        <w:div w:id="932015673">
          <w:marLeft w:val="0"/>
          <w:marRight w:val="0"/>
          <w:marTop w:val="0"/>
          <w:marBottom w:val="0"/>
          <w:divBdr>
            <w:top w:val="none" w:sz="0" w:space="0" w:color="auto"/>
            <w:left w:val="none" w:sz="0" w:space="0" w:color="auto"/>
            <w:bottom w:val="none" w:sz="0" w:space="0" w:color="auto"/>
            <w:right w:val="none" w:sz="0" w:space="0" w:color="auto"/>
          </w:divBdr>
        </w:div>
        <w:div w:id="1592083889">
          <w:marLeft w:val="0"/>
          <w:marRight w:val="0"/>
          <w:marTop w:val="0"/>
          <w:marBottom w:val="0"/>
          <w:divBdr>
            <w:top w:val="none" w:sz="0" w:space="0" w:color="auto"/>
            <w:left w:val="none" w:sz="0" w:space="0" w:color="auto"/>
            <w:bottom w:val="none" w:sz="0" w:space="0" w:color="auto"/>
            <w:right w:val="none" w:sz="0" w:space="0" w:color="auto"/>
          </w:divBdr>
        </w:div>
        <w:div w:id="1614165955">
          <w:marLeft w:val="0"/>
          <w:marRight w:val="0"/>
          <w:marTop w:val="0"/>
          <w:marBottom w:val="0"/>
          <w:divBdr>
            <w:top w:val="none" w:sz="0" w:space="0" w:color="auto"/>
            <w:left w:val="none" w:sz="0" w:space="0" w:color="auto"/>
            <w:bottom w:val="none" w:sz="0" w:space="0" w:color="auto"/>
            <w:right w:val="none" w:sz="0" w:space="0" w:color="auto"/>
          </w:divBdr>
        </w:div>
      </w:divsChild>
    </w:div>
    <w:div w:id="890388244">
      <w:bodyDiv w:val="1"/>
      <w:marLeft w:val="0"/>
      <w:marRight w:val="0"/>
      <w:marTop w:val="0"/>
      <w:marBottom w:val="0"/>
      <w:divBdr>
        <w:top w:val="none" w:sz="0" w:space="0" w:color="auto"/>
        <w:left w:val="none" w:sz="0" w:space="0" w:color="auto"/>
        <w:bottom w:val="none" w:sz="0" w:space="0" w:color="auto"/>
        <w:right w:val="none" w:sz="0" w:space="0" w:color="auto"/>
      </w:divBdr>
    </w:div>
    <w:div w:id="906305796">
      <w:bodyDiv w:val="1"/>
      <w:marLeft w:val="0"/>
      <w:marRight w:val="0"/>
      <w:marTop w:val="0"/>
      <w:marBottom w:val="0"/>
      <w:divBdr>
        <w:top w:val="none" w:sz="0" w:space="0" w:color="auto"/>
        <w:left w:val="none" w:sz="0" w:space="0" w:color="auto"/>
        <w:bottom w:val="none" w:sz="0" w:space="0" w:color="auto"/>
        <w:right w:val="none" w:sz="0" w:space="0" w:color="auto"/>
      </w:divBdr>
    </w:div>
    <w:div w:id="941567485">
      <w:bodyDiv w:val="1"/>
      <w:marLeft w:val="0"/>
      <w:marRight w:val="0"/>
      <w:marTop w:val="0"/>
      <w:marBottom w:val="0"/>
      <w:divBdr>
        <w:top w:val="none" w:sz="0" w:space="0" w:color="auto"/>
        <w:left w:val="none" w:sz="0" w:space="0" w:color="auto"/>
        <w:bottom w:val="none" w:sz="0" w:space="0" w:color="auto"/>
        <w:right w:val="none" w:sz="0" w:space="0" w:color="auto"/>
      </w:divBdr>
    </w:div>
    <w:div w:id="979188944">
      <w:bodyDiv w:val="1"/>
      <w:marLeft w:val="0"/>
      <w:marRight w:val="0"/>
      <w:marTop w:val="0"/>
      <w:marBottom w:val="0"/>
      <w:divBdr>
        <w:top w:val="none" w:sz="0" w:space="0" w:color="auto"/>
        <w:left w:val="none" w:sz="0" w:space="0" w:color="auto"/>
        <w:bottom w:val="none" w:sz="0" w:space="0" w:color="auto"/>
        <w:right w:val="none" w:sz="0" w:space="0" w:color="auto"/>
      </w:divBdr>
    </w:div>
    <w:div w:id="1013802531">
      <w:bodyDiv w:val="1"/>
      <w:marLeft w:val="0"/>
      <w:marRight w:val="0"/>
      <w:marTop w:val="0"/>
      <w:marBottom w:val="0"/>
      <w:divBdr>
        <w:top w:val="none" w:sz="0" w:space="0" w:color="auto"/>
        <w:left w:val="none" w:sz="0" w:space="0" w:color="auto"/>
        <w:bottom w:val="none" w:sz="0" w:space="0" w:color="auto"/>
        <w:right w:val="none" w:sz="0" w:space="0" w:color="auto"/>
      </w:divBdr>
    </w:div>
    <w:div w:id="1066420735">
      <w:bodyDiv w:val="1"/>
      <w:marLeft w:val="0"/>
      <w:marRight w:val="0"/>
      <w:marTop w:val="0"/>
      <w:marBottom w:val="0"/>
      <w:divBdr>
        <w:top w:val="none" w:sz="0" w:space="0" w:color="auto"/>
        <w:left w:val="none" w:sz="0" w:space="0" w:color="auto"/>
        <w:bottom w:val="none" w:sz="0" w:space="0" w:color="auto"/>
        <w:right w:val="none" w:sz="0" w:space="0" w:color="auto"/>
      </w:divBdr>
    </w:div>
    <w:div w:id="1156455922">
      <w:bodyDiv w:val="1"/>
      <w:marLeft w:val="0"/>
      <w:marRight w:val="0"/>
      <w:marTop w:val="0"/>
      <w:marBottom w:val="0"/>
      <w:divBdr>
        <w:top w:val="none" w:sz="0" w:space="0" w:color="auto"/>
        <w:left w:val="none" w:sz="0" w:space="0" w:color="auto"/>
        <w:bottom w:val="none" w:sz="0" w:space="0" w:color="auto"/>
        <w:right w:val="none" w:sz="0" w:space="0" w:color="auto"/>
      </w:divBdr>
    </w:div>
    <w:div w:id="1169756644">
      <w:bodyDiv w:val="1"/>
      <w:marLeft w:val="0"/>
      <w:marRight w:val="0"/>
      <w:marTop w:val="0"/>
      <w:marBottom w:val="0"/>
      <w:divBdr>
        <w:top w:val="none" w:sz="0" w:space="0" w:color="auto"/>
        <w:left w:val="none" w:sz="0" w:space="0" w:color="auto"/>
        <w:bottom w:val="none" w:sz="0" w:space="0" w:color="auto"/>
        <w:right w:val="none" w:sz="0" w:space="0" w:color="auto"/>
      </w:divBdr>
    </w:div>
    <w:div w:id="1270165780">
      <w:bodyDiv w:val="1"/>
      <w:marLeft w:val="0"/>
      <w:marRight w:val="0"/>
      <w:marTop w:val="0"/>
      <w:marBottom w:val="0"/>
      <w:divBdr>
        <w:top w:val="none" w:sz="0" w:space="0" w:color="auto"/>
        <w:left w:val="none" w:sz="0" w:space="0" w:color="auto"/>
        <w:bottom w:val="none" w:sz="0" w:space="0" w:color="auto"/>
        <w:right w:val="none" w:sz="0" w:space="0" w:color="auto"/>
      </w:divBdr>
    </w:div>
    <w:div w:id="1276138223">
      <w:bodyDiv w:val="1"/>
      <w:marLeft w:val="0"/>
      <w:marRight w:val="0"/>
      <w:marTop w:val="0"/>
      <w:marBottom w:val="0"/>
      <w:divBdr>
        <w:top w:val="none" w:sz="0" w:space="0" w:color="auto"/>
        <w:left w:val="none" w:sz="0" w:space="0" w:color="auto"/>
        <w:bottom w:val="none" w:sz="0" w:space="0" w:color="auto"/>
        <w:right w:val="none" w:sz="0" w:space="0" w:color="auto"/>
      </w:divBdr>
    </w:div>
    <w:div w:id="1289242196">
      <w:bodyDiv w:val="1"/>
      <w:marLeft w:val="0"/>
      <w:marRight w:val="0"/>
      <w:marTop w:val="0"/>
      <w:marBottom w:val="0"/>
      <w:divBdr>
        <w:top w:val="none" w:sz="0" w:space="0" w:color="auto"/>
        <w:left w:val="none" w:sz="0" w:space="0" w:color="auto"/>
        <w:bottom w:val="none" w:sz="0" w:space="0" w:color="auto"/>
        <w:right w:val="none" w:sz="0" w:space="0" w:color="auto"/>
      </w:divBdr>
    </w:div>
    <w:div w:id="1300647299">
      <w:bodyDiv w:val="1"/>
      <w:marLeft w:val="0"/>
      <w:marRight w:val="0"/>
      <w:marTop w:val="0"/>
      <w:marBottom w:val="0"/>
      <w:divBdr>
        <w:top w:val="none" w:sz="0" w:space="0" w:color="auto"/>
        <w:left w:val="none" w:sz="0" w:space="0" w:color="auto"/>
        <w:bottom w:val="none" w:sz="0" w:space="0" w:color="auto"/>
        <w:right w:val="none" w:sz="0" w:space="0" w:color="auto"/>
      </w:divBdr>
    </w:div>
    <w:div w:id="1379354094">
      <w:bodyDiv w:val="1"/>
      <w:marLeft w:val="0"/>
      <w:marRight w:val="0"/>
      <w:marTop w:val="0"/>
      <w:marBottom w:val="0"/>
      <w:divBdr>
        <w:top w:val="none" w:sz="0" w:space="0" w:color="auto"/>
        <w:left w:val="none" w:sz="0" w:space="0" w:color="auto"/>
        <w:bottom w:val="none" w:sz="0" w:space="0" w:color="auto"/>
        <w:right w:val="none" w:sz="0" w:space="0" w:color="auto"/>
      </w:divBdr>
    </w:div>
    <w:div w:id="1407528492">
      <w:bodyDiv w:val="1"/>
      <w:marLeft w:val="0"/>
      <w:marRight w:val="0"/>
      <w:marTop w:val="0"/>
      <w:marBottom w:val="0"/>
      <w:divBdr>
        <w:top w:val="none" w:sz="0" w:space="0" w:color="auto"/>
        <w:left w:val="none" w:sz="0" w:space="0" w:color="auto"/>
        <w:bottom w:val="none" w:sz="0" w:space="0" w:color="auto"/>
        <w:right w:val="none" w:sz="0" w:space="0" w:color="auto"/>
      </w:divBdr>
    </w:div>
    <w:div w:id="1433359859">
      <w:bodyDiv w:val="1"/>
      <w:marLeft w:val="0"/>
      <w:marRight w:val="0"/>
      <w:marTop w:val="0"/>
      <w:marBottom w:val="0"/>
      <w:divBdr>
        <w:top w:val="none" w:sz="0" w:space="0" w:color="auto"/>
        <w:left w:val="none" w:sz="0" w:space="0" w:color="auto"/>
        <w:bottom w:val="none" w:sz="0" w:space="0" w:color="auto"/>
        <w:right w:val="none" w:sz="0" w:space="0" w:color="auto"/>
      </w:divBdr>
    </w:div>
    <w:div w:id="1543245386">
      <w:bodyDiv w:val="1"/>
      <w:marLeft w:val="0"/>
      <w:marRight w:val="0"/>
      <w:marTop w:val="0"/>
      <w:marBottom w:val="0"/>
      <w:divBdr>
        <w:top w:val="none" w:sz="0" w:space="0" w:color="auto"/>
        <w:left w:val="none" w:sz="0" w:space="0" w:color="auto"/>
        <w:bottom w:val="none" w:sz="0" w:space="0" w:color="auto"/>
        <w:right w:val="none" w:sz="0" w:space="0" w:color="auto"/>
      </w:divBdr>
    </w:div>
    <w:div w:id="1545412103">
      <w:bodyDiv w:val="1"/>
      <w:marLeft w:val="0"/>
      <w:marRight w:val="0"/>
      <w:marTop w:val="0"/>
      <w:marBottom w:val="0"/>
      <w:divBdr>
        <w:top w:val="none" w:sz="0" w:space="0" w:color="auto"/>
        <w:left w:val="none" w:sz="0" w:space="0" w:color="auto"/>
        <w:bottom w:val="none" w:sz="0" w:space="0" w:color="auto"/>
        <w:right w:val="none" w:sz="0" w:space="0" w:color="auto"/>
      </w:divBdr>
    </w:div>
    <w:div w:id="1645886150">
      <w:bodyDiv w:val="1"/>
      <w:marLeft w:val="0"/>
      <w:marRight w:val="0"/>
      <w:marTop w:val="0"/>
      <w:marBottom w:val="0"/>
      <w:divBdr>
        <w:top w:val="none" w:sz="0" w:space="0" w:color="auto"/>
        <w:left w:val="none" w:sz="0" w:space="0" w:color="auto"/>
        <w:bottom w:val="none" w:sz="0" w:space="0" w:color="auto"/>
        <w:right w:val="none" w:sz="0" w:space="0" w:color="auto"/>
      </w:divBdr>
      <w:divsChild>
        <w:div w:id="17705154">
          <w:marLeft w:val="0"/>
          <w:marRight w:val="0"/>
          <w:marTop w:val="0"/>
          <w:marBottom w:val="0"/>
          <w:divBdr>
            <w:top w:val="none" w:sz="0" w:space="0" w:color="auto"/>
            <w:left w:val="none" w:sz="0" w:space="0" w:color="auto"/>
            <w:bottom w:val="none" w:sz="0" w:space="0" w:color="auto"/>
            <w:right w:val="none" w:sz="0" w:space="0" w:color="auto"/>
          </w:divBdr>
        </w:div>
        <w:div w:id="33628221">
          <w:marLeft w:val="0"/>
          <w:marRight w:val="0"/>
          <w:marTop w:val="0"/>
          <w:marBottom w:val="0"/>
          <w:divBdr>
            <w:top w:val="none" w:sz="0" w:space="0" w:color="auto"/>
            <w:left w:val="none" w:sz="0" w:space="0" w:color="auto"/>
            <w:bottom w:val="none" w:sz="0" w:space="0" w:color="auto"/>
            <w:right w:val="none" w:sz="0" w:space="0" w:color="auto"/>
          </w:divBdr>
        </w:div>
        <w:div w:id="35130683">
          <w:marLeft w:val="0"/>
          <w:marRight w:val="0"/>
          <w:marTop w:val="0"/>
          <w:marBottom w:val="0"/>
          <w:divBdr>
            <w:top w:val="none" w:sz="0" w:space="0" w:color="auto"/>
            <w:left w:val="none" w:sz="0" w:space="0" w:color="auto"/>
            <w:bottom w:val="none" w:sz="0" w:space="0" w:color="auto"/>
            <w:right w:val="none" w:sz="0" w:space="0" w:color="auto"/>
          </w:divBdr>
        </w:div>
        <w:div w:id="37627237">
          <w:marLeft w:val="0"/>
          <w:marRight w:val="0"/>
          <w:marTop w:val="0"/>
          <w:marBottom w:val="0"/>
          <w:divBdr>
            <w:top w:val="none" w:sz="0" w:space="0" w:color="auto"/>
            <w:left w:val="none" w:sz="0" w:space="0" w:color="auto"/>
            <w:bottom w:val="none" w:sz="0" w:space="0" w:color="auto"/>
            <w:right w:val="none" w:sz="0" w:space="0" w:color="auto"/>
          </w:divBdr>
        </w:div>
        <w:div w:id="55856772">
          <w:marLeft w:val="0"/>
          <w:marRight w:val="0"/>
          <w:marTop w:val="0"/>
          <w:marBottom w:val="0"/>
          <w:divBdr>
            <w:top w:val="none" w:sz="0" w:space="0" w:color="auto"/>
            <w:left w:val="none" w:sz="0" w:space="0" w:color="auto"/>
            <w:bottom w:val="none" w:sz="0" w:space="0" w:color="auto"/>
            <w:right w:val="none" w:sz="0" w:space="0" w:color="auto"/>
          </w:divBdr>
        </w:div>
        <w:div w:id="66339992">
          <w:marLeft w:val="0"/>
          <w:marRight w:val="0"/>
          <w:marTop w:val="0"/>
          <w:marBottom w:val="0"/>
          <w:divBdr>
            <w:top w:val="none" w:sz="0" w:space="0" w:color="auto"/>
            <w:left w:val="none" w:sz="0" w:space="0" w:color="auto"/>
            <w:bottom w:val="none" w:sz="0" w:space="0" w:color="auto"/>
            <w:right w:val="none" w:sz="0" w:space="0" w:color="auto"/>
          </w:divBdr>
        </w:div>
        <w:div w:id="71239674">
          <w:marLeft w:val="0"/>
          <w:marRight w:val="0"/>
          <w:marTop w:val="0"/>
          <w:marBottom w:val="0"/>
          <w:divBdr>
            <w:top w:val="none" w:sz="0" w:space="0" w:color="auto"/>
            <w:left w:val="none" w:sz="0" w:space="0" w:color="auto"/>
            <w:bottom w:val="none" w:sz="0" w:space="0" w:color="auto"/>
            <w:right w:val="none" w:sz="0" w:space="0" w:color="auto"/>
          </w:divBdr>
        </w:div>
        <w:div w:id="75058031">
          <w:marLeft w:val="0"/>
          <w:marRight w:val="0"/>
          <w:marTop w:val="0"/>
          <w:marBottom w:val="0"/>
          <w:divBdr>
            <w:top w:val="none" w:sz="0" w:space="0" w:color="auto"/>
            <w:left w:val="none" w:sz="0" w:space="0" w:color="auto"/>
            <w:bottom w:val="none" w:sz="0" w:space="0" w:color="auto"/>
            <w:right w:val="none" w:sz="0" w:space="0" w:color="auto"/>
          </w:divBdr>
        </w:div>
        <w:div w:id="117184901">
          <w:marLeft w:val="0"/>
          <w:marRight w:val="0"/>
          <w:marTop w:val="0"/>
          <w:marBottom w:val="0"/>
          <w:divBdr>
            <w:top w:val="none" w:sz="0" w:space="0" w:color="auto"/>
            <w:left w:val="none" w:sz="0" w:space="0" w:color="auto"/>
            <w:bottom w:val="none" w:sz="0" w:space="0" w:color="auto"/>
            <w:right w:val="none" w:sz="0" w:space="0" w:color="auto"/>
          </w:divBdr>
        </w:div>
        <w:div w:id="204410747">
          <w:marLeft w:val="0"/>
          <w:marRight w:val="0"/>
          <w:marTop w:val="0"/>
          <w:marBottom w:val="0"/>
          <w:divBdr>
            <w:top w:val="none" w:sz="0" w:space="0" w:color="auto"/>
            <w:left w:val="none" w:sz="0" w:space="0" w:color="auto"/>
            <w:bottom w:val="none" w:sz="0" w:space="0" w:color="auto"/>
            <w:right w:val="none" w:sz="0" w:space="0" w:color="auto"/>
          </w:divBdr>
        </w:div>
        <w:div w:id="207228196">
          <w:marLeft w:val="0"/>
          <w:marRight w:val="0"/>
          <w:marTop w:val="0"/>
          <w:marBottom w:val="0"/>
          <w:divBdr>
            <w:top w:val="none" w:sz="0" w:space="0" w:color="auto"/>
            <w:left w:val="none" w:sz="0" w:space="0" w:color="auto"/>
            <w:bottom w:val="none" w:sz="0" w:space="0" w:color="auto"/>
            <w:right w:val="none" w:sz="0" w:space="0" w:color="auto"/>
          </w:divBdr>
        </w:div>
        <w:div w:id="212274185">
          <w:marLeft w:val="0"/>
          <w:marRight w:val="0"/>
          <w:marTop w:val="0"/>
          <w:marBottom w:val="0"/>
          <w:divBdr>
            <w:top w:val="none" w:sz="0" w:space="0" w:color="auto"/>
            <w:left w:val="none" w:sz="0" w:space="0" w:color="auto"/>
            <w:bottom w:val="none" w:sz="0" w:space="0" w:color="auto"/>
            <w:right w:val="none" w:sz="0" w:space="0" w:color="auto"/>
          </w:divBdr>
        </w:div>
        <w:div w:id="221527545">
          <w:marLeft w:val="0"/>
          <w:marRight w:val="0"/>
          <w:marTop w:val="0"/>
          <w:marBottom w:val="0"/>
          <w:divBdr>
            <w:top w:val="none" w:sz="0" w:space="0" w:color="auto"/>
            <w:left w:val="none" w:sz="0" w:space="0" w:color="auto"/>
            <w:bottom w:val="none" w:sz="0" w:space="0" w:color="auto"/>
            <w:right w:val="none" w:sz="0" w:space="0" w:color="auto"/>
          </w:divBdr>
        </w:div>
        <w:div w:id="229510644">
          <w:marLeft w:val="0"/>
          <w:marRight w:val="0"/>
          <w:marTop w:val="0"/>
          <w:marBottom w:val="0"/>
          <w:divBdr>
            <w:top w:val="none" w:sz="0" w:space="0" w:color="auto"/>
            <w:left w:val="none" w:sz="0" w:space="0" w:color="auto"/>
            <w:bottom w:val="none" w:sz="0" w:space="0" w:color="auto"/>
            <w:right w:val="none" w:sz="0" w:space="0" w:color="auto"/>
          </w:divBdr>
        </w:div>
        <w:div w:id="244219612">
          <w:marLeft w:val="0"/>
          <w:marRight w:val="0"/>
          <w:marTop w:val="0"/>
          <w:marBottom w:val="0"/>
          <w:divBdr>
            <w:top w:val="none" w:sz="0" w:space="0" w:color="auto"/>
            <w:left w:val="none" w:sz="0" w:space="0" w:color="auto"/>
            <w:bottom w:val="none" w:sz="0" w:space="0" w:color="auto"/>
            <w:right w:val="none" w:sz="0" w:space="0" w:color="auto"/>
          </w:divBdr>
        </w:div>
        <w:div w:id="245770191">
          <w:marLeft w:val="0"/>
          <w:marRight w:val="0"/>
          <w:marTop w:val="0"/>
          <w:marBottom w:val="0"/>
          <w:divBdr>
            <w:top w:val="none" w:sz="0" w:space="0" w:color="auto"/>
            <w:left w:val="none" w:sz="0" w:space="0" w:color="auto"/>
            <w:bottom w:val="none" w:sz="0" w:space="0" w:color="auto"/>
            <w:right w:val="none" w:sz="0" w:space="0" w:color="auto"/>
          </w:divBdr>
        </w:div>
        <w:div w:id="255091569">
          <w:marLeft w:val="0"/>
          <w:marRight w:val="0"/>
          <w:marTop w:val="0"/>
          <w:marBottom w:val="0"/>
          <w:divBdr>
            <w:top w:val="none" w:sz="0" w:space="0" w:color="auto"/>
            <w:left w:val="none" w:sz="0" w:space="0" w:color="auto"/>
            <w:bottom w:val="none" w:sz="0" w:space="0" w:color="auto"/>
            <w:right w:val="none" w:sz="0" w:space="0" w:color="auto"/>
          </w:divBdr>
        </w:div>
        <w:div w:id="261963778">
          <w:marLeft w:val="0"/>
          <w:marRight w:val="0"/>
          <w:marTop w:val="0"/>
          <w:marBottom w:val="0"/>
          <w:divBdr>
            <w:top w:val="none" w:sz="0" w:space="0" w:color="auto"/>
            <w:left w:val="none" w:sz="0" w:space="0" w:color="auto"/>
            <w:bottom w:val="none" w:sz="0" w:space="0" w:color="auto"/>
            <w:right w:val="none" w:sz="0" w:space="0" w:color="auto"/>
          </w:divBdr>
        </w:div>
        <w:div w:id="292643310">
          <w:marLeft w:val="0"/>
          <w:marRight w:val="0"/>
          <w:marTop w:val="0"/>
          <w:marBottom w:val="0"/>
          <w:divBdr>
            <w:top w:val="none" w:sz="0" w:space="0" w:color="auto"/>
            <w:left w:val="none" w:sz="0" w:space="0" w:color="auto"/>
            <w:bottom w:val="none" w:sz="0" w:space="0" w:color="auto"/>
            <w:right w:val="none" w:sz="0" w:space="0" w:color="auto"/>
          </w:divBdr>
        </w:div>
        <w:div w:id="293297050">
          <w:marLeft w:val="0"/>
          <w:marRight w:val="0"/>
          <w:marTop w:val="0"/>
          <w:marBottom w:val="0"/>
          <w:divBdr>
            <w:top w:val="none" w:sz="0" w:space="0" w:color="auto"/>
            <w:left w:val="none" w:sz="0" w:space="0" w:color="auto"/>
            <w:bottom w:val="none" w:sz="0" w:space="0" w:color="auto"/>
            <w:right w:val="none" w:sz="0" w:space="0" w:color="auto"/>
          </w:divBdr>
        </w:div>
        <w:div w:id="295838706">
          <w:marLeft w:val="0"/>
          <w:marRight w:val="0"/>
          <w:marTop w:val="0"/>
          <w:marBottom w:val="0"/>
          <w:divBdr>
            <w:top w:val="none" w:sz="0" w:space="0" w:color="auto"/>
            <w:left w:val="none" w:sz="0" w:space="0" w:color="auto"/>
            <w:bottom w:val="none" w:sz="0" w:space="0" w:color="auto"/>
            <w:right w:val="none" w:sz="0" w:space="0" w:color="auto"/>
          </w:divBdr>
        </w:div>
        <w:div w:id="327053112">
          <w:marLeft w:val="0"/>
          <w:marRight w:val="0"/>
          <w:marTop w:val="0"/>
          <w:marBottom w:val="0"/>
          <w:divBdr>
            <w:top w:val="none" w:sz="0" w:space="0" w:color="auto"/>
            <w:left w:val="none" w:sz="0" w:space="0" w:color="auto"/>
            <w:bottom w:val="none" w:sz="0" w:space="0" w:color="auto"/>
            <w:right w:val="none" w:sz="0" w:space="0" w:color="auto"/>
          </w:divBdr>
        </w:div>
        <w:div w:id="352532599">
          <w:marLeft w:val="0"/>
          <w:marRight w:val="0"/>
          <w:marTop w:val="0"/>
          <w:marBottom w:val="0"/>
          <w:divBdr>
            <w:top w:val="none" w:sz="0" w:space="0" w:color="auto"/>
            <w:left w:val="none" w:sz="0" w:space="0" w:color="auto"/>
            <w:bottom w:val="none" w:sz="0" w:space="0" w:color="auto"/>
            <w:right w:val="none" w:sz="0" w:space="0" w:color="auto"/>
          </w:divBdr>
        </w:div>
        <w:div w:id="353306732">
          <w:marLeft w:val="0"/>
          <w:marRight w:val="0"/>
          <w:marTop w:val="0"/>
          <w:marBottom w:val="0"/>
          <w:divBdr>
            <w:top w:val="none" w:sz="0" w:space="0" w:color="auto"/>
            <w:left w:val="none" w:sz="0" w:space="0" w:color="auto"/>
            <w:bottom w:val="none" w:sz="0" w:space="0" w:color="auto"/>
            <w:right w:val="none" w:sz="0" w:space="0" w:color="auto"/>
          </w:divBdr>
        </w:div>
        <w:div w:id="366412712">
          <w:marLeft w:val="0"/>
          <w:marRight w:val="0"/>
          <w:marTop w:val="0"/>
          <w:marBottom w:val="0"/>
          <w:divBdr>
            <w:top w:val="none" w:sz="0" w:space="0" w:color="auto"/>
            <w:left w:val="none" w:sz="0" w:space="0" w:color="auto"/>
            <w:bottom w:val="none" w:sz="0" w:space="0" w:color="auto"/>
            <w:right w:val="none" w:sz="0" w:space="0" w:color="auto"/>
          </w:divBdr>
        </w:div>
        <w:div w:id="374429112">
          <w:marLeft w:val="0"/>
          <w:marRight w:val="0"/>
          <w:marTop w:val="0"/>
          <w:marBottom w:val="0"/>
          <w:divBdr>
            <w:top w:val="none" w:sz="0" w:space="0" w:color="auto"/>
            <w:left w:val="none" w:sz="0" w:space="0" w:color="auto"/>
            <w:bottom w:val="none" w:sz="0" w:space="0" w:color="auto"/>
            <w:right w:val="none" w:sz="0" w:space="0" w:color="auto"/>
          </w:divBdr>
        </w:div>
        <w:div w:id="377358478">
          <w:marLeft w:val="0"/>
          <w:marRight w:val="0"/>
          <w:marTop w:val="0"/>
          <w:marBottom w:val="0"/>
          <w:divBdr>
            <w:top w:val="none" w:sz="0" w:space="0" w:color="auto"/>
            <w:left w:val="none" w:sz="0" w:space="0" w:color="auto"/>
            <w:bottom w:val="none" w:sz="0" w:space="0" w:color="auto"/>
            <w:right w:val="none" w:sz="0" w:space="0" w:color="auto"/>
          </w:divBdr>
        </w:div>
        <w:div w:id="380984583">
          <w:marLeft w:val="0"/>
          <w:marRight w:val="0"/>
          <w:marTop w:val="0"/>
          <w:marBottom w:val="0"/>
          <w:divBdr>
            <w:top w:val="none" w:sz="0" w:space="0" w:color="auto"/>
            <w:left w:val="none" w:sz="0" w:space="0" w:color="auto"/>
            <w:bottom w:val="none" w:sz="0" w:space="0" w:color="auto"/>
            <w:right w:val="none" w:sz="0" w:space="0" w:color="auto"/>
          </w:divBdr>
        </w:div>
        <w:div w:id="387188727">
          <w:marLeft w:val="0"/>
          <w:marRight w:val="0"/>
          <w:marTop w:val="0"/>
          <w:marBottom w:val="0"/>
          <w:divBdr>
            <w:top w:val="none" w:sz="0" w:space="0" w:color="auto"/>
            <w:left w:val="none" w:sz="0" w:space="0" w:color="auto"/>
            <w:bottom w:val="none" w:sz="0" w:space="0" w:color="auto"/>
            <w:right w:val="none" w:sz="0" w:space="0" w:color="auto"/>
          </w:divBdr>
        </w:div>
        <w:div w:id="393358556">
          <w:marLeft w:val="0"/>
          <w:marRight w:val="0"/>
          <w:marTop w:val="0"/>
          <w:marBottom w:val="0"/>
          <w:divBdr>
            <w:top w:val="none" w:sz="0" w:space="0" w:color="auto"/>
            <w:left w:val="none" w:sz="0" w:space="0" w:color="auto"/>
            <w:bottom w:val="none" w:sz="0" w:space="0" w:color="auto"/>
            <w:right w:val="none" w:sz="0" w:space="0" w:color="auto"/>
          </w:divBdr>
        </w:div>
        <w:div w:id="393360438">
          <w:marLeft w:val="0"/>
          <w:marRight w:val="0"/>
          <w:marTop w:val="0"/>
          <w:marBottom w:val="0"/>
          <w:divBdr>
            <w:top w:val="none" w:sz="0" w:space="0" w:color="auto"/>
            <w:left w:val="none" w:sz="0" w:space="0" w:color="auto"/>
            <w:bottom w:val="none" w:sz="0" w:space="0" w:color="auto"/>
            <w:right w:val="none" w:sz="0" w:space="0" w:color="auto"/>
          </w:divBdr>
        </w:div>
        <w:div w:id="400759207">
          <w:marLeft w:val="0"/>
          <w:marRight w:val="0"/>
          <w:marTop w:val="0"/>
          <w:marBottom w:val="0"/>
          <w:divBdr>
            <w:top w:val="none" w:sz="0" w:space="0" w:color="auto"/>
            <w:left w:val="none" w:sz="0" w:space="0" w:color="auto"/>
            <w:bottom w:val="none" w:sz="0" w:space="0" w:color="auto"/>
            <w:right w:val="none" w:sz="0" w:space="0" w:color="auto"/>
          </w:divBdr>
        </w:div>
        <w:div w:id="414136049">
          <w:marLeft w:val="0"/>
          <w:marRight w:val="0"/>
          <w:marTop w:val="0"/>
          <w:marBottom w:val="0"/>
          <w:divBdr>
            <w:top w:val="none" w:sz="0" w:space="0" w:color="auto"/>
            <w:left w:val="none" w:sz="0" w:space="0" w:color="auto"/>
            <w:bottom w:val="none" w:sz="0" w:space="0" w:color="auto"/>
            <w:right w:val="none" w:sz="0" w:space="0" w:color="auto"/>
          </w:divBdr>
        </w:div>
        <w:div w:id="459037159">
          <w:marLeft w:val="0"/>
          <w:marRight w:val="0"/>
          <w:marTop w:val="0"/>
          <w:marBottom w:val="0"/>
          <w:divBdr>
            <w:top w:val="none" w:sz="0" w:space="0" w:color="auto"/>
            <w:left w:val="none" w:sz="0" w:space="0" w:color="auto"/>
            <w:bottom w:val="none" w:sz="0" w:space="0" w:color="auto"/>
            <w:right w:val="none" w:sz="0" w:space="0" w:color="auto"/>
          </w:divBdr>
        </w:div>
        <w:div w:id="461920220">
          <w:marLeft w:val="0"/>
          <w:marRight w:val="0"/>
          <w:marTop w:val="0"/>
          <w:marBottom w:val="0"/>
          <w:divBdr>
            <w:top w:val="none" w:sz="0" w:space="0" w:color="auto"/>
            <w:left w:val="none" w:sz="0" w:space="0" w:color="auto"/>
            <w:bottom w:val="none" w:sz="0" w:space="0" w:color="auto"/>
            <w:right w:val="none" w:sz="0" w:space="0" w:color="auto"/>
          </w:divBdr>
        </w:div>
        <w:div w:id="539129933">
          <w:marLeft w:val="0"/>
          <w:marRight w:val="0"/>
          <w:marTop w:val="0"/>
          <w:marBottom w:val="0"/>
          <w:divBdr>
            <w:top w:val="none" w:sz="0" w:space="0" w:color="auto"/>
            <w:left w:val="none" w:sz="0" w:space="0" w:color="auto"/>
            <w:bottom w:val="none" w:sz="0" w:space="0" w:color="auto"/>
            <w:right w:val="none" w:sz="0" w:space="0" w:color="auto"/>
          </w:divBdr>
        </w:div>
        <w:div w:id="545677068">
          <w:marLeft w:val="0"/>
          <w:marRight w:val="0"/>
          <w:marTop w:val="0"/>
          <w:marBottom w:val="0"/>
          <w:divBdr>
            <w:top w:val="none" w:sz="0" w:space="0" w:color="auto"/>
            <w:left w:val="none" w:sz="0" w:space="0" w:color="auto"/>
            <w:bottom w:val="none" w:sz="0" w:space="0" w:color="auto"/>
            <w:right w:val="none" w:sz="0" w:space="0" w:color="auto"/>
          </w:divBdr>
        </w:div>
        <w:div w:id="618339896">
          <w:marLeft w:val="0"/>
          <w:marRight w:val="0"/>
          <w:marTop w:val="0"/>
          <w:marBottom w:val="0"/>
          <w:divBdr>
            <w:top w:val="none" w:sz="0" w:space="0" w:color="auto"/>
            <w:left w:val="none" w:sz="0" w:space="0" w:color="auto"/>
            <w:bottom w:val="none" w:sz="0" w:space="0" w:color="auto"/>
            <w:right w:val="none" w:sz="0" w:space="0" w:color="auto"/>
          </w:divBdr>
        </w:div>
        <w:div w:id="627201139">
          <w:marLeft w:val="0"/>
          <w:marRight w:val="0"/>
          <w:marTop w:val="0"/>
          <w:marBottom w:val="0"/>
          <w:divBdr>
            <w:top w:val="none" w:sz="0" w:space="0" w:color="auto"/>
            <w:left w:val="none" w:sz="0" w:space="0" w:color="auto"/>
            <w:bottom w:val="none" w:sz="0" w:space="0" w:color="auto"/>
            <w:right w:val="none" w:sz="0" w:space="0" w:color="auto"/>
          </w:divBdr>
        </w:div>
        <w:div w:id="627929000">
          <w:marLeft w:val="0"/>
          <w:marRight w:val="0"/>
          <w:marTop w:val="0"/>
          <w:marBottom w:val="0"/>
          <w:divBdr>
            <w:top w:val="none" w:sz="0" w:space="0" w:color="auto"/>
            <w:left w:val="none" w:sz="0" w:space="0" w:color="auto"/>
            <w:bottom w:val="none" w:sz="0" w:space="0" w:color="auto"/>
            <w:right w:val="none" w:sz="0" w:space="0" w:color="auto"/>
          </w:divBdr>
        </w:div>
        <w:div w:id="638149010">
          <w:marLeft w:val="0"/>
          <w:marRight w:val="0"/>
          <w:marTop w:val="0"/>
          <w:marBottom w:val="0"/>
          <w:divBdr>
            <w:top w:val="none" w:sz="0" w:space="0" w:color="auto"/>
            <w:left w:val="none" w:sz="0" w:space="0" w:color="auto"/>
            <w:bottom w:val="none" w:sz="0" w:space="0" w:color="auto"/>
            <w:right w:val="none" w:sz="0" w:space="0" w:color="auto"/>
          </w:divBdr>
        </w:div>
        <w:div w:id="653725112">
          <w:marLeft w:val="0"/>
          <w:marRight w:val="0"/>
          <w:marTop w:val="0"/>
          <w:marBottom w:val="0"/>
          <w:divBdr>
            <w:top w:val="none" w:sz="0" w:space="0" w:color="auto"/>
            <w:left w:val="none" w:sz="0" w:space="0" w:color="auto"/>
            <w:bottom w:val="none" w:sz="0" w:space="0" w:color="auto"/>
            <w:right w:val="none" w:sz="0" w:space="0" w:color="auto"/>
          </w:divBdr>
        </w:div>
        <w:div w:id="668748640">
          <w:marLeft w:val="0"/>
          <w:marRight w:val="0"/>
          <w:marTop w:val="0"/>
          <w:marBottom w:val="0"/>
          <w:divBdr>
            <w:top w:val="none" w:sz="0" w:space="0" w:color="auto"/>
            <w:left w:val="none" w:sz="0" w:space="0" w:color="auto"/>
            <w:bottom w:val="none" w:sz="0" w:space="0" w:color="auto"/>
            <w:right w:val="none" w:sz="0" w:space="0" w:color="auto"/>
          </w:divBdr>
        </w:div>
        <w:div w:id="718743638">
          <w:marLeft w:val="0"/>
          <w:marRight w:val="0"/>
          <w:marTop w:val="0"/>
          <w:marBottom w:val="0"/>
          <w:divBdr>
            <w:top w:val="none" w:sz="0" w:space="0" w:color="auto"/>
            <w:left w:val="none" w:sz="0" w:space="0" w:color="auto"/>
            <w:bottom w:val="none" w:sz="0" w:space="0" w:color="auto"/>
            <w:right w:val="none" w:sz="0" w:space="0" w:color="auto"/>
          </w:divBdr>
        </w:div>
        <w:div w:id="743139502">
          <w:marLeft w:val="0"/>
          <w:marRight w:val="0"/>
          <w:marTop w:val="0"/>
          <w:marBottom w:val="0"/>
          <w:divBdr>
            <w:top w:val="none" w:sz="0" w:space="0" w:color="auto"/>
            <w:left w:val="none" w:sz="0" w:space="0" w:color="auto"/>
            <w:bottom w:val="none" w:sz="0" w:space="0" w:color="auto"/>
            <w:right w:val="none" w:sz="0" w:space="0" w:color="auto"/>
          </w:divBdr>
        </w:div>
        <w:div w:id="746919830">
          <w:marLeft w:val="0"/>
          <w:marRight w:val="0"/>
          <w:marTop w:val="0"/>
          <w:marBottom w:val="0"/>
          <w:divBdr>
            <w:top w:val="none" w:sz="0" w:space="0" w:color="auto"/>
            <w:left w:val="none" w:sz="0" w:space="0" w:color="auto"/>
            <w:bottom w:val="none" w:sz="0" w:space="0" w:color="auto"/>
            <w:right w:val="none" w:sz="0" w:space="0" w:color="auto"/>
          </w:divBdr>
        </w:div>
        <w:div w:id="752704929">
          <w:marLeft w:val="0"/>
          <w:marRight w:val="0"/>
          <w:marTop w:val="0"/>
          <w:marBottom w:val="0"/>
          <w:divBdr>
            <w:top w:val="none" w:sz="0" w:space="0" w:color="auto"/>
            <w:left w:val="none" w:sz="0" w:space="0" w:color="auto"/>
            <w:bottom w:val="none" w:sz="0" w:space="0" w:color="auto"/>
            <w:right w:val="none" w:sz="0" w:space="0" w:color="auto"/>
          </w:divBdr>
        </w:div>
        <w:div w:id="804198699">
          <w:marLeft w:val="0"/>
          <w:marRight w:val="0"/>
          <w:marTop w:val="0"/>
          <w:marBottom w:val="0"/>
          <w:divBdr>
            <w:top w:val="none" w:sz="0" w:space="0" w:color="auto"/>
            <w:left w:val="none" w:sz="0" w:space="0" w:color="auto"/>
            <w:bottom w:val="none" w:sz="0" w:space="0" w:color="auto"/>
            <w:right w:val="none" w:sz="0" w:space="0" w:color="auto"/>
          </w:divBdr>
        </w:div>
        <w:div w:id="807087187">
          <w:marLeft w:val="0"/>
          <w:marRight w:val="0"/>
          <w:marTop w:val="0"/>
          <w:marBottom w:val="0"/>
          <w:divBdr>
            <w:top w:val="none" w:sz="0" w:space="0" w:color="auto"/>
            <w:left w:val="none" w:sz="0" w:space="0" w:color="auto"/>
            <w:bottom w:val="none" w:sz="0" w:space="0" w:color="auto"/>
            <w:right w:val="none" w:sz="0" w:space="0" w:color="auto"/>
          </w:divBdr>
        </w:div>
        <w:div w:id="817843571">
          <w:marLeft w:val="0"/>
          <w:marRight w:val="0"/>
          <w:marTop w:val="0"/>
          <w:marBottom w:val="0"/>
          <w:divBdr>
            <w:top w:val="none" w:sz="0" w:space="0" w:color="auto"/>
            <w:left w:val="none" w:sz="0" w:space="0" w:color="auto"/>
            <w:bottom w:val="none" w:sz="0" w:space="0" w:color="auto"/>
            <w:right w:val="none" w:sz="0" w:space="0" w:color="auto"/>
          </w:divBdr>
        </w:div>
        <w:div w:id="828331631">
          <w:marLeft w:val="0"/>
          <w:marRight w:val="0"/>
          <w:marTop w:val="0"/>
          <w:marBottom w:val="0"/>
          <w:divBdr>
            <w:top w:val="none" w:sz="0" w:space="0" w:color="auto"/>
            <w:left w:val="none" w:sz="0" w:space="0" w:color="auto"/>
            <w:bottom w:val="none" w:sz="0" w:space="0" w:color="auto"/>
            <w:right w:val="none" w:sz="0" w:space="0" w:color="auto"/>
          </w:divBdr>
        </w:div>
        <w:div w:id="870189119">
          <w:marLeft w:val="0"/>
          <w:marRight w:val="0"/>
          <w:marTop w:val="0"/>
          <w:marBottom w:val="0"/>
          <w:divBdr>
            <w:top w:val="none" w:sz="0" w:space="0" w:color="auto"/>
            <w:left w:val="none" w:sz="0" w:space="0" w:color="auto"/>
            <w:bottom w:val="none" w:sz="0" w:space="0" w:color="auto"/>
            <w:right w:val="none" w:sz="0" w:space="0" w:color="auto"/>
          </w:divBdr>
        </w:div>
        <w:div w:id="875045527">
          <w:marLeft w:val="0"/>
          <w:marRight w:val="0"/>
          <w:marTop w:val="0"/>
          <w:marBottom w:val="0"/>
          <w:divBdr>
            <w:top w:val="none" w:sz="0" w:space="0" w:color="auto"/>
            <w:left w:val="none" w:sz="0" w:space="0" w:color="auto"/>
            <w:bottom w:val="none" w:sz="0" w:space="0" w:color="auto"/>
            <w:right w:val="none" w:sz="0" w:space="0" w:color="auto"/>
          </w:divBdr>
        </w:div>
        <w:div w:id="900796951">
          <w:marLeft w:val="0"/>
          <w:marRight w:val="0"/>
          <w:marTop w:val="0"/>
          <w:marBottom w:val="0"/>
          <w:divBdr>
            <w:top w:val="none" w:sz="0" w:space="0" w:color="auto"/>
            <w:left w:val="none" w:sz="0" w:space="0" w:color="auto"/>
            <w:bottom w:val="none" w:sz="0" w:space="0" w:color="auto"/>
            <w:right w:val="none" w:sz="0" w:space="0" w:color="auto"/>
          </w:divBdr>
        </w:div>
        <w:div w:id="909269388">
          <w:marLeft w:val="0"/>
          <w:marRight w:val="0"/>
          <w:marTop w:val="0"/>
          <w:marBottom w:val="0"/>
          <w:divBdr>
            <w:top w:val="none" w:sz="0" w:space="0" w:color="auto"/>
            <w:left w:val="none" w:sz="0" w:space="0" w:color="auto"/>
            <w:bottom w:val="none" w:sz="0" w:space="0" w:color="auto"/>
            <w:right w:val="none" w:sz="0" w:space="0" w:color="auto"/>
          </w:divBdr>
        </w:div>
        <w:div w:id="918640605">
          <w:marLeft w:val="0"/>
          <w:marRight w:val="0"/>
          <w:marTop w:val="0"/>
          <w:marBottom w:val="0"/>
          <w:divBdr>
            <w:top w:val="none" w:sz="0" w:space="0" w:color="auto"/>
            <w:left w:val="none" w:sz="0" w:space="0" w:color="auto"/>
            <w:bottom w:val="none" w:sz="0" w:space="0" w:color="auto"/>
            <w:right w:val="none" w:sz="0" w:space="0" w:color="auto"/>
          </w:divBdr>
        </w:div>
        <w:div w:id="918714125">
          <w:marLeft w:val="0"/>
          <w:marRight w:val="0"/>
          <w:marTop w:val="0"/>
          <w:marBottom w:val="0"/>
          <w:divBdr>
            <w:top w:val="none" w:sz="0" w:space="0" w:color="auto"/>
            <w:left w:val="none" w:sz="0" w:space="0" w:color="auto"/>
            <w:bottom w:val="none" w:sz="0" w:space="0" w:color="auto"/>
            <w:right w:val="none" w:sz="0" w:space="0" w:color="auto"/>
          </w:divBdr>
        </w:div>
        <w:div w:id="921178324">
          <w:marLeft w:val="0"/>
          <w:marRight w:val="0"/>
          <w:marTop w:val="0"/>
          <w:marBottom w:val="0"/>
          <w:divBdr>
            <w:top w:val="none" w:sz="0" w:space="0" w:color="auto"/>
            <w:left w:val="none" w:sz="0" w:space="0" w:color="auto"/>
            <w:bottom w:val="none" w:sz="0" w:space="0" w:color="auto"/>
            <w:right w:val="none" w:sz="0" w:space="0" w:color="auto"/>
          </w:divBdr>
        </w:div>
        <w:div w:id="925958977">
          <w:marLeft w:val="0"/>
          <w:marRight w:val="0"/>
          <w:marTop w:val="0"/>
          <w:marBottom w:val="0"/>
          <w:divBdr>
            <w:top w:val="none" w:sz="0" w:space="0" w:color="auto"/>
            <w:left w:val="none" w:sz="0" w:space="0" w:color="auto"/>
            <w:bottom w:val="none" w:sz="0" w:space="0" w:color="auto"/>
            <w:right w:val="none" w:sz="0" w:space="0" w:color="auto"/>
          </w:divBdr>
        </w:div>
        <w:div w:id="1029720103">
          <w:marLeft w:val="0"/>
          <w:marRight w:val="0"/>
          <w:marTop w:val="0"/>
          <w:marBottom w:val="0"/>
          <w:divBdr>
            <w:top w:val="none" w:sz="0" w:space="0" w:color="auto"/>
            <w:left w:val="none" w:sz="0" w:space="0" w:color="auto"/>
            <w:bottom w:val="none" w:sz="0" w:space="0" w:color="auto"/>
            <w:right w:val="none" w:sz="0" w:space="0" w:color="auto"/>
          </w:divBdr>
        </w:div>
        <w:div w:id="1051463331">
          <w:marLeft w:val="0"/>
          <w:marRight w:val="0"/>
          <w:marTop w:val="0"/>
          <w:marBottom w:val="0"/>
          <w:divBdr>
            <w:top w:val="none" w:sz="0" w:space="0" w:color="auto"/>
            <w:left w:val="none" w:sz="0" w:space="0" w:color="auto"/>
            <w:bottom w:val="none" w:sz="0" w:space="0" w:color="auto"/>
            <w:right w:val="none" w:sz="0" w:space="0" w:color="auto"/>
          </w:divBdr>
        </w:div>
        <w:div w:id="1052508989">
          <w:marLeft w:val="0"/>
          <w:marRight w:val="0"/>
          <w:marTop w:val="0"/>
          <w:marBottom w:val="0"/>
          <w:divBdr>
            <w:top w:val="none" w:sz="0" w:space="0" w:color="auto"/>
            <w:left w:val="none" w:sz="0" w:space="0" w:color="auto"/>
            <w:bottom w:val="none" w:sz="0" w:space="0" w:color="auto"/>
            <w:right w:val="none" w:sz="0" w:space="0" w:color="auto"/>
          </w:divBdr>
        </w:div>
        <w:div w:id="1057820147">
          <w:marLeft w:val="0"/>
          <w:marRight w:val="0"/>
          <w:marTop w:val="0"/>
          <w:marBottom w:val="0"/>
          <w:divBdr>
            <w:top w:val="none" w:sz="0" w:space="0" w:color="auto"/>
            <w:left w:val="none" w:sz="0" w:space="0" w:color="auto"/>
            <w:bottom w:val="none" w:sz="0" w:space="0" w:color="auto"/>
            <w:right w:val="none" w:sz="0" w:space="0" w:color="auto"/>
          </w:divBdr>
        </w:div>
        <w:div w:id="1066687116">
          <w:marLeft w:val="0"/>
          <w:marRight w:val="0"/>
          <w:marTop w:val="0"/>
          <w:marBottom w:val="0"/>
          <w:divBdr>
            <w:top w:val="none" w:sz="0" w:space="0" w:color="auto"/>
            <w:left w:val="none" w:sz="0" w:space="0" w:color="auto"/>
            <w:bottom w:val="none" w:sz="0" w:space="0" w:color="auto"/>
            <w:right w:val="none" w:sz="0" w:space="0" w:color="auto"/>
          </w:divBdr>
        </w:div>
        <w:div w:id="1074085129">
          <w:marLeft w:val="0"/>
          <w:marRight w:val="0"/>
          <w:marTop w:val="0"/>
          <w:marBottom w:val="0"/>
          <w:divBdr>
            <w:top w:val="none" w:sz="0" w:space="0" w:color="auto"/>
            <w:left w:val="none" w:sz="0" w:space="0" w:color="auto"/>
            <w:bottom w:val="none" w:sz="0" w:space="0" w:color="auto"/>
            <w:right w:val="none" w:sz="0" w:space="0" w:color="auto"/>
          </w:divBdr>
        </w:div>
        <w:div w:id="1085027893">
          <w:marLeft w:val="0"/>
          <w:marRight w:val="0"/>
          <w:marTop w:val="0"/>
          <w:marBottom w:val="0"/>
          <w:divBdr>
            <w:top w:val="none" w:sz="0" w:space="0" w:color="auto"/>
            <w:left w:val="none" w:sz="0" w:space="0" w:color="auto"/>
            <w:bottom w:val="none" w:sz="0" w:space="0" w:color="auto"/>
            <w:right w:val="none" w:sz="0" w:space="0" w:color="auto"/>
          </w:divBdr>
        </w:div>
        <w:div w:id="1126852671">
          <w:marLeft w:val="0"/>
          <w:marRight w:val="0"/>
          <w:marTop w:val="0"/>
          <w:marBottom w:val="0"/>
          <w:divBdr>
            <w:top w:val="none" w:sz="0" w:space="0" w:color="auto"/>
            <w:left w:val="none" w:sz="0" w:space="0" w:color="auto"/>
            <w:bottom w:val="none" w:sz="0" w:space="0" w:color="auto"/>
            <w:right w:val="none" w:sz="0" w:space="0" w:color="auto"/>
          </w:divBdr>
        </w:div>
        <w:div w:id="1135487551">
          <w:marLeft w:val="0"/>
          <w:marRight w:val="0"/>
          <w:marTop w:val="0"/>
          <w:marBottom w:val="0"/>
          <w:divBdr>
            <w:top w:val="none" w:sz="0" w:space="0" w:color="auto"/>
            <w:left w:val="none" w:sz="0" w:space="0" w:color="auto"/>
            <w:bottom w:val="none" w:sz="0" w:space="0" w:color="auto"/>
            <w:right w:val="none" w:sz="0" w:space="0" w:color="auto"/>
          </w:divBdr>
        </w:div>
        <w:div w:id="1144086702">
          <w:marLeft w:val="0"/>
          <w:marRight w:val="0"/>
          <w:marTop w:val="0"/>
          <w:marBottom w:val="0"/>
          <w:divBdr>
            <w:top w:val="none" w:sz="0" w:space="0" w:color="auto"/>
            <w:left w:val="none" w:sz="0" w:space="0" w:color="auto"/>
            <w:bottom w:val="none" w:sz="0" w:space="0" w:color="auto"/>
            <w:right w:val="none" w:sz="0" w:space="0" w:color="auto"/>
          </w:divBdr>
        </w:div>
        <w:div w:id="1157380419">
          <w:marLeft w:val="0"/>
          <w:marRight w:val="0"/>
          <w:marTop w:val="0"/>
          <w:marBottom w:val="0"/>
          <w:divBdr>
            <w:top w:val="none" w:sz="0" w:space="0" w:color="auto"/>
            <w:left w:val="none" w:sz="0" w:space="0" w:color="auto"/>
            <w:bottom w:val="none" w:sz="0" w:space="0" w:color="auto"/>
            <w:right w:val="none" w:sz="0" w:space="0" w:color="auto"/>
          </w:divBdr>
        </w:div>
        <w:div w:id="1158494904">
          <w:marLeft w:val="0"/>
          <w:marRight w:val="0"/>
          <w:marTop w:val="0"/>
          <w:marBottom w:val="0"/>
          <w:divBdr>
            <w:top w:val="none" w:sz="0" w:space="0" w:color="auto"/>
            <w:left w:val="none" w:sz="0" w:space="0" w:color="auto"/>
            <w:bottom w:val="none" w:sz="0" w:space="0" w:color="auto"/>
            <w:right w:val="none" w:sz="0" w:space="0" w:color="auto"/>
          </w:divBdr>
        </w:div>
        <w:div w:id="1168525013">
          <w:marLeft w:val="0"/>
          <w:marRight w:val="0"/>
          <w:marTop w:val="0"/>
          <w:marBottom w:val="0"/>
          <w:divBdr>
            <w:top w:val="none" w:sz="0" w:space="0" w:color="auto"/>
            <w:left w:val="none" w:sz="0" w:space="0" w:color="auto"/>
            <w:bottom w:val="none" w:sz="0" w:space="0" w:color="auto"/>
            <w:right w:val="none" w:sz="0" w:space="0" w:color="auto"/>
          </w:divBdr>
        </w:div>
        <w:div w:id="1201548574">
          <w:marLeft w:val="0"/>
          <w:marRight w:val="0"/>
          <w:marTop w:val="0"/>
          <w:marBottom w:val="0"/>
          <w:divBdr>
            <w:top w:val="none" w:sz="0" w:space="0" w:color="auto"/>
            <w:left w:val="none" w:sz="0" w:space="0" w:color="auto"/>
            <w:bottom w:val="none" w:sz="0" w:space="0" w:color="auto"/>
            <w:right w:val="none" w:sz="0" w:space="0" w:color="auto"/>
          </w:divBdr>
        </w:div>
        <w:div w:id="1283074871">
          <w:marLeft w:val="0"/>
          <w:marRight w:val="0"/>
          <w:marTop w:val="0"/>
          <w:marBottom w:val="0"/>
          <w:divBdr>
            <w:top w:val="none" w:sz="0" w:space="0" w:color="auto"/>
            <w:left w:val="none" w:sz="0" w:space="0" w:color="auto"/>
            <w:bottom w:val="none" w:sz="0" w:space="0" w:color="auto"/>
            <w:right w:val="none" w:sz="0" w:space="0" w:color="auto"/>
          </w:divBdr>
        </w:div>
        <w:div w:id="1286815619">
          <w:marLeft w:val="0"/>
          <w:marRight w:val="0"/>
          <w:marTop w:val="0"/>
          <w:marBottom w:val="0"/>
          <w:divBdr>
            <w:top w:val="none" w:sz="0" w:space="0" w:color="auto"/>
            <w:left w:val="none" w:sz="0" w:space="0" w:color="auto"/>
            <w:bottom w:val="none" w:sz="0" w:space="0" w:color="auto"/>
            <w:right w:val="none" w:sz="0" w:space="0" w:color="auto"/>
          </w:divBdr>
        </w:div>
        <w:div w:id="1294410460">
          <w:marLeft w:val="0"/>
          <w:marRight w:val="0"/>
          <w:marTop w:val="0"/>
          <w:marBottom w:val="0"/>
          <w:divBdr>
            <w:top w:val="none" w:sz="0" w:space="0" w:color="auto"/>
            <w:left w:val="none" w:sz="0" w:space="0" w:color="auto"/>
            <w:bottom w:val="none" w:sz="0" w:space="0" w:color="auto"/>
            <w:right w:val="none" w:sz="0" w:space="0" w:color="auto"/>
          </w:divBdr>
        </w:div>
        <w:div w:id="1300308868">
          <w:marLeft w:val="0"/>
          <w:marRight w:val="0"/>
          <w:marTop w:val="0"/>
          <w:marBottom w:val="0"/>
          <w:divBdr>
            <w:top w:val="none" w:sz="0" w:space="0" w:color="auto"/>
            <w:left w:val="none" w:sz="0" w:space="0" w:color="auto"/>
            <w:bottom w:val="none" w:sz="0" w:space="0" w:color="auto"/>
            <w:right w:val="none" w:sz="0" w:space="0" w:color="auto"/>
          </w:divBdr>
        </w:div>
        <w:div w:id="1304504351">
          <w:marLeft w:val="0"/>
          <w:marRight w:val="0"/>
          <w:marTop w:val="0"/>
          <w:marBottom w:val="0"/>
          <w:divBdr>
            <w:top w:val="none" w:sz="0" w:space="0" w:color="auto"/>
            <w:left w:val="none" w:sz="0" w:space="0" w:color="auto"/>
            <w:bottom w:val="none" w:sz="0" w:space="0" w:color="auto"/>
            <w:right w:val="none" w:sz="0" w:space="0" w:color="auto"/>
          </w:divBdr>
        </w:div>
        <w:div w:id="1314798067">
          <w:marLeft w:val="0"/>
          <w:marRight w:val="0"/>
          <w:marTop w:val="0"/>
          <w:marBottom w:val="0"/>
          <w:divBdr>
            <w:top w:val="none" w:sz="0" w:space="0" w:color="auto"/>
            <w:left w:val="none" w:sz="0" w:space="0" w:color="auto"/>
            <w:bottom w:val="none" w:sz="0" w:space="0" w:color="auto"/>
            <w:right w:val="none" w:sz="0" w:space="0" w:color="auto"/>
          </w:divBdr>
        </w:div>
        <w:div w:id="1316374960">
          <w:marLeft w:val="0"/>
          <w:marRight w:val="0"/>
          <w:marTop w:val="0"/>
          <w:marBottom w:val="0"/>
          <w:divBdr>
            <w:top w:val="none" w:sz="0" w:space="0" w:color="auto"/>
            <w:left w:val="none" w:sz="0" w:space="0" w:color="auto"/>
            <w:bottom w:val="none" w:sz="0" w:space="0" w:color="auto"/>
            <w:right w:val="none" w:sz="0" w:space="0" w:color="auto"/>
          </w:divBdr>
        </w:div>
        <w:div w:id="1370373716">
          <w:marLeft w:val="0"/>
          <w:marRight w:val="0"/>
          <w:marTop w:val="0"/>
          <w:marBottom w:val="0"/>
          <w:divBdr>
            <w:top w:val="none" w:sz="0" w:space="0" w:color="auto"/>
            <w:left w:val="none" w:sz="0" w:space="0" w:color="auto"/>
            <w:bottom w:val="none" w:sz="0" w:space="0" w:color="auto"/>
            <w:right w:val="none" w:sz="0" w:space="0" w:color="auto"/>
          </w:divBdr>
        </w:div>
        <w:div w:id="1387989320">
          <w:marLeft w:val="0"/>
          <w:marRight w:val="0"/>
          <w:marTop w:val="0"/>
          <w:marBottom w:val="0"/>
          <w:divBdr>
            <w:top w:val="none" w:sz="0" w:space="0" w:color="auto"/>
            <w:left w:val="none" w:sz="0" w:space="0" w:color="auto"/>
            <w:bottom w:val="none" w:sz="0" w:space="0" w:color="auto"/>
            <w:right w:val="none" w:sz="0" w:space="0" w:color="auto"/>
          </w:divBdr>
        </w:div>
        <w:div w:id="1396198219">
          <w:marLeft w:val="0"/>
          <w:marRight w:val="0"/>
          <w:marTop w:val="0"/>
          <w:marBottom w:val="0"/>
          <w:divBdr>
            <w:top w:val="none" w:sz="0" w:space="0" w:color="auto"/>
            <w:left w:val="none" w:sz="0" w:space="0" w:color="auto"/>
            <w:bottom w:val="none" w:sz="0" w:space="0" w:color="auto"/>
            <w:right w:val="none" w:sz="0" w:space="0" w:color="auto"/>
          </w:divBdr>
        </w:div>
        <w:div w:id="1426417718">
          <w:marLeft w:val="0"/>
          <w:marRight w:val="0"/>
          <w:marTop w:val="0"/>
          <w:marBottom w:val="0"/>
          <w:divBdr>
            <w:top w:val="none" w:sz="0" w:space="0" w:color="auto"/>
            <w:left w:val="none" w:sz="0" w:space="0" w:color="auto"/>
            <w:bottom w:val="none" w:sz="0" w:space="0" w:color="auto"/>
            <w:right w:val="none" w:sz="0" w:space="0" w:color="auto"/>
          </w:divBdr>
        </w:div>
        <w:div w:id="1440418204">
          <w:marLeft w:val="0"/>
          <w:marRight w:val="0"/>
          <w:marTop w:val="0"/>
          <w:marBottom w:val="0"/>
          <w:divBdr>
            <w:top w:val="none" w:sz="0" w:space="0" w:color="auto"/>
            <w:left w:val="none" w:sz="0" w:space="0" w:color="auto"/>
            <w:bottom w:val="none" w:sz="0" w:space="0" w:color="auto"/>
            <w:right w:val="none" w:sz="0" w:space="0" w:color="auto"/>
          </w:divBdr>
        </w:div>
        <w:div w:id="1454717195">
          <w:marLeft w:val="0"/>
          <w:marRight w:val="0"/>
          <w:marTop w:val="0"/>
          <w:marBottom w:val="0"/>
          <w:divBdr>
            <w:top w:val="none" w:sz="0" w:space="0" w:color="auto"/>
            <w:left w:val="none" w:sz="0" w:space="0" w:color="auto"/>
            <w:bottom w:val="none" w:sz="0" w:space="0" w:color="auto"/>
            <w:right w:val="none" w:sz="0" w:space="0" w:color="auto"/>
          </w:divBdr>
        </w:div>
        <w:div w:id="1466846362">
          <w:marLeft w:val="0"/>
          <w:marRight w:val="0"/>
          <w:marTop w:val="0"/>
          <w:marBottom w:val="0"/>
          <w:divBdr>
            <w:top w:val="none" w:sz="0" w:space="0" w:color="auto"/>
            <w:left w:val="none" w:sz="0" w:space="0" w:color="auto"/>
            <w:bottom w:val="none" w:sz="0" w:space="0" w:color="auto"/>
            <w:right w:val="none" w:sz="0" w:space="0" w:color="auto"/>
          </w:divBdr>
        </w:div>
        <w:div w:id="1467430304">
          <w:marLeft w:val="0"/>
          <w:marRight w:val="0"/>
          <w:marTop w:val="0"/>
          <w:marBottom w:val="0"/>
          <w:divBdr>
            <w:top w:val="none" w:sz="0" w:space="0" w:color="auto"/>
            <w:left w:val="none" w:sz="0" w:space="0" w:color="auto"/>
            <w:bottom w:val="none" w:sz="0" w:space="0" w:color="auto"/>
            <w:right w:val="none" w:sz="0" w:space="0" w:color="auto"/>
          </w:divBdr>
        </w:div>
        <w:div w:id="1477604635">
          <w:marLeft w:val="0"/>
          <w:marRight w:val="0"/>
          <w:marTop w:val="0"/>
          <w:marBottom w:val="0"/>
          <w:divBdr>
            <w:top w:val="none" w:sz="0" w:space="0" w:color="auto"/>
            <w:left w:val="none" w:sz="0" w:space="0" w:color="auto"/>
            <w:bottom w:val="none" w:sz="0" w:space="0" w:color="auto"/>
            <w:right w:val="none" w:sz="0" w:space="0" w:color="auto"/>
          </w:divBdr>
        </w:div>
        <w:div w:id="1484154545">
          <w:marLeft w:val="0"/>
          <w:marRight w:val="0"/>
          <w:marTop w:val="0"/>
          <w:marBottom w:val="0"/>
          <w:divBdr>
            <w:top w:val="none" w:sz="0" w:space="0" w:color="auto"/>
            <w:left w:val="none" w:sz="0" w:space="0" w:color="auto"/>
            <w:bottom w:val="none" w:sz="0" w:space="0" w:color="auto"/>
            <w:right w:val="none" w:sz="0" w:space="0" w:color="auto"/>
          </w:divBdr>
        </w:div>
        <w:div w:id="1562211244">
          <w:marLeft w:val="0"/>
          <w:marRight w:val="0"/>
          <w:marTop w:val="0"/>
          <w:marBottom w:val="0"/>
          <w:divBdr>
            <w:top w:val="none" w:sz="0" w:space="0" w:color="auto"/>
            <w:left w:val="none" w:sz="0" w:space="0" w:color="auto"/>
            <w:bottom w:val="none" w:sz="0" w:space="0" w:color="auto"/>
            <w:right w:val="none" w:sz="0" w:space="0" w:color="auto"/>
          </w:divBdr>
        </w:div>
        <w:div w:id="1571504167">
          <w:marLeft w:val="0"/>
          <w:marRight w:val="0"/>
          <w:marTop w:val="0"/>
          <w:marBottom w:val="0"/>
          <w:divBdr>
            <w:top w:val="none" w:sz="0" w:space="0" w:color="auto"/>
            <w:left w:val="none" w:sz="0" w:space="0" w:color="auto"/>
            <w:bottom w:val="none" w:sz="0" w:space="0" w:color="auto"/>
            <w:right w:val="none" w:sz="0" w:space="0" w:color="auto"/>
          </w:divBdr>
        </w:div>
        <w:div w:id="1578517442">
          <w:marLeft w:val="0"/>
          <w:marRight w:val="0"/>
          <w:marTop w:val="0"/>
          <w:marBottom w:val="0"/>
          <w:divBdr>
            <w:top w:val="none" w:sz="0" w:space="0" w:color="auto"/>
            <w:left w:val="none" w:sz="0" w:space="0" w:color="auto"/>
            <w:bottom w:val="none" w:sz="0" w:space="0" w:color="auto"/>
            <w:right w:val="none" w:sz="0" w:space="0" w:color="auto"/>
          </w:divBdr>
        </w:div>
        <w:div w:id="1578976588">
          <w:marLeft w:val="0"/>
          <w:marRight w:val="0"/>
          <w:marTop w:val="0"/>
          <w:marBottom w:val="0"/>
          <w:divBdr>
            <w:top w:val="none" w:sz="0" w:space="0" w:color="auto"/>
            <w:left w:val="none" w:sz="0" w:space="0" w:color="auto"/>
            <w:bottom w:val="none" w:sz="0" w:space="0" w:color="auto"/>
            <w:right w:val="none" w:sz="0" w:space="0" w:color="auto"/>
          </w:divBdr>
        </w:div>
        <w:div w:id="1604876355">
          <w:marLeft w:val="0"/>
          <w:marRight w:val="0"/>
          <w:marTop w:val="0"/>
          <w:marBottom w:val="0"/>
          <w:divBdr>
            <w:top w:val="none" w:sz="0" w:space="0" w:color="auto"/>
            <w:left w:val="none" w:sz="0" w:space="0" w:color="auto"/>
            <w:bottom w:val="none" w:sz="0" w:space="0" w:color="auto"/>
            <w:right w:val="none" w:sz="0" w:space="0" w:color="auto"/>
          </w:divBdr>
        </w:div>
        <w:div w:id="1609772548">
          <w:marLeft w:val="0"/>
          <w:marRight w:val="0"/>
          <w:marTop w:val="0"/>
          <w:marBottom w:val="0"/>
          <w:divBdr>
            <w:top w:val="none" w:sz="0" w:space="0" w:color="auto"/>
            <w:left w:val="none" w:sz="0" w:space="0" w:color="auto"/>
            <w:bottom w:val="none" w:sz="0" w:space="0" w:color="auto"/>
            <w:right w:val="none" w:sz="0" w:space="0" w:color="auto"/>
          </w:divBdr>
        </w:div>
        <w:div w:id="1612937857">
          <w:marLeft w:val="0"/>
          <w:marRight w:val="0"/>
          <w:marTop w:val="0"/>
          <w:marBottom w:val="0"/>
          <w:divBdr>
            <w:top w:val="none" w:sz="0" w:space="0" w:color="auto"/>
            <w:left w:val="none" w:sz="0" w:space="0" w:color="auto"/>
            <w:bottom w:val="none" w:sz="0" w:space="0" w:color="auto"/>
            <w:right w:val="none" w:sz="0" w:space="0" w:color="auto"/>
          </w:divBdr>
        </w:div>
        <w:div w:id="1625889781">
          <w:marLeft w:val="0"/>
          <w:marRight w:val="0"/>
          <w:marTop w:val="0"/>
          <w:marBottom w:val="0"/>
          <w:divBdr>
            <w:top w:val="none" w:sz="0" w:space="0" w:color="auto"/>
            <w:left w:val="none" w:sz="0" w:space="0" w:color="auto"/>
            <w:bottom w:val="none" w:sz="0" w:space="0" w:color="auto"/>
            <w:right w:val="none" w:sz="0" w:space="0" w:color="auto"/>
          </w:divBdr>
        </w:div>
        <w:div w:id="1650479932">
          <w:marLeft w:val="0"/>
          <w:marRight w:val="0"/>
          <w:marTop w:val="0"/>
          <w:marBottom w:val="0"/>
          <w:divBdr>
            <w:top w:val="none" w:sz="0" w:space="0" w:color="auto"/>
            <w:left w:val="none" w:sz="0" w:space="0" w:color="auto"/>
            <w:bottom w:val="none" w:sz="0" w:space="0" w:color="auto"/>
            <w:right w:val="none" w:sz="0" w:space="0" w:color="auto"/>
          </w:divBdr>
        </w:div>
        <w:div w:id="1667594003">
          <w:marLeft w:val="0"/>
          <w:marRight w:val="0"/>
          <w:marTop w:val="0"/>
          <w:marBottom w:val="0"/>
          <w:divBdr>
            <w:top w:val="none" w:sz="0" w:space="0" w:color="auto"/>
            <w:left w:val="none" w:sz="0" w:space="0" w:color="auto"/>
            <w:bottom w:val="none" w:sz="0" w:space="0" w:color="auto"/>
            <w:right w:val="none" w:sz="0" w:space="0" w:color="auto"/>
          </w:divBdr>
        </w:div>
        <w:div w:id="1667978713">
          <w:marLeft w:val="0"/>
          <w:marRight w:val="0"/>
          <w:marTop w:val="0"/>
          <w:marBottom w:val="0"/>
          <w:divBdr>
            <w:top w:val="none" w:sz="0" w:space="0" w:color="auto"/>
            <w:left w:val="none" w:sz="0" w:space="0" w:color="auto"/>
            <w:bottom w:val="none" w:sz="0" w:space="0" w:color="auto"/>
            <w:right w:val="none" w:sz="0" w:space="0" w:color="auto"/>
          </w:divBdr>
        </w:div>
        <w:div w:id="1679771710">
          <w:marLeft w:val="0"/>
          <w:marRight w:val="0"/>
          <w:marTop w:val="0"/>
          <w:marBottom w:val="0"/>
          <w:divBdr>
            <w:top w:val="none" w:sz="0" w:space="0" w:color="auto"/>
            <w:left w:val="none" w:sz="0" w:space="0" w:color="auto"/>
            <w:bottom w:val="none" w:sz="0" w:space="0" w:color="auto"/>
            <w:right w:val="none" w:sz="0" w:space="0" w:color="auto"/>
          </w:divBdr>
        </w:div>
        <w:div w:id="1716931682">
          <w:marLeft w:val="0"/>
          <w:marRight w:val="0"/>
          <w:marTop w:val="0"/>
          <w:marBottom w:val="0"/>
          <w:divBdr>
            <w:top w:val="none" w:sz="0" w:space="0" w:color="auto"/>
            <w:left w:val="none" w:sz="0" w:space="0" w:color="auto"/>
            <w:bottom w:val="none" w:sz="0" w:space="0" w:color="auto"/>
            <w:right w:val="none" w:sz="0" w:space="0" w:color="auto"/>
          </w:divBdr>
        </w:div>
        <w:div w:id="1747603148">
          <w:marLeft w:val="0"/>
          <w:marRight w:val="0"/>
          <w:marTop w:val="0"/>
          <w:marBottom w:val="0"/>
          <w:divBdr>
            <w:top w:val="none" w:sz="0" w:space="0" w:color="auto"/>
            <w:left w:val="none" w:sz="0" w:space="0" w:color="auto"/>
            <w:bottom w:val="none" w:sz="0" w:space="0" w:color="auto"/>
            <w:right w:val="none" w:sz="0" w:space="0" w:color="auto"/>
          </w:divBdr>
        </w:div>
        <w:div w:id="1827473377">
          <w:marLeft w:val="0"/>
          <w:marRight w:val="0"/>
          <w:marTop w:val="0"/>
          <w:marBottom w:val="0"/>
          <w:divBdr>
            <w:top w:val="none" w:sz="0" w:space="0" w:color="auto"/>
            <w:left w:val="none" w:sz="0" w:space="0" w:color="auto"/>
            <w:bottom w:val="none" w:sz="0" w:space="0" w:color="auto"/>
            <w:right w:val="none" w:sz="0" w:space="0" w:color="auto"/>
          </w:divBdr>
        </w:div>
        <w:div w:id="1855655971">
          <w:marLeft w:val="0"/>
          <w:marRight w:val="0"/>
          <w:marTop w:val="0"/>
          <w:marBottom w:val="0"/>
          <w:divBdr>
            <w:top w:val="none" w:sz="0" w:space="0" w:color="auto"/>
            <w:left w:val="none" w:sz="0" w:space="0" w:color="auto"/>
            <w:bottom w:val="none" w:sz="0" w:space="0" w:color="auto"/>
            <w:right w:val="none" w:sz="0" w:space="0" w:color="auto"/>
          </w:divBdr>
        </w:div>
        <w:div w:id="1868788286">
          <w:marLeft w:val="0"/>
          <w:marRight w:val="0"/>
          <w:marTop w:val="0"/>
          <w:marBottom w:val="0"/>
          <w:divBdr>
            <w:top w:val="none" w:sz="0" w:space="0" w:color="auto"/>
            <w:left w:val="none" w:sz="0" w:space="0" w:color="auto"/>
            <w:bottom w:val="none" w:sz="0" w:space="0" w:color="auto"/>
            <w:right w:val="none" w:sz="0" w:space="0" w:color="auto"/>
          </w:divBdr>
        </w:div>
        <w:div w:id="1885755429">
          <w:marLeft w:val="0"/>
          <w:marRight w:val="0"/>
          <w:marTop w:val="0"/>
          <w:marBottom w:val="0"/>
          <w:divBdr>
            <w:top w:val="none" w:sz="0" w:space="0" w:color="auto"/>
            <w:left w:val="none" w:sz="0" w:space="0" w:color="auto"/>
            <w:bottom w:val="none" w:sz="0" w:space="0" w:color="auto"/>
            <w:right w:val="none" w:sz="0" w:space="0" w:color="auto"/>
          </w:divBdr>
        </w:div>
        <w:div w:id="1902985258">
          <w:marLeft w:val="0"/>
          <w:marRight w:val="0"/>
          <w:marTop w:val="0"/>
          <w:marBottom w:val="0"/>
          <w:divBdr>
            <w:top w:val="none" w:sz="0" w:space="0" w:color="auto"/>
            <w:left w:val="none" w:sz="0" w:space="0" w:color="auto"/>
            <w:bottom w:val="none" w:sz="0" w:space="0" w:color="auto"/>
            <w:right w:val="none" w:sz="0" w:space="0" w:color="auto"/>
          </w:divBdr>
        </w:div>
        <w:div w:id="1946378485">
          <w:marLeft w:val="0"/>
          <w:marRight w:val="0"/>
          <w:marTop w:val="0"/>
          <w:marBottom w:val="0"/>
          <w:divBdr>
            <w:top w:val="none" w:sz="0" w:space="0" w:color="auto"/>
            <w:left w:val="none" w:sz="0" w:space="0" w:color="auto"/>
            <w:bottom w:val="none" w:sz="0" w:space="0" w:color="auto"/>
            <w:right w:val="none" w:sz="0" w:space="0" w:color="auto"/>
          </w:divBdr>
        </w:div>
        <w:div w:id="1959871068">
          <w:marLeft w:val="0"/>
          <w:marRight w:val="0"/>
          <w:marTop w:val="0"/>
          <w:marBottom w:val="0"/>
          <w:divBdr>
            <w:top w:val="none" w:sz="0" w:space="0" w:color="auto"/>
            <w:left w:val="none" w:sz="0" w:space="0" w:color="auto"/>
            <w:bottom w:val="none" w:sz="0" w:space="0" w:color="auto"/>
            <w:right w:val="none" w:sz="0" w:space="0" w:color="auto"/>
          </w:divBdr>
        </w:div>
        <w:div w:id="1972320920">
          <w:marLeft w:val="0"/>
          <w:marRight w:val="0"/>
          <w:marTop w:val="0"/>
          <w:marBottom w:val="0"/>
          <w:divBdr>
            <w:top w:val="none" w:sz="0" w:space="0" w:color="auto"/>
            <w:left w:val="none" w:sz="0" w:space="0" w:color="auto"/>
            <w:bottom w:val="none" w:sz="0" w:space="0" w:color="auto"/>
            <w:right w:val="none" w:sz="0" w:space="0" w:color="auto"/>
          </w:divBdr>
        </w:div>
        <w:div w:id="2007635044">
          <w:marLeft w:val="0"/>
          <w:marRight w:val="0"/>
          <w:marTop w:val="0"/>
          <w:marBottom w:val="0"/>
          <w:divBdr>
            <w:top w:val="none" w:sz="0" w:space="0" w:color="auto"/>
            <w:left w:val="none" w:sz="0" w:space="0" w:color="auto"/>
            <w:bottom w:val="none" w:sz="0" w:space="0" w:color="auto"/>
            <w:right w:val="none" w:sz="0" w:space="0" w:color="auto"/>
          </w:divBdr>
        </w:div>
        <w:div w:id="2037387194">
          <w:marLeft w:val="0"/>
          <w:marRight w:val="0"/>
          <w:marTop w:val="0"/>
          <w:marBottom w:val="0"/>
          <w:divBdr>
            <w:top w:val="none" w:sz="0" w:space="0" w:color="auto"/>
            <w:left w:val="none" w:sz="0" w:space="0" w:color="auto"/>
            <w:bottom w:val="none" w:sz="0" w:space="0" w:color="auto"/>
            <w:right w:val="none" w:sz="0" w:space="0" w:color="auto"/>
          </w:divBdr>
        </w:div>
        <w:div w:id="2072458464">
          <w:marLeft w:val="0"/>
          <w:marRight w:val="0"/>
          <w:marTop w:val="0"/>
          <w:marBottom w:val="0"/>
          <w:divBdr>
            <w:top w:val="none" w:sz="0" w:space="0" w:color="auto"/>
            <w:left w:val="none" w:sz="0" w:space="0" w:color="auto"/>
            <w:bottom w:val="none" w:sz="0" w:space="0" w:color="auto"/>
            <w:right w:val="none" w:sz="0" w:space="0" w:color="auto"/>
          </w:divBdr>
        </w:div>
        <w:div w:id="2074232650">
          <w:marLeft w:val="0"/>
          <w:marRight w:val="0"/>
          <w:marTop w:val="0"/>
          <w:marBottom w:val="0"/>
          <w:divBdr>
            <w:top w:val="none" w:sz="0" w:space="0" w:color="auto"/>
            <w:left w:val="none" w:sz="0" w:space="0" w:color="auto"/>
            <w:bottom w:val="none" w:sz="0" w:space="0" w:color="auto"/>
            <w:right w:val="none" w:sz="0" w:space="0" w:color="auto"/>
          </w:divBdr>
        </w:div>
        <w:div w:id="2079591556">
          <w:marLeft w:val="0"/>
          <w:marRight w:val="0"/>
          <w:marTop w:val="0"/>
          <w:marBottom w:val="0"/>
          <w:divBdr>
            <w:top w:val="none" w:sz="0" w:space="0" w:color="auto"/>
            <w:left w:val="none" w:sz="0" w:space="0" w:color="auto"/>
            <w:bottom w:val="none" w:sz="0" w:space="0" w:color="auto"/>
            <w:right w:val="none" w:sz="0" w:space="0" w:color="auto"/>
          </w:divBdr>
        </w:div>
        <w:div w:id="2086563623">
          <w:marLeft w:val="0"/>
          <w:marRight w:val="0"/>
          <w:marTop w:val="0"/>
          <w:marBottom w:val="0"/>
          <w:divBdr>
            <w:top w:val="none" w:sz="0" w:space="0" w:color="auto"/>
            <w:left w:val="none" w:sz="0" w:space="0" w:color="auto"/>
            <w:bottom w:val="none" w:sz="0" w:space="0" w:color="auto"/>
            <w:right w:val="none" w:sz="0" w:space="0" w:color="auto"/>
          </w:divBdr>
        </w:div>
        <w:div w:id="2104641983">
          <w:marLeft w:val="0"/>
          <w:marRight w:val="0"/>
          <w:marTop w:val="0"/>
          <w:marBottom w:val="0"/>
          <w:divBdr>
            <w:top w:val="none" w:sz="0" w:space="0" w:color="auto"/>
            <w:left w:val="none" w:sz="0" w:space="0" w:color="auto"/>
            <w:bottom w:val="none" w:sz="0" w:space="0" w:color="auto"/>
            <w:right w:val="none" w:sz="0" w:space="0" w:color="auto"/>
          </w:divBdr>
        </w:div>
        <w:div w:id="2140495444">
          <w:marLeft w:val="0"/>
          <w:marRight w:val="0"/>
          <w:marTop w:val="0"/>
          <w:marBottom w:val="0"/>
          <w:divBdr>
            <w:top w:val="none" w:sz="0" w:space="0" w:color="auto"/>
            <w:left w:val="none" w:sz="0" w:space="0" w:color="auto"/>
            <w:bottom w:val="none" w:sz="0" w:space="0" w:color="auto"/>
            <w:right w:val="none" w:sz="0" w:space="0" w:color="auto"/>
          </w:divBdr>
        </w:div>
      </w:divsChild>
    </w:div>
    <w:div w:id="1683437828">
      <w:bodyDiv w:val="1"/>
      <w:marLeft w:val="0"/>
      <w:marRight w:val="0"/>
      <w:marTop w:val="0"/>
      <w:marBottom w:val="0"/>
      <w:divBdr>
        <w:top w:val="none" w:sz="0" w:space="0" w:color="auto"/>
        <w:left w:val="none" w:sz="0" w:space="0" w:color="auto"/>
        <w:bottom w:val="none" w:sz="0" w:space="0" w:color="auto"/>
        <w:right w:val="none" w:sz="0" w:space="0" w:color="auto"/>
      </w:divBdr>
    </w:div>
    <w:div w:id="1820221686">
      <w:bodyDiv w:val="1"/>
      <w:marLeft w:val="0"/>
      <w:marRight w:val="0"/>
      <w:marTop w:val="0"/>
      <w:marBottom w:val="0"/>
      <w:divBdr>
        <w:top w:val="none" w:sz="0" w:space="0" w:color="auto"/>
        <w:left w:val="none" w:sz="0" w:space="0" w:color="auto"/>
        <w:bottom w:val="none" w:sz="0" w:space="0" w:color="auto"/>
        <w:right w:val="none" w:sz="0" w:space="0" w:color="auto"/>
      </w:divBdr>
    </w:div>
    <w:div w:id="1852639670">
      <w:bodyDiv w:val="1"/>
      <w:marLeft w:val="0"/>
      <w:marRight w:val="0"/>
      <w:marTop w:val="0"/>
      <w:marBottom w:val="0"/>
      <w:divBdr>
        <w:top w:val="none" w:sz="0" w:space="0" w:color="auto"/>
        <w:left w:val="none" w:sz="0" w:space="0" w:color="auto"/>
        <w:bottom w:val="none" w:sz="0" w:space="0" w:color="auto"/>
        <w:right w:val="none" w:sz="0" w:space="0" w:color="auto"/>
      </w:divBdr>
    </w:div>
    <w:div w:id="1853958229">
      <w:bodyDiv w:val="1"/>
      <w:marLeft w:val="0"/>
      <w:marRight w:val="0"/>
      <w:marTop w:val="0"/>
      <w:marBottom w:val="0"/>
      <w:divBdr>
        <w:top w:val="none" w:sz="0" w:space="0" w:color="auto"/>
        <w:left w:val="none" w:sz="0" w:space="0" w:color="auto"/>
        <w:bottom w:val="none" w:sz="0" w:space="0" w:color="auto"/>
        <w:right w:val="none" w:sz="0" w:space="0" w:color="auto"/>
      </w:divBdr>
    </w:div>
    <w:div w:id="1875387546">
      <w:bodyDiv w:val="1"/>
      <w:marLeft w:val="0"/>
      <w:marRight w:val="0"/>
      <w:marTop w:val="0"/>
      <w:marBottom w:val="0"/>
      <w:divBdr>
        <w:top w:val="none" w:sz="0" w:space="0" w:color="auto"/>
        <w:left w:val="none" w:sz="0" w:space="0" w:color="auto"/>
        <w:bottom w:val="none" w:sz="0" w:space="0" w:color="auto"/>
        <w:right w:val="none" w:sz="0" w:space="0" w:color="auto"/>
      </w:divBdr>
    </w:div>
    <w:div w:id="1906723895">
      <w:bodyDiv w:val="1"/>
      <w:marLeft w:val="0"/>
      <w:marRight w:val="0"/>
      <w:marTop w:val="0"/>
      <w:marBottom w:val="0"/>
      <w:divBdr>
        <w:top w:val="none" w:sz="0" w:space="0" w:color="auto"/>
        <w:left w:val="none" w:sz="0" w:space="0" w:color="auto"/>
        <w:bottom w:val="none" w:sz="0" w:space="0" w:color="auto"/>
        <w:right w:val="none" w:sz="0" w:space="0" w:color="auto"/>
      </w:divBdr>
    </w:div>
    <w:div w:id="1922399374">
      <w:bodyDiv w:val="1"/>
      <w:marLeft w:val="0"/>
      <w:marRight w:val="0"/>
      <w:marTop w:val="0"/>
      <w:marBottom w:val="0"/>
      <w:divBdr>
        <w:top w:val="none" w:sz="0" w:space="0" w:color="auto"/>
        <w:left w:val="none" w:sz="0" w:space="0" w:color="auto"/>
        <w:bottom w:val="none" w:sz="0" w:space="0" w:color="auto"/>
        <w:right w:val="none" w:sz="0" w:space="0" w:color="auto"/>
      </w:divBdr>
    </w:div>
    <w:div w:id="1965036938">
      <w:bodyDiv w:val="1"/>
      <w:marLeft w:val="0"/>
      <w:marRight w:val="0"/>
      <w:marTop w:val="0"/>
      <w:marBottom w:val="0"/>
      <w:divBdr>
        <w:top w:val="none" w:sz="0" w:space="0" w:color="auto"/>
        <w:left w:val="none" w:sz="0" w:space="0" w:color="auto"/>
        <w:bottom w:val="none" w:sz="0" w:space="0" w:color="auto"/>
        <w:right w:val="none" w:sz="0" w:space="0" w:color="auto"/>
      </w:divBdr>
      <w:divsChild>
        <w:div w:id="153643598">
          <w:marLeft w:val="0"/>
          <w:marRight w:val="0"/>
          <w:marTop w:val="0"/>
          <w:marBottom w:val="0"/>
          <w:divBdr>
            <w:top w:val="none" w:sz="0" w:space="0" w:color="auto"/>
            <w:left w:val="none" w:sz="0" w:space="0" w:color="auto"/>
            <w:bottom w:val="none" w:sz="0" w:space="0" w:color="auto"/>
            <w:right w:val="none" w:sz="0" w:space="0" w:color="auto"/>
          </w:divBdr>
        </w:div>
        <w:div w:id="323628398">
          <w:marLeft w:val="0"/>
          <w:marRight w:val="0"/>
          <w:marTop w:val="0"/>
          <w:marBottom w:val="0"/>
          <w:divBdr>
            <w:top w:val="none" w:sz="0" w:space="0" w:color="auto"/>
            <w:left w:val="none" w:sz="0" w:space="0" w:color="auto"/>
            <w:bottom w:val="none" w:sz="0" w:space="0" w:color="auto"/>
            <w:right w:val="none" w:sz="0" w:space="0" w:color="auto"/>
          </w:divBdr>
        </w:div>
        <w:div w:id="383220188">
          <w:marLeft w:val="0"/>
          <w:marRight w:val="0"/>
          <w:marTop w:val="0"/>
          <w:marBottom w:val="0"/>
          <w:divBdr>
            <w:top w:val="none" w:sz="0" w:space="0" w:color="auto"/>
            <w:left w:val="none" w:sz="0" w:space="0" w:color="auto"/>
            <w:bottom w:val="none" w:sz="0" w:space="0" w:color="auto"/>
            <w:right w:val="none" w:sz="0" w:space="0" w:color="auto"/>
          </w:divBdr>
        </w:div>
        <w:div w:id="723211680">
          <w:marLeft w:val="0"/>
          <w:marRight w:val="0"/>
          <w:marTop w:val="0"/>
          <w:marBottom w:val="0"/>
          <w:divBdr>
            <w:top w:val="none" w:sz="0" w:space="0" w:color="auto"/>
            <w:left w:val="none" w:sz="0" w:space="0" w:color="auto"/>
            <w:bottom w:val="none" w:sz="0" w:space="0" w:color="auto"/>
            <w:right w:val="none" w:sz="0" w:space="0" w:color="auto"/>
          </w:divBdr>
        </w:div>
        <w:div w:id="876313587">
          <w:marLeft w:val="0"/>
          <w:marRight w:val="0"/>
          <w:marTop w:val="0"/>
          <w:marBottom w:val="0"/>
          <w:divBdr>
            <w:top w:val="none" w:sz="0" w:space="0" w:color="auto"/>
            <w:left w:val="none" w:sz="0" w:space="0" w:color="auto"/>
            <w:bottom w:val="none" w:sz="0" w:space="0" w:color="auto"/>
            <w:right w:val="none" w:sz="0" w:space="0" w:color="auto"/>
          </w:divBdr>
        </w:div>
        <w:div w:id="984818626">
          <w:marLeft w:val="0"/>
          <w:marRight w:val="0"/>
          <w:marTop w:val="0"/>
          <w:marBottom w:val="0"/>
          <w:divBdr>
            <w:top w:val="none" w:sz="0" w:space="0" w:color="auto"/>
            <w:left w:val="none" w:sz="0" w:space="0" w:color="auto"/>
            <w:bottom w:val="none" w:sz="0" w:space="0" w:color="auto"/>
            <w:right w:val="none" w:sz="0" w:space="0" w:color="auto"/>
          </w:divBdr>
        </w:div>
        <w:div w:id="1060135162">
          <w:marLeft w:val="0"/>
          <w:marRight w:val="0"/>
          <w:marTop w:val="0"/>
          <w:marBottom w:val="0"/>
          <w:divBdr>
            <w:top w:val="none" w:sz="0" w:space="0" w:color="auto"/>
            <w:left w:val="none" w:sz="0" w:space="0" w:color="auto"/>
            <w:bottom w:val="none" w:sz="0" w:space="0" w:color="auto"/>
            <w:right w:val="none" w:sz="0" w:space="0" w:color="auto"/>
          </w:divBdr>
        </w:div>
        <w:div w:id="1251546829">
          <w:marLeft w:val="0"/>
          <w:marRight w:val="0"/>
          <w:marTop w:val="0"/>
          <w:marBottom w:val="0"/>
          <w:divBdr>
            <w:top w:val="none" w:sz="0" w:space="0" w:color="auto"/>
            <w:left w:val="none" w:sz="0" w:space="0" w:color="auto"/>
            <w:bottom w:val="none" w:sz="0" w:space="0" w:color="auto"/>
            <w:right w:val="none" w:sz="0" w:space="0" w:color="auto"/>
          </w:divBdr>
        </w:div>
        <w:div w:id="1467431339">
          <w:marLeft w:val="0"/>
          <w:marRight w:val="0"/>
          <w:marTop w:val="0"/>
          <w:marBottom w:val="0"/>
          <w:divBdr>
            <w:top w:val="none" w:sz="0" w:space="0" w:color="auto"/>
            <w:left w:val="none" w:sz="0" w:space="0" w:color="auto"/>
            <w:bottom w:val="none" w:sz="0" w:space="0" w:color="auto"/>
            <w:right w:val="none" w:sz="0" w:space="0" w:color="auto"/>
          </w:divBdr>
        </w:div>
        <w:div w:id="1521772840">
          <w:marLeft w:val="0"/>
          <w:marRight w:val="0"/>
          <w:marTop w:val="0"/>
          <w:marBottom w:val="0"/>
          <w:divBdr>
            <w:top w:val="none" w:sz="0" w:space="0" w:color="auto"/>
            <w:left w:val="none" w:sz="0" w:space="0" w:color="auto"/>
            <w:bottom w:val="none" w:sz="0" w:space="0" w:color="auto"/>
            <w:right w:val="none" w:sz="0" w:space="0" w:color="auto"/>
          </w:divBdr>
        </w:div>
        <w:div w:id="1740442384">
          <w:marLeft w:val="0"/>
          <w:marRight w:val="0"/>
          <w:marTop w:val="0"/>
          <w:marBottom w:val="0"/>
          <w:divBdr>
            <w:top w:val="none" w:sz="0" w:space="0" w:color="auto"/>
            <w:left w:val="none" w:sz="0" w:space="0" w:color="auto"/>
            <w:bottom w:val="none" w:sz="0" w:space="0" w:color="auto"/>
            <w:right w:val="none" w:sz="0" w:space="0" w:color="auto"/>
          </w:divBdr>
        </w:div>
        <w:div w:id="1987854623">
          <w:marLeft w:val="0"/>
          <w:marRight w:val="0"/>
          <w:marTop w:val="0"/>
          <w:marBottom w:val="0"/>
          <w:divBdr>
            <w:top w:val="none" w:sz="0" w:space="0" w:color="auto"/>
            <w:left w:val="none" w:sz="0" w:space="0" w:color="auto"/>
            <w:bottom w:val="none" w:sz="0" w:space="0" w:color="auto"/>
            <w:right w:val="none" w:sz="0" w:space="0" w:color="auto"/>
          </w:divBdr>
        </w:div>
        <w:div w:id="2095468850">
          <w:marLeft w:val="0"/>
          <w:marRight w:val="0"/>
          <w:marTop w:val="0"/>
          <w:marBottom w:val="0"/>
          <w:divBdr>
            <w:top w:val="none" w:sz="0" w:space="0" w:color="auto"/>
            <w:left w:val="none" w:sz="0" w:space="0" w:color="auto"/>
            <w:bottom w:val="none" w:sz="0" w:space="0" w:color="auto"/>
            <w:right w:val="none" w:sz="0" w:space="0" w:color="auto"/>
          </w:divBdr>
        </w:div>
        <w:div w:id="2096316163">
          <w:marLeft w:val="0"/>
          <w:marRight w:val="0"/>
          <w:marTop w:val="0"/>
          <w:marBottom w:val="0"/>
          <w:divBdr>
            <w:top w:val="none" w:sz="0" w:space="0" w:color="auto"/>
            <w:left w:val="none" w:sz="0" w:space="0" w:color="auto"/>
            <w:bottom w:val="none" w:sz="0" w:space="0" w:color="auto"/>
            <w:right w:val="none" w:sz="0" w:space="0" w:color="auto"/>
          </w:divBdr>
        </w:div>
      </w:divsChild>
    </w:div>
    <w:div w:id="205614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cs.wikipedia.org/w/index.php?title=Benda_z_Markvartic&amp;action=edit&amp;redlink=1" TargetMode="External"/><Relationship Id="rId26" Type="http://schemas.openxmlformats.org/officeDocument/2006/relationships/hyperlink" Target="https://cs.wikipedia.org/wiki/D%C5%99ev%C4%9Bn%C3%A9_uhl%C3%AD" TargetMode="External"/><Relationship Id="rId39" Type="http://schemas.openxmlformats.org/officeDocument/2006/relationships/chart" Target="charts/chart4.xml"/><Relationship Id="rId21" Type="http://schemas.openxmlformats.org/officeDocument/2006/relationships/hyperlink" Target="https://cs.wikipedia.org/wiki/1415" TargetMode="External"/><Relationship Id="rId34" Type="http://schemas.openxmlformats.org/officeDocument/2006/relationships/image" Target="media/image8.jpeg"/><Relationship Id="rId42" Type="http://schemas.openxmlformats.org/officeDocument/2006/relationships/hyperlink" Target="http://www.obecsobinov.cz" TargetMode="External"/><Relationship Id="rId47" Type="http://schemas.openxmlformats.org/officeDocument/2006/relationships/chart" Target="charts/chart5.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s.wikipedia.org/wiki/Libick%C3%A1_stezka" TargetMode="External"/><Relationship Id="rId29" Type="http://schemas.openxmlformats.org/officeDocument/2006/relationships/hyperlink" Target="https://cs.wikipedia.org/wiki/Doubrava_(%C5%99eka)" TargetMode="External"/><Relationship Id="rId11" Type="http://schemas.openxmlformats.org/officeDocument/2006/relationships/image" Target="media/image2.png"/><Relationship Id="rId24" Type="http://schemas.openxmlformats.org/officeDocument/2006/relationships/hyperlink" Target="https://cs.wikipedia.org/wiki/Hamr" TargetMode="External"/><Relationship Id="rId32" Type="http://schemas.openxmlformats.org/officeDocument/2006/relationships/image" Target="media/image6.jpeg"/><Relationship Id="rId37" Type="http://schemas.openxmlformats.org/officeDocument/2006/relationships/image" Target="media/image9.png"/><Relationship Id="rId40" Type="http://schemas.openxmlformats.org/officeDocument/2006/relationships/hyperlink" Target="http://obecsobinov.cz/naucna-stezka/" TargetMode="External"/><Relationship Id="rId45"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yperlink" Target="https://cs.wikipedia.org/wiki/1242" TargetMode="External"/><Relationship Id="rId23" Type="http://schemas.openxmlformats.org/officeDocument/2006/relationships/hyperlink" Target="https://cs.wikipedia.org/w/index.php?title=Nov%C3%A1_Ves_(Sob%C3%AD%C5%88ov)&amp;action=edit&amp;redlink=1" TargetMode="External"/><Relationship Id="rId28" Type="http://schemas.openxmlformats.org/officeDocument/2006/relationships/hyperlink" Target="https://cs.wikipedia.org/wiki/Niva_Doubravy" TargetMode="External"/><Relationship Id="rId36" Type="http://schemas.openxmlformats.org/officeDocument/2006/relationships/chart" Target="charts/chart2.xml"/><Relationship Id="rId49" Type="http://schemas.openxmlformats.org/officeDocument/2006/relationships/footer" Target="footer3.xml"/><Relationship Id="rId10" Type="http://schemas.openxmlformats.org/officeDocument/2006/relationships/footer" Target="footer2.xml"/><Relationship Id="rId19" Type="http://schemas.openxmlformats.org/officeDocument/2006/relationships/hyperlink" Target="https://cs.wikipedia.org/wiki/1314" TargetMode="External"/><Relationship Id="rId31" Type="http://schemas.openxmlformats.org/officeDocument/2006/relationships/image" Target="media/image5.gif"/><Relationship Id="rId44" Type="http://schemas.openxmlformats.org/officeDocument/2006/relationships/hyperlink" Target="http://obecsobinov.cz/cviceni/"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cs.wikipedia.org/w/index.php?title=Markvartice_(Sob%C3%AD%C5%88ov)&amp;action=edit&amp;redlink=1" TargetMode="External"/><Relationship Id="rId22" Type="http://schemas.openxmlformats.org/officeDocument/2006/relationships/hyperlink" Target="https://cs.wikipedia.org/w/index.php?title=Jana_z_Markvartic&amp;action=edit&amp;redlink=1" TargetMode="External"/><Relationship Id="rId27" Type="http://schemas.openxmlformats.org/officeDocument/2006/relationships/hyperlink" Target="https://cs.wikipedia.org/w/index.php?title=Jan_Vratislav&amp;action=edit&amp;redlink=1" TargetMode="External"/><Relationship Id="rId30" Type="http://schemas.openxmlformats.org/officeDocument/2006/relationships/image" Target="media/image4.jpeg"/><Relationship Id="rId35" Type="http://schemas.openxmlformats.org/officeDocument/2006/relationships/chart" Target="charts/chart1.xml"/><Relationship Id="rId43" Type="http://schemas.openxmlformats.org/officeDocument/2006/relationships/hyperlink" Target="http://obecsobinov.cz/fotbal/" TargetMode="External"/><Relationship Id="rId48" Type="http://schemas.openxmlformats.org/officeDocument/2006/relationships/hyperlink" Target="https://monitor.statnipokladna.cz" TargetMode="External"/><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mapy.cz" TargetMode="External"/><Relationship Id="rId17" Type="http://schemas.openxmlformats.org/officeDocument/2006/relationships/hyperlink" Target="https://cs.wikipedia.org/wiki/1257" TargetMode="External"/><Relationship Id="rId25" Type="http://schemas.openxmlformats.org/officeDocument/2006/relationships/hyperlink" Target="https://cs.wikipedia.org/wiki/Vysok%C3%A1_pec" TargetMode="External"/><Relationship Id="rId33" Type="http://schemas.openxmlformats.org/officeDocument/2006/relationships/image" Target="media/image7.jpeg"/><Relationship Id="rId38" Type="http://schemas.openxmlformats.org/officeDocument/2006/relationships/chart" Target="charts/chart3.xml"/><Relationship Id="rId46" Type="http://schemas.openxmlformats.org/officeDocument/2006/relationships/hyperlink" Target="https://monitor.statnipokladna.cz" TargetMode="External"/><Relationship Id="rId20" Type="http://schemas.openxmlformats.org/officeDocument/2006/relationships/hyperlink" Target="https://cs.wikipedia.org/w/index.php?title=Ulrika_z_Markvartic&amp;action=edit&amp;redlink=1" TargetMode="External"/><Relationship Id="rId41" Type="http://schemas.openxmlformats.org/officeDocument/2006/relationships/hyperlink" Target="http://obecsobinov.cz/turistika/" TargetMode="Externa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1" Type="http://schemas.openxmlformats.org/officeDocument/2006/relationships/oleObject" Target="file:///G:\Strategick&#253;%20rozvojov&#253;%20dokument\Sob&#237;&#328;ov\Sob&#237;&#328;ov.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Strategick&#253;%20rozvojov&#253;%20dokument\Sob&#237;&#328;ov\Sob&#237;&#328;ov%20(automaticky%20ulo&#382;eno).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G:\Strategick&#253;%20rozvojov&#253;%20dokument\Sob&#237;&#328;ov\Sob&#237;&#328;ov.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G:\Strategick&#253;%20rozvojov&#253;%20dokument\Sob&#237;&#328;ov\Sob&#237;&#328;ov%20(automaticky%20ulo&#382;eno).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G:\Strategick&#253;%20rozvojov&#253;%20dokument\Bezd&#283;kov\Bezd&#283;kov.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lineChart>
        <c:grouping val="standard"/>
        <c:varyColors val="0"/>
        <c:ser>
          <c:idx val="0"/>
          <c:order val="0"/>
          <c:tx>
            <c:strRef>
              <c:f>List1!$B$100</c:f>
              <c:strCache>
                <c:ptCount val="1"/>
                <c:pt idx="0">
                  <c:v>Počet obyvatel</c:v>
                </c:pt>
              </c:strCache>
            </c:strRef>
          </c:tx>
          <c:marker>
            <c:symbol val="none"/>
          </c:marker>
          <c:cat>
            <c:numRef>
              <c:f>List1!$A$101:$A$112</c:f>
              <c:numCache>
                <c:formatCode>General</c:formatCode>
                <c:ptCount val="12"/>
                <c:pt idx="1">
                  <c:v>2009</c:v>
                </c:pt>
                <c:pt idx="2">
                  <c:v>2010</c:v>
                </c:pt>
                <c:pt idx="3">
                  <c:v>2011</c:v>
                </c:pt>
                <c:pt idx="4">
                  <c:v>2012</c:v>
                </c:pt>
                <c:pt idx="5">
                  <c:v>2013</c:v>
                </c:pt>
                <c:pt idx="6">
                  <c:v>2014</c:v>
                </c:pt>
                <c:pt idx="7">
                  <c:v>2015</c:v>
                </c:pt>
                <c:pt idx="8">
                  <c:v>2016</c:v>
                </c:pt>
                <c:pt idx="9">
                  <c:v>2017</c:v>
                </c:pt>
                <c:pt idx="10">
                  <c:v>2018</c:v>
                </c:pt>
                <c:pt idx="11">
                  <c:v>2019</c:v>
                </c:pt>
              </c:numCache>
            </c:numRef>
          </c:cat>
          <c:val>
            <c:numRef>
              <c:f>List1!$B$101:$B$112</c:f>
              <c:numCache>
                <c:formatCode>#,##0</c:formatCode>
                <c:ptCount val="12"/>
                <c:pt idx="1">
                  <c:v>22805</c:v>
                </c:pt>
                <c:pt idx="2" formatCode="General">
                  <c:v>22767</c:v>
                </c:pt>
                <c:pt idx="3" formatCode="General">
                  <c:v>22647</c:v>
                </c:pt>
                <c:pt idx="4" formatCode="General">
                  <c:v>22427</c:v>
                </c:pt>
                <c:pt idx="5" formatCode="General">
                  <c:v>22338</c:v>
                </c:pt>
                <c:pt idx="6" formatCode="General">
                  <c:v>22221</c:v>
                </c:pt>
                <c:pt idx="7" formatCode="General">
                  <c:v>22206</c:v>
                </c:pt>
                <c:pt idx="8" formatCode="General">
                  <c:v>22117</c:v>
                </c:pt>
                <c:pt idx="9" formatCode="General">
                  <c:v>22050</c:v>
                </c:pt>
                <c:pt idx="10" formatCode="General">
                  <c:v>21972</c:v>
                </c:pt>
                <c:pt idx="11" formatCode="General">
                  <c:v>21903</c:v>
                </c:pt>
              </c:numCache>
            </c:numRef>
          </c:val>
          <c:smooth val="0"/>
          <c:extLst>
            <c:ext xmlns:c16="http://schemas.microsoft.com/office/drawing/2014/chart" uri="{C3380CC4-5D6E-409C-BE32-E72D297353CC}">
              <c16:uniqueId val="{00000000-5170-4B35-ACE4-2EB5B27EF9AF}"/>
            </c:ext>
          </c:extLst>
        </c:ser>
        <c:dLbls>
          <c:showLegendKey val="0"/>
          <c:showVal val="0"/>
          <c:showCatName val="0"/>
          <c:showSerName val="0"/>
          <c:showPercent val="0"/>
          <c:showBubbleSize val="0"/>
        </c:dLbls>
        <c:smooth val="0"/>
        <c:axId val="957196896"/>
        <c:axId val="957194176"/>
      </c:lineChart>
      <c:catAx>
        <c:axId val="957196896"/>
        <c:scaling>
          <c:orientation val="minMax"/>
        </c:scaling>
        <c:delete val="0"/>
        <c:axPos val="b"/>
        <c:numFmt formatCode="General" sourceLinked="1"/>
        <c:majorTickMark val="out"/>
        <c:minorTickMark val="none"/>
        <c:tickLblPos val="nextTo"/>
        <c:crossAx val="957194176"/>
        <c:crosses val="autoZero"/>
        <c:auto val="1"/>
        <c:lblAlgn val="ctr"/>
        <c:lblOffset val="100"/>
        <c:noMultiLvlLbl val="0"/>
      </c:catAx>
      <c:valAx>
        <c:axId val="957194176"/>
        <c:scaling>
          <c:orientation val="minMax"/>
        </c:scaling>
        <c:delete val="0"/>
        <c:axPos val="l"/>
        <c:majorGridlines/>
        <c:numFmt formatCode="#,##0" sourceLinked="1"/>
        <c:majorTickMark val="out"/>
        <c:minorTickMark val="none"/>
        <c:tickLblPos val="nextTo"/>
        <c:crossAx val="957196896"/>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cs-CZ"/>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List1!$B$1</c:f>
              <c:strCache>
                <c:ptCount val="1"/>
              </c:strCache>
            </c:strRef>
          </c:tx>
          <c:cat>
            <c:numRef>
              <c:f>List1!$A$2:$A$15</c:f>
              <c:numCache>
                <c:formatCode>General</c:formatCode>
                <c:ptCount val="12"/>
                <c:pt idx="1">
                  <c:v>2010</c:v>
                </c:pt>
                <c:pt idx="2">
                  <c:v>2011</c:v>
                </c:pt>
                <c:pt idx="3">
                  <c:v>2012</c:v>
                </c:pt>
                <c:pt idx="4">
                  <c:v>2013</c:v>
                </c:pt>
                <c:pt idx="5">
                  <c:v>2014</c:v>
                </c:pt>
                <c:pt idx="6">
                  <c:v>2015</c:v>
                </c:pt>
                <c:pt idx="7">
                  <c:v>2016</c:v>
                </c:pt>
                <c:pt idx="8">
                  <c:v>2017</c:v>
                </c:pt>
                <c:pt idx="9">
                  <c:v>2018</c:v>
                </c:pt>
                <c:pt idx="10">
                  <c:v>2019</c:v>
                </c:pt>
                <c:pt idx="11">
                  <c:v>2020</c:v>
                </c:pt>
              </c:numCache>
            </c:numRef>
          </c:cat>
          <c:val>
            <c:numRef>
              <c:f>List1!$B$2:$B$15</c:f>
              <c:numCache>
                <c:formatCode>General</c:formatCode>
                <c:ptCount val="12"/>
              </c:numCache>
            </c:numRef>
          </c:val>
          <c:smooth val="0"/>
          <c:extLst>
            <c:ext xmlns:c16="http://schemas.microsoft.com/office/drawing/2014/chart" uri="{C3380CC4-5D6E-409C-BE32-E72D297353CC}">
              <c16:uniqueId val="{00000000-59E8-48CA-9BEF-823FE1FFE4AB}"/>
            </c:ext>
          </c:extLst>
        </c:ser>
        <c:ser>
          <c:idx val="1"/>
          <c:order val="1"/>
          <c:tx>
            <c:strRef>
              <c:f>List1!$C$1</c:f>
              <c:strCache>
                <c:ptCount val="1"/>
                <c:pt idx="0">
                  <c:v>Počet obyvatel</c:v>
                </c:pt>
              </c:strCache>
            </c:strRef>
          </c:tx>
          <c:marker>
            <c:symbol val="none"/>
          </c:marker>
          <c:cat>
            <c:numRef>
              <c:f>List1!$A$2:$A$15</c:f>
              <c:numCache>
                <c:formatCode>General</c:formatCode>
                <c:ptCount val="12"/>
                <c:pt idx="1">
                  <c:v>2010</c:v>
                </c:pt>
                <c:pt idx="2">
                  <c:v>2011</c:v>
                </c:pt>
                <c:pt idx="3">
                  <c:v>2012</c:v>
                </c:pt>
                <c:pt idx="4">
                  <c:v>2013</c:v>
                </c:pt>
                <c:pt idx="5">
                  <c:v>2014</c:v>
                </c:pt>
                <c:pt idx="6">
                  <c:v>2015</c:v>
                </c:pt>
                <c:pt idx="7">
                  <c:v>2016</c:v>
                </c:pt>
                <c:pt idx="8">
                  <c:v>2017</c:v>
                </c:pt>
                <c:pt idx="9">
                  <c:v>2018</c:v>
                </c:pt>
                <c:pt idx="10">
                  <c:v>2019</c:v>
                </c:pt>
                <c:pt idx="11">
                  <c:v>2020</c:v>
                </c:pt>
              </c:numCache>
            </c:numRef>
          </c:cat>
          <c:val>
            <c:numRef>
              <c:f>List1!$C$2:$C$15</c:f>
              <c:numCache>
                <c:formatCode>General</c:formatCode>
                <c:ptCount val="12"/>
                <c:pt idx="1">
                  <c:v>691</c:v>
                </c:pt>
                <c:pt idx="2">
                  <c:v>699</c:v>
                </c:pt>
                <c:pt idx="3">
                  <c:v>695</c:v>
                </c:pt>
                <c:pt idx="4">
                  <c:v>700</c:v>
                </c:pt>
                <c:pt idx="5">
                  <c:v>689</c:v>
                </c:pt>
                <c:pt idx="6">
                  <c:v>690</c:v>
                </c:pt>
                <c:pt idx="7">
                  <c:v>710</c:v>
                </c:pt>
                <c:pt idx="8">
                  <c:v>721</c:v>
                </c:pt>
                <c:pt idx="9">
                  <c:v>714</c:v>
                </c:pt>
                <c:pt idx="10">
                  <c:v>720</c:v>
                </c:pt>
                <c:pt idx="11">
                  <c:v>728</c:v>
                </c:pt>
              </c:numCache>
            </c:numRef>
          </c:val>
          <c:smooth val="0"/>
          <c:extLst>
            <c:ext xmlns:c16="http://schemas.microsoft.com/office/drawing/2014/chart" uri="{C3380CC4-5D6E-409C-BE32-E72D297353CC}">
              <c16:uniqueId val="{00000001-59E8-48CA-9BEF-823FE1FFE4AB}"/>
            </c:ext>
          </c:extLst>
        </c:ser>
        <c:dLbls>
          <c:showLegendKey val="0"/>
          <c:showVal val="0"/>
          <c:showCatName val="0"/>
          <c:showSerName val="0"/>
          <c:showPercent val="0"/>
          <c:showBubbleSize val="0"/>
        </c:dLbls>
        <c:marker val="1"/>
        <c:smooth val="0"/>
        <c:axId val="957197440"/>
        <c:axId val="957193088"/>
      </c:lineChart>
      <c:catAx>
        <c:axId val="957197440"/>
        <c:scaling>
          <c:orientation val="minMax"/>
        </c:scaling>
        <c:delete val="0"/>
        <c:axPos val="b"/>
        <c:numFmt formatCode="General" sourceLinked="1"/>
        <c:majorTickMark val="out"/>
        <c:minorTickMark val="none"/>
        <c:tickLblPos val="nextTo"/>
        <c:crossAx val="957193088"/>
        <c:crosses val="autoZero"/>
        <c:auto val="1"/>
        <c:lblAlgn val="ctr"/>
        <c:lblOffset val="100"/>
        <c:noMultiLvlLbl val="0"/>
      </c:catAx>
      <c:valAx>
        <c:axId val="957193088"/>
        <c:scaling>
          <c:orientation val="minMax"/>
        </c:scaling>
        <c:delete val="0"/>
        <c:axPos val="l"/>
        <c:majorGridlines/>
        <c:numFmt formatCode="General" sourceLinked="1"/>
        <c:majorTickMark val="out"/>
        <c:minorTickMark val="none"/>
        <c:tickLblPos val="nextTo"/>
        <c:crossAx val="957197440"/>
        <c:crosses val="autoZero"/>
        <c:crossBetween val="between"/>
      </c:valAx>
    </c:plotArea>
    <c:legend>
      <c:legendPos val="b"/>
      <c:legendEntry>
        <c:idx val="0"/>
        <c:delete val="1"/>
      </c:legendEntry>
      <c:legendEntry>
        <c:idx val="1"/>
        <c:txPr>
          <a:bodyPr/>
          <a:lstStyle/>
          <a:p>
            <a:pPr>
              <a:defRPr sz="1100" b="1"/>
            </a:pPr>
            <a:endParaRPr lang="cs-CZ"/>
          </a:p>
        </c:txPr>
      </c:legendEntry>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List1!$A$39:$A$44</c:f>
              <c:strCache>
                <c:ptCount val="6"/>
                <c:pt idx="0">
                  <c:v>bez vzdělání</c:v>
                </c:pt>
                <c:pt idx="1">
                  <c:v>základní vzdělání</c:v>
                </c:pt>
                <c:pt idx="2">
                  <c:v>střední odborné (bez maturity)</c:v>
                </c:pt>
                <c:pt idx="3">
                  <c:v>úplné střední odborné s maturitou</c:v>
                </c:pt>
                <c:pt idx="4">
                  <c:v>vysokoškolské</c:v>
                </c:pt>
                <c:pt idx="5">
                  <c:v>neuvedli</c:v>
                </c:pt>
              </c:strCache>
            </c:strRef>
          </c:cat>
          <c:val>
            <c:numRef>
              <c:f>List1!$B$39:$B$44</c:f>
              <c:numCache>
                <c:formatCode>General</c:formatCode>
                <c:ptCount val="6"/>
                <c:pt idx="0">
                  <c:v>1</c:v>
                </c:pt>
                <c:pt idx="1">
                  <c:v>114</c:v>
                </c:pt>
                <c:pt idx="2">
                  <c:v>238</c:v>
                </c:pt>
                <c:pt idx="3">
                  <c:v>130</c:v>
                </c:pt>
                <c:pt idx="4">
                  <c:v>51</c:v>
                </c:pt>
                <c:pt idx="5">
                  <c:v>14</c:v>
                </c:pt>
              </c:numCache>
            </c:numRef>
          </c:val>
          <c:extLst>
            <c:ext xmlns:c16="http://schemas.microsoft.com/office/drawing/2014/chart" uri="{C3380CC4-5D6E-409C-BE32-E72D297353CC}">
              <c16:uniqueId val="{00000000-592C-4444-9A04-1BAAB671C599}"/>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66108289588801394"/>
          <c:y val="8.1030183727034119E-2"/>
          <c:w val="0.3166948818897638"/>
          <c:h val="0.83793963254593173"/>
        </c:manualLayout>
      </c:layout>
      <c:overlay val="0"/>
      <c:txPr>
        <a:bodyPr/>
        <a:lstStyle/>
        <a:p>
          <a:pPr>
            <a:defRPr>
              <a:latin typeface="Times New Roman" panose="02020603050405020304" pitchFamily="18" charset="0"/>
              <a:cs typeface="Times New Roman" panose="02020603050405020304" pitchFamily="18" charset="0"/>
            </a:defRPr>
          </a:pPr>
          <a:endParaRPr lang="cs-CZ"/>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lineChart>
        <c:grouping val="standard"/>
        <c:varyColors val="0"/>
        <c:ser>
          <c:idx val="0"/>
          <c:order val="0"/>
          <c:tx>
            <c:strRef>
              <c:f>List1!$B$20</c:f>
              <c:strCache>
                <c:ptCount val="1"/>
                <c:pt idx="0">
                  <c:v>Nezaměstnané osoby</c:v>
                </c:pt>
              </c:strCache>
            </c:strRef>
          </c:tx>
          <c:marker>
            <c:symbol val="none"/>
          </c:marker>
          <c:cat>
            <c:numRef>
              <c:f>List1!$A$21:$A$28</c:f>
              <c:numCache>
                <c:formatCode>General</c:formatCode>
                <c:ptCount val="8"/>
                <c:pt idx="1">
                  <c:v>2014</c:v>
                </c:pt>
                <c:pt idx="2">
                  <c:v>2015</c:v>
                </c:pt>
                <c:pt idx="3">
                  <c:v>2016</c:v>
                </c:pt>
                <c:pt idx="4">
                  <c:v>2017</c:v>
                </c:pt>
                <c:pt idx="5">
                  <c:v>2018</c:v>
                </c:pt>
                <c:pt idx="6">
                  <c:v>2019</c:v>
                </c:pt>
                <c:pt idx="7">
                  <c:v>2020</c:v>
                </c:pt>
              </c:numCache>
            </c:numRef>
          </c:cat>
          <c:val>
            <c:numRef>
              <c:f>List1!$B$21:$B$28</c:f>
              <c:numCache>
                <c:formatCode>General</c:formatCode>
                <c:ptCount val="8"/>
                <c:pt idx="1">
                  <c:v>31</c:v>
                </c:pt>
                <c:pt idx="2">
                  <c:v>20</c:v>
                </c:pt>
                <c:pt idx="3">
                  <c:v>23</c:v>
                </c:pt>
                <c:pt idx="4">
                  <c:v>18</c:v>
                </c:pt>
                <c:pt idx="5">
                  <c:v>12</c:v>
                </c:pt>
                <c:pt idx="6">
                  <c:v>12</c:v>
                </c:pt>
                <c:pt idx="7">
                  <c:v>21</c:v>
                </c:pt>
              </c:numCache>
            </c:numRef>
          </c:val>
          <c:smooth val="0"/>
          <c:extLst>
            <c:ext xmlns:c16="http://schemas.microsoft.com/office/drawing/2014/chart" uri="{C3380CC4-5D6E-409C-BE32-E72D297353CC}">
              <c16:uniqueId val="{00000000-D8EA-4D40-A043-5A578CA8D206}"/>
            </c:ext>
          </c:extLst>
        </c:ser>
        <c:dLbls>
          <c:showLegendKey val="0"/>
          <c:showVal val="0"/>
          <c:showCatName val="0"/>
          <c:showSerName val="0"/>
          <c:showPercent val="0"/>
          <c:showBubbleSize val="0"/>
        </c:dLbls>
        <c:smooth val="0"/>
        <c:axId val="957198528"/>
        <c:axId val="957192544"/>
      </c:lineChart>
      <c:catAx>
        <c:axId val="957198528"/>
        <c:scaling>
          <c:orientation val="minMax"/>
        </c:scaling>
        <c:delete val="0"/>
        <c:axPos val="b"/>
        <c:numFmt formatCode="General" sourceLinked="1"/>
        <c:majorTickMark val="out"/>
        <c:minorTickMark val="none"/>
        <c:tickLblPos val="nextTo"/>
        <c:crossAx val="957192544"/>
        <c:crosses val="autoZero"/>
        <c:auto val="1"/>
        <c:lblAlgn val="ctr"/>
        <c:lblOffset val="100"/>
        <c:noMultiLvlLbl val="0"/>
      </c:catAx>
      <c:valAx>
        <c:axId val="957192544"/>
        <c:scaling>
          <c:orientation val="minMax"/>
        </c:scaling>
        <c:delete val="0"/>
        <c:axPos val="l"/>
        <c:majorGridlines/>
        <c:numFmt formatCode="General" sourceLinked="1"/>
        <c:majorTickMark val="out"/>
        <c:minorTickMark val="none"/>
        <c:tickLblPos val="nextTo"/>
        <c:crossAx val="957198528"/>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cs-CZ"/>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Příjmy celkem</c:v>
          </c:tx>
          <c:invertIfNegative val="0"/>
          <c:cat>
            <c:numRef>
              <c:f>List1!$B$16:$F$16</c:f>
              <c:numCache>
                <c:formatCode>General</c:formatCode>
                <c:ptCount val="5"/>
                <c:pt idx="0">
                  <c:v>2015</c:v>
                </c:pt>
                <c:pt idx="1">
                  <c:v>2016</c:v>
                </c:pt>
                <c:pt idx="2">
                  <c:v>2017</c:v>
                </c:pt>
                <c:pt idx="3">
                  <c:v>2018</c:v>
                </c:pt>
                <c:pt idx="4">
                  <c:v>2019</c:v>
                </c:pt>
              </c:numCache>
            </c:numRef>
          </c:cat>
          <c:val>
            <c:numRef>
              <c:f>List1!$B$17:$F$17</c:f>
              <c:numCache>
                <c:formatCode>General</c:formatCode>
                <c:ptCount val="5"/>
                <c:pt idx="0">
                  <c:v>9572</c:v>
                </c:pt>
                <c:pt idx="1">
                  <c:v>9403</c:v>
                </c:pt>
                <c:pt idx="2">
                  <c:v>14770</c:v>
                </c:pt>
                <c:pt idx="3">
                  <c:v>12942</c:v>
                </c:pt>
                <c:pt idx="4">
                  <c:v>13120</c:v>
                </c:pt>
              </c:numCache>
            </c:numRef>
          </c:val>
          <c:extLst>
            <c:ext xmlns:c16="http://schemas.microsoft.com/office/drawing/2014/chart" uri="{C3380CC4-5D6E-409C-BE32-E72D297353CC}">
              <c16:uniqueId val="{00000000-1C0B-4DF4-B4FF-D7176C7B7524}"/>
            </c:ext>
          </c:extLst>
        </c:ser>
        <c:ser>
          <c:idx val="1"/>
          <c:order val="1"/>
          <c:tx>
            <c:v>Výdaje celkem</c:v>
          </c:tx>
          <c:invertIfNegative val="0"/>
          <c:cat>
            <c:numRef>
              <c:f>List1!$B$16:$F$16</c:f>
              <c:numCache>
                <c:formatCode>General</c:formatCode>
                <c:ptCount val="5"/>
                <c:pt idx="0">
                  <c:v>2015</c:v>
                </c:pt>
                <c:pt idx="1">
                  <c:v>2016</c:v>
                </c:pt>
                <c:pt idx="2">
                  <c:v>2017</c:v>
                </c:pt>
                <c:pt idx="3">
                  <c:v>2018</c:v>
                </c:pt>
                <c:pt idx="4">
                  <c:v>2019</c:v>
                </c:pt>
              </c:numCache>
            </c:numRef>
          </c:cat>
          <c:val>
            <c:numRef>
              <c:f>List1!$B$18:$F$18</c:f>
              <c:numCache>
                <c:formatCode>General</c:formatCode>
                <c:ptCount val="5"/>
                <c:pt idx="0">
                  <c:v>8084</c:v>
                </c:pt>
                <c:pt idx="1">
                  <c:v>7308</c:v>
                </c:pt>
                <c:pt idx="2">
                  <c:v>14317</c:v>
                </c:pt>
                <c:pt idx="3">
                  <c:v>11435</c:v>
                </c:pt>
                <c:pt idx="4">
                  <c:v>15281</c:v>
                </c:pt>
              </c:numCache>
            </c:numRef>
          </c:val>
          <c:extLst>
            <c:ext xmlns:c16="http://schemas.microsoft.com/office/drawing/2014/chart" uri="{C3380CC4-5D6E-409C-BE32-E72D297353CC}">
              <c16:uniqueId val="{00000001-1C0B-4DF4-B4FF-D7176C7B7524}"/>
            </c:ext>
          </c:extLst>
        </c:ser>
        <c:ser>
          <c:idx val="2"/>
          <c:order val="2"/>
          <c:tx>
            <c:v>Rozdíl</c:v>
          </c:tx>
          <c:invertIfNegative val="0"/>
          <c:cat>
            <c:numRef>
              <c:f>List1!$B$16:$F$16</c:f>
              <c:numCache>
                <c:formatCode>General</c:formatCode>
                <c:ptCount val="5"/>
                <c:pt idx="0">
                  <c:v>2015</c:v>
                </c:pt>
                <c:pt idx="1">
                  <c:v>2016</c:v>
                </c:pt>
                <c:pt idx="2">
                  <c:v>2017</c:v>
                </c:pt>
                <c:pt idx="3">
                  <c:v>2018</c:v>
                </c:pt>
                <c:pt idx="4">
                  <c:v>2019</c:v>
                </c:pt>
              </c:numCache>
            </c:numRef>
          </c:cat>
          <c:val>
            <c:numRef>
              <c:f>List1!$B$19:$F$19</c:f>
              <c:numCache>
                <c:formatCode>General</c:formatCode>
                <c:ptCount val="5"/>
                <c:pt idx="0">
                  <c:v>1487</c:v>
                </c:pt>
                <c:pt idx="1">
                  <c:v>2096</c:v>
                </c:pt>
                <c:pt idx="2">
                  <c:v>453</c:v>
                </c:pt>
                <c:pt idx="3">
                  <c:v>1507</c:v>
                </c:pt>
                <c:pt idx="4">
                  <c:v>-2161</c:v>
                </c:pt>
              </c:numCache>
            </c:numRef>
          </c:val>
          <c:extLst>
            <c:ext xmlns:c16="http://schemas.microsoft.com/office/drawing/2014/chart" uri="{C3380CC4-5D6E-409C-BE32-E72D297353CC}">
              <c16:uniqueId val="{00000002-1C0B-4DF4-B4FF-D7176C7B7524}"/>
            </c:ext>
          </c:extLst>
        </c:ser>
        <c:dLbls>
          <c:showLegendKey val="0"/>
          <c:showVal val="0"/>
          <c:showCatName val="0"/>
          <c:showSerName val="0"/>
          <c:showPercent val="0"/>
          <c:showBubbleSize val="0"/>
        </c:dLbls>
        <c:gapWidth val="150"/>
        <c:axId val="957197984"/>
        <c:axId val="957193632"/>
      </c:barChart>
      <c:catAx>
        <c:axId val="957197984"/>
        <c:scaling>
          <c:orientation val="minMax"/>
        </c:scaling>
        <c:delete val="0"/>
        <c:axPos val="b"/>
        <c:numFmt formatCode="General" sourceLinked="1"/>
        <c:majorTickMark val="out"/>
        <c:minorTickMark val="none"/>
        <c:tickLblPos val="nextTo"/>
        <c:crossAx val="957193632"/>
        <c:crosses val="autoZero"/>
        <c:auto val="1"/>
        <c:lblAlgn val="ctr"/>
        <c:lblOffset val="100"/>
        <c:noMultiLvlLbl val="0"/>
      </c:catAx>
      <c:valAx>
        <c:axId val="957193632"/>
        <c:scaling>
          <c:orientation val="minMax"/>
        </c:scaling>
        <c:delete val="0"/>
        <c:axPos val="l"/>
        <c:majorGridlines/>
        <c:numFmt formatCode="General" sourceLinked="1"/>
        <c:majorTickMark val="out"/>
        <c:minorTickMark val="none"/>
        <c:tickLblPos val="nextTo"/>
        <c:crossAx val="95719798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14CEB2-238B-4CC2-B0ED-09A60C9D5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9262</Words>
  <Characters>54648</Characters>
  <Application>Microsoft Office Word</Application>
  <DocSecurity>0</DocSecurity>
  <Lines>455</Lines>
  <Paragraphs>127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dc:creator>
  <cp:lastModifiedBy>Libuše Veselá</cp:lastModifiedBy>
  <cp:revision>2</cp:revision>
  <cp:lastPrinted>2020-10-19T09:07:00Z</cp:lastPrinted>
  <dcterms:created xsi:type="dcterms:W3CDTF">2022-04-19T12:57:00Z</dcterms:created>
  <dcterms:modified xsi:type="dcterms:W3CDTF">2022-04-19T12:57:00Z</dcterms:modified>
</cp:coreProperties>
</file>