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8F3D0" w14:textId="77777777" w:rsidR="00867A0A" w:rsidRPr="00867A0A" w:rsidRDefault="00867A0A" w:rsidP="00867A0A">
      <w:pPr>
        <w:pStyle w:val="Normlnweb"/>
        <w:jc w:val="center"/>
        <w:rPr>
          <w:rFonts w:ascii="Bookman Old Style" w:hAnsi="Bookman Old Style"/>
          <w:b/>
          <w:bCs/>
          <w:sz w:val="52"/>
          <w:szCs w:val="52"/>
        </w:rPr>
      </w:pPr>
    </w:p>
    <w:p w14:paraId="6E8E3998" w14:textId="77777777" w:rsidR="000A2764" w:rsidRPr="00867A0A" w:rsidRDefault="000A2764" w:rsidP="00DC1264">
      <w:pPr>
        <w:pStyle w:val="Normlnweb"/>
        <w:rPr>
          <w:rFonts w:ascii="Bookman Old Style" w:hAnsi="Bookman Old Style"/>
          <w:b/>
          <w:bCs/>
          <w:sz w:val="52"/>
          <w:szCs w:val="52"/>
        </w:rPr>
      </w:pPr>
    </w:p>
    <w:p w14:paraId="61445D8D" w14:textId="77777777" w:rsidR="0021430D" w:rsidRPr="002E3C0D" w:rsidRDefault="00461C72" w:rsidP="00867A0A">
      <w:pPr>
        <w:pStyle w:val="Normlnweb"/>
        <w:jc w:val="center"/>
        <w:rPr>
          <w:b/>
          <w:bCs/>
          <w:sz w:val="48"/>
          <w:szCs w:val="52"/>
        </w:rPr>
      </w:pPr>
      <w:r w:rsidRPr="002E3C0D">
        <w:rPr>
          <w:b/>
          <w:bCs/>
          <w:sz w:val="48"/>
          <w:szCs w:val="52"/>
        </w:rPr>
        <w:t xml:space="preserve">Strategický rozvojový dokument obce </w:t>
      </w:r>
      <w:r w:rsidR="00A12F52" w:rsidRPr="002E3C0D">
        <w:rPr>
          <w:b/>
          <w:bCs/>
          <w:sz w:val="48"/>
          <w:szCs w:val="52"/>
        </w:rPr>
        <w:t>Sobíňov</w:t>
      </w:r>
    </w:p>
    <w:p w14:paraId="16C5C244" w14:textId="77777777" w:rsidR="00461C72" w:rsidRDefault="00461C72" w:rsidP="00867A0A">
      <w:pPr>
        <w:pStyle w:val="Normlnweb"/>
        <w:jc w:val="center"/>
        <w:rPr>
          <w:rFonts w:ascii="Bookman Old Style" w:hAnsi="Bookman Old Style"/>
          <w:b/>
          <w:bCs/>
          <w:sz w:val="48"/>
          <w:szCs w:val="52"/>
        </w:rPr>
      </w:pPr>
    </w:p>
    <w:p w14:paraId="3BBA6E97" w14:textId="77777777" w:rsidR="00461C72" w:rsidRDefault="0002569E" w:rsidP="00867A0A">
      <w:pPr>
        <w:pStyle w:val="Normlnweb"/>
        <w:jc w:val="center"/>
        <w:rPr>
          <w:rFonts w:ascii="Bookman Old Style" w:hAnsi="Bookman Old Style"/>
          <w:b/>
          <w:bCs/>
          <w:sz w:val="48"/>
          <w:szCs w:val="52"/>
        </w:rPr>
      </w:pPr>
      <w:r>
        <w:rPr>
          <w:rFonts w:ascii="Bookman Old Style" w:hAnsi="Bookman Old Style"/>
          <w:b/>
          <w:bCs/>
          <w:noProof/>
          <w:sz w:val="48"/>
          <w:szCs w:val="52"/>
        </w:rPr>
        <w:drawing>
          <wp:inline distT="0" distB="0" distL="0" distR="0" wp14:anchorId="2BE2DB30" wp14:editId="38FF82AD">
            <wp:extent cx="1913255" cy="219181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binov-znak malý.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2562" cy="2202479"/>
                    </a:xfrm>
                    <a:prstGeom prst="rect">
                      <a:avLst/>
                    </a:prstGeom>
                  </pic:spPr>
                </pic:pic>
              </a:graphicData>
            </a:graphic>
          </wp:inline>
        </w:drawing>
      </w:r>
    </w:p>
    <w:p w14:paraId="7A31600F" w14:textId="77777777" w:rsidR="00461C72" w:rsidRPr="002E3C0D" w:rsidRDefault="00461C72" w:rsidP="00867A0A">
      <w:pPr>
        <w:pStyle w:val="Normlnweb"/>
        <w:jc w:val="center"/>
        <w:rPr>
          <w:b/>
          <w:bCs/>
          <w:sz w:val="48"/>
          <w:szCs w:val="52"/>
        </w:rPr>
      </w:pPr>
    </w:p>
    <w:p w14:paraId="533F0B0C" w14:textId="77777777" w:rsidR="00461C72" w:rsidRPr="002E3C0D" w:rsidRDefault="00461C72" w:rsidP="00867A0A">
      <w:pPr>
        <w:pStyle w:val="Normlnweb"/>
        <w:jc w:val="center"/>
        <w:rPr>
          <w:b/>
          <w:bCs/>
          <w:sz w:val="48"/>
          <w:szCs w:val="52"/>
        </w:rPr>
      </w:pPr>
      <w:r w:rsidRPr="002E3C0D">
        <w:rPr>
          <w:b/>
          <w:bCs/>
          <w:sz w:val="48"/>
          <w:szCs w:val="52"/>
        </w:rPr>
        <w:t>na období</w:t>
      </w:r>
    </w:p>
    <w:p w14:paraId="34979EE8" w14:textId="77777777" w:rsidR="00461C72" w:rsidRPr="002E3C0D" w:rsidRDefault="00461C72" w:rsidP="00867A0A">
      <w:pPr>
        <w:pStyle w:val="Normlnweb"/>
        <w:jc w:val="center"/>
        <w:rPr>
          <w:b/>
          <w:bCs/>
          <w:sz w:val="48"/>
          <w:szCs w:val="52"/>
        </w:rPr>
      </w:pPr>
      <w:proofErr w:type="gramStart"/>
      <w:r w:rsidRPr="002E3C0D">
        <w:rPr>
          <w:b/>
          <w:bCs/>
          <w:sz w:val="48"/>
          <w:szCs w:val="52"/>
        </w:rPr>
        <w:t>20</w:t>
      </w:r>
      <w:r w:rsidR="0036528C" w:rsidRPr="002E3C0D">
        <w:rPr>
          <w:b/>
          <w:bCs/>
          <w:sz w:val="48"/>
          <w:szCs w:val="52"/>
        </w:rPr>
        <w:t>20</w:t>
      </w:r>
      <w:r w:rsidRPr="002E3C0D">
        <w:rPr>
          <w:b/>
          <w:bCs/>
          <w:sz w:val="48"/>
          <w:szCs w:val="52"/>
        </w:rPr>
        <w:t xml:space="preserve"> - 20</w:t>
      </w:r>
      <w:r w:rsidR="006B2788" w:rsidRPr="002E3C0D">
        <w:rPr>
          <w:b/>
          <w:bCs/>
          <w:sz w:val="48"/>
          <w:szCs w:val="52"/>
        </w:rPr>
        <w:t>30</w:t>
      </w:r>
      <w:proofErr w:type="gramEnd"/>
    </w:p>
    <w:p w14:paraId="37B7F210" w14:textId="77777777" w:rsidR="00867A0A" w:rsidRPr="00867A0A" w:rsidRDefault="00867A0A" w:rsidP="00867A0A">
      <w:pPr>
        <w:pStyle w:val="Normlnweb"/>
        <w:jc w:val="center"/>
        <w:rPr>
          <w:rFonts w:ascii="Bookman Old Style" w:hAnsi="Bookman Old Style"/>
          <w:b/>
          <w:bCs/>
          <w:sz w:val="52"/>
          <w:szCs w:val="52"/>
        </w:rPr>
      </w:pPr>
    </w:p>
    <w:p w14:paraId="26CE2A1A" w14:textId="77777777" w:rsidR="00867A0A" w:rsidRPr="00867A0A" w:rsidRDefault="00867A0A" w:rsidP="00867A0A">
      <w:pPr>
        <w:pStyle w:val="Normlnweb"/>
        <w:jc w:val="center"/>
        <w:rPr>
          <w:rFonts w:ascii="Bookman Old Style" w:hAnsi="Bookman Old Style"/>
        </w:rPr>
      </w:pPr>
    </w:p>
    <w:p w14:paraId="4E31FC90" w14:textId="77777777" w:rsidR="0021430D" w:rsidRPr="00867A0A" w:rsidRDefault="0021430D" w:rsidP="000A4E9E">
      <w:pPr>
        <w:pStyle w:val="Normlnweb"/>
        <w:rPr>
          <w:rFonts w:ascii="Bookman Old Style" w:hAnsi="Bookman Old Style"/>
        </w:rPr>
      </w:pPr>
    </w:p>
    <w:p w14:paraId="6EB30756" w14:textId="77777777" w:rsidR="0021430D" w:rsidRPr="00867A0A" w:rsidRDefault="0021430D" w:rsidP="000A4E9E">
      <w:pPr>
        <w:pStyle w:val="Normlnweb"/>
        <w:rPr>
          <w:rFonts w:ascii="Bookman Old Style" w:hAnsi="Bookman Old Style"/>
        </w:rPr>
      </w:pPr>
    </w:p>
    <w:p w14:paraId="652D6514" w14:textId="77777777" w:rsidR="000A2764" w:rsidRDefault="000A2764" w:rsidP="0021430D">
      <w:pPr>
        <w:pStyle w:val="Normlnweb"/>
        <w:tabs>
          <w:tab w:val="left" w:pos="708"/>
          <w:tab w:val="left" w:pos="1416"/>
          <w:tab w:val="left" w:pos="2124"/>
          <w:tab w:val="left" w:pos="2832"/>
          <w:tab w:val="left" w:pos="3540"/>
          <w:tab w:val="left" w:pos="4248"/>
          <w:tab w:val="left" w:pos="4956"/>
          <w:tab w:val="left" w:pos="5664"/>
          <w:tab w:val="right" w:pos="9072"/>
        </w:tabs>
        <w:jc w:val="right"/>
        <w:rPr>
          <w:rFonts w:ascii="Bookman Old Style" w:hAnsi="Bookman Old Style"/>
        </w:rPr>
      </w:pPr>
    </w:p>
    <w:p w14:paraId="198B8D67" w14:textId="77777777" w:rsidR="006A2210" w:rsidRPr="002E3C0D" w:rsidRDefault="00461C72" w:rsidP="00461C72">
      <w:pPr>
        <w:pStyle w:val="Normlnweb"/>
        <w:tabs>
          <w:tab w:val="left" w:pos="0"/>
          <w:tab w:val="left" w:pos="1416"/>
          <w:tab w:val="left" w:pos="2124"/>
          <w:tab w:val="left" w:pos="2832"/>
          <w:tab w:val="left" w:pos="3540"/>
          <w:tab w:val="left" w:pos="4248"/>
          <w:tab w:val="left" w:pos="4956"/>
          <w:tab w:val="left" w:pos="5664"/>
          <w:tab w:val="right" w:pos="9072"/>
        </w:tabs>
        <w:jc w:val="center"/>
        <w:sectPr w:rsidR="006A2210" w:rsidRPr="002E3C0D" w:rsidSect="006A2210">
          <w:footerReference w:type="default" r:id="rId9"/>
          <w:pgSz w:w="11906" w:h="16838" w:code="9"/>
          <w:pgMar w:top="1418" w:right="1418" w:bottom="1418" w:left="1985" w:header="709" w:footer="709" w:gutter="0"/>
          <w:pgNumType w:fmt="numberInDash" w:start="5"/>
          <w:cols w:space="708"/>
          <w:docGrid w:linePitch="360"/>
        </w:sectPr>
      </w:pPr>
      <w:r w:rsidRPr="002E3C0D">
        <w:t xml:space="preserve">Schváleno zastupitelstvem obce dne </w:t>
      </w:r>
      <w:r w:rsidR="0036528C" w:rsidRPr="002E3C0D">
        <w:t>3</w:t>
      </w:r>
      <w:r w:rsidRPr="002E3C0D">
        <w:t>. února 20</w:t>
      </w:r>
      <w:r w:rsidR="0036528C" w:rsidRPr="002E3C0D">
        <w:t>20</w:t>
      </w:r>
    </w:p>
    <w:p w14:paraId="19BC79CB" w14:textId="77777777" w:rsidR="002B3B8E" w:rsidRPr="002B3B8E" w:rsidRDefault="005B1DF6" w:rsidP="00812CF9">
      <w:pPr>
        <w:pStyle w:val="Nadpis4"/>
        <w:spacing w:before="120" w:after="120"/>
        <w:jc w:val="left"/>
        <w:rPr>
          <w:rFonts w:ascii="Times New Roman" w:hAnsi="Times New Roman" w:cs="Times New Roman"/>
          <w:noProof/>
          <w:szCs w:val="24"/>
        </w:rPr>
      </w:pPr>
      <w:r w:rsidRPr="002B3B8E">
        <w:rPr>
          <w:rFonts w:ascii="Times New Roman" w:hAnsi="Times New Roman" w:cs="Times New Roman"/>
          <w:szCs w:val="24"/>
        </w:rPr>
        <w:lastRenderedPageBreak/>
        <w:t>Obsah</w:t>
      </w:r>
      <w:r w:rsidR="00812CF9" w:rsidRPr="002B3B8E">
        <w:rPr>
          <w:rFonts w:ascii="Times New Roman" w:hAnsi="Times New Roman" w:cs="Times New Roman"/>
          <w:b w:val="0"/>
          <w:color w:val="FF0000"/>
          <w:szCs w:val="24"/>
        </w:rPr>
        <w:fldChar w:fldCharType="begin"/>
      </w:r>
      <w:r w:rsidR="00812CF9" w:rsidRPr="002B3B8E">
        <w:rPr>
          <w:rFonts w:ascii="Times New Roman" w:hAnsi="Times New Roman" w:cs="Times New Roman"/>
          <w:b w:val="0"/>
          <w:color w:val="FF0000"/>
          <w:szCs w:val="24"/>
        </w:rPr>
        <w:instrText xml:space="preserve"> TOC \o "1-1" \h \z \u \t "Nadpis 2;2;Nadpis 3;3" </w:instrText>
      </w:r>
      <w:r w:rsidR="00812CF9" w:rsidRPr="002B3B8E">
        <w:rPr>
          <w:rFonts w:ascii="Times New Roman" w:hAnsi="Times New Roman" w:cs="Times New Roman"/>
          <w:b w:val="0"/>
          <w:color w:val="FF0000"/>
          <w:szCs w:val="24"/>
        </w:rPr>
        <w:fldChar w:fldCharType="separate"/>
      </w:r>
    </w:p>
    <w:p w14:paraId="6E991E42" w14:textId="5BC0E0EB" w:rsidR="002B3B8E" w:rsidRDefault="000301C4">
      <w:pPr>
        <w:pStyle w:val="Obsah1"/>
        <w:rPr>
          <w:rFonts w:ascii="Times New Roman" w:hAnsi="Times New Roman" w:cs="Times New Roman"/>
          <w:noProof/>
          <w:szCs w:val="24"/>
        </w:rPr>
      </w:pPr>
      <w:r>
        <w:rPr>
          <w:rStyle w:val="Hypertextovodkaz"/>
          <w:rFonts w:ascii="Times New Roman" w:hAnsi="Times New Roman" w:cs="Times New Roman"/>
          <w:noProof/>
          <w:szCs w:val="24"/>
        </w:rPr>
        <w:tab/>
      </w:r>
      <w:hyperlink w:anchor="_Toc53994593" w:history="1">
        <w:r w:rsidR="002B3B8E" w:rsidRPr="009676DC">
          <w:rPr>
            <w:rStyle w:val="Hypertextovodkaz"/>
            <w:rFonts w:ascii="Times New Roman" w:hAnsi="Times New Roman" w:cs="Times New Roman"/>
            <w:smallCaps/>
            <w:noProof/>
            <w:szCs w:val="24"/>
          </w:rPr>
          <w:t>Úvod</w:t>
        </w:r>
        <w:r w:rsidR="002B3B8E" w:rsidRPr="002B3B8E">
          <w:rPr>
            <w:rFonts w:ascii="Times New Roman" w:hAnsi="Times New Roman" w:cs="Times New Roman"/>
            <w:noProof/>
            <w:webHidden/>
            <w:szCs w:val="24"/>
          </w:rPr>
          <w:tab/>
        </w:r>
        <w:r w:rsidR="002B3B8E" w:rsidRPr="002B3B8E">
          <w:rPr>
            <w:rFonts w:ascii="Times New Roman" w:hAnsi="Times New Roman" w:cs="Times New Roman"/>
            <w:noProof/>
            <w:webHidden/>
            <w:szCs w:val="24"/>
          </w:rPr>
          <w:fldChar w:fldCharType="begin"/>
        </w:r>
        <w:r w:rsidR="002B3B8E" w:rsidRPr="002B3B8E">
          <w:rPr>
            <w:rFonts w:ascii="Times New Roman" w:hAnsi="Times New Roman" w:cs="Times New Roman"/>
            <w:noProof/>
            <w:webHidden/>
            <w:szCs w:val="24"/>
          </w:rPr>
          <w:instrText xml:space="preserve"> PAGEREF _Toc53994593 \h </w:instrText>
        </w:r>
        <w:r w:rsidR="002B3B8E" w:rsidRPr="002B3B8E">
          <w:rPr>
            <w:rFonts w:ascii="Times New Roman" w:hAnsi="Times New Roman" w:cs="Times New Roman"/>
            <w:noProof/>
            <w:webHidden/>
            <w:szCs w:val="24"/>
          </w:rPr>
        </w:r>
        <w:r w:rsidR="002B3B8E" w:rsidRPr="002B3B8E">
          <w:rPr>
            <w:rFonts w:ascii="Times New Roman" w:hAnsi="Times New Roman" w:cs="Times New Roman"/>
            <w:noProof/>
            <w:webHidden/>
            <w:szCs w:val="24"/>
          </w:rPr>
          <w:fldChar w:fldCharType="separate"/>
        </w:r>
        <w:r w:rsidR="00DE01BE">
          <w:rPr>
            <w:rFonts w:ascii="Times New Roman" w:hAnsi="Times New Roman" w:cs="Times New Roman"/>
            <w:noProof/>
            <w:webHidden/>
            <w:szCs w:val="24"/>
          </w:rPr>
          <w:t>8</w:t>
        </w:r>
        <w:r w:rsidR="002B3B8E" w:rsidRPr="002B3B8E">
          <w:rPr>
            <w:rFonts w:ascii="Times New Roman" w:hAnsi="Times New Roman" w:cs="Times New Roman"/>
            <w:noProof/>
            <w:webHidden/>
            <w:szCs w:val="24"/>
          </w:rPr>
          <w:fldChar w:fldCharType="end"/>
        </w:r>
      </w:hyperlink>
    </w:p>
    <w:p w14:paraId="032ACF0E" w14:textId="77777777" w:rsidR="003F2266" w:rsidRPr="002B3B8E" w:rsidRDefault="003A6D90" w:rsidP="003F2266">
      <w:pPr>
        <w:pStyle w:val="Obsah1"/>
        <w:rPr>
          <w:rFonts w:ascii="Times New Roman" w:eastAsiaTheme="minorEastAsia" w:hAnsi="Times New Roman" w:cs="Times New Roman"/>
          <w:bCs w:val="0"/>
          <w:noProof/>
          <w:szCs w:val="24"/>
        </w:rPr>
      </w:pPr>
      <w:hyperlink w:anchor="_Toc53994608" w:history="1">
        <w:r w:rsidR="003F2266">
          <w:rPr>
            <w:rStyle w:val="Hypertextovodkaz"/>
            <w:rFonts w:ascii="Times New Roman" w:hAnsi="Times New Roman" w:cs="Times New Roman"/>
            <w:noProof/>
            <w:szCs w:val="24"/>
          </w:rPr>
          <w:t>A</w:t>
        </w:r>
        <w:r w:rsidR="003F2266" w:rsidRPr="002B3B8E">
          <w:rPr>
            <w:rFonts w:ascii="Times New Roman" w:eastAsiaTheme="minorEastAsia" w:hAnsi="Times New Roman" w:cs="Times New Roman"/>
            <w:bCs w:val="0"/>
            <w:noProof/>
            <w:szCs w:val="24"/>
          </w:rPr>
          <w:tab/>
        </w:r>
        <w:r w:rsidR="003F2266">
          <w:rPr>
            <w:rStyle w:val="Hypertextovodkaz"/>
            <w:rFonts w:ascii="Times New Roman" w:hAnsi="Times New Roman" w:cs="Times New Roman"/>
            <w:smallCaps/>
            <w:noProof/>
            <w:szCs w:val="24"/>
          </w:rPr>
          <w:t>ANALYTICKÁ ČÁST</w:t>
        </w:r>
        <w:r w:rsidR="003F2266" w:rsidRPr="002B3B8E">
          <w:rPr>
            <w:rFonts w:ascii="Times New Roman" w:hAnsi="Times New Roman" w:cs="Times New Roman"/>
            <w:noProof/>
            <w:webHidden/>
            <w:szCs w:val="24"/>
          </w:rPr>
          <w:tab/>
        </w:r>
        <w:r w:rsidR="003F2266">
          <w:rPr>
            <w:rFonts w:ascii="Times New Roman" w:hAnsi="Times New Roman" w:cs="Times New Roman"/>
            <w:noProof/>
            <w:webHidden/>
            <w:szCs w:val="24"/>
          </w:rPr>
          <w:t>9</w:t>
        </w:r>
      </w:hyperlink>
    </w:p>
    <w:p w14:paraId="1C55EFFB" w14:textId="77777777" w:rsidR="003F2266" w:rsidRPr="003F2266" w:rsidRDefault="003A6D90" w:rsidP="003F2266">
      <w:pPr>
        <w:pStyle w:val="Obsah1"/>
        <w:rPr>
          <w:rFonts w:ascii="Times New Roman" w:eastAsiaTheme="minorEastAsia" w:hAnsi="Times New Roman" w:cs="Times New Roman"/>
          <w:bCs w:val="0"/>
          <w:noProof/>
          <w:szCs w:val="24"/>
        </w:rPr>
      </w:pPr>
      <w:hyperlink w:anchor="_Toc53994608" w:history="1">
        <w:r w:rsidR="003F2266">
          <w:rPr>
            <w:rStyle w:val="Hypertextovodkaz"/>
            <w:rFonts w:ascii="Times New Roman" w:hAnsi="Times New Roman" w:cs="Times New Roman"/>
            <w:noProof/>
            <w:szCs w:val="24"/>
          </w:rPr>
          <w:t>A.1</w:t>
        </w:r>
        <w:r w:rsidR="003F2266" w:rsidRPr="002B3B8E">
          <w:rPr>
            <w:rFonts w:ascii="Times New Roman" w:eastAsiaTheme="minorEastAsia" w:hAnsi="Times New Roman" w:cs="Times New Roman"/>
            <w:bCs w:val="0"/>
            <w:noProof/>
            <w:szCs w:val="24"/>
          </w:rPr>
          <w:tab/>
        </w:r>
        <w:r w:rsidR="003F2266">
          <w:rPr>
            <w:rStyle w:val="Hypertextovodkaz"/>
            <w:rFonts w:ascii="Times New Roman" w:hAnsi="Times New Roman" w:cs="Times New Roman"/>
            <w:smallCaps/>
            <w:noProof/>
            <w:szCs w:val="24"/>
          </w:rPr>
          <w:t>CHARAKTERISTIKA OBCE</w:t>
        </w:r>
        <w:r w:rsidR="003F2266" w:rsidRPr="002B3B8E">
          <w:rPr>
            <w:rFonts w:ascii="Times New Roman" w:hAnsi="Times New Roman" w:cs="Times New Roman"/>
            <w:noProof/>
            <w:webHidden/>
            <w:szCs w:val="24"/>
          </w:rPr>
          <w:tab/>
        </w:r>
        <w:r w:rsidR="003F2266">
          <w:rPr>
            <w:rFonts w:ascii="Times New Roman" w:hAnsi="Times New Roman" w:cs="Times New Roman"/>
            <w:noProof/>
            <w:webHidden/>
            <w:szCs w:val="24"/>
          </w:rPr>
          <w:t>9</w:t>
        </w:r>
      </w:hyperlink>
    </w:p>
    <w:p w14:paraId="27E423E3" w14:textId="77777777" w:rsidR="00653CC8" w:rsidRPr="002B3B8E" w:rsidRDefault="003A6D90" w:rsidP="00653CC8">
      <w:pPr>
        <w:pStyle w:val="Obsah1"/>
        <w:rPr>
          <w:rFonts w:ascii="Times New Roman" w:eastAsiaTheme="minorEastAsia" w:hAnsi="Times New Roman" w:cs="Times New Roman"/>
          <w:bCs w:val="0"/>
          <w:noProof/>
          <w:szCs w:val="24"/>
        </w:rPr>
      </w:pPr>
      <w:hyperlink w:anchor="_Toc53994608" w:history="1">
        <w:r w:rsidR="00653CC8">
          <w:rPr>
            <w:rStyle w:val="Hypertextovodkaz"/>
            <w:rFonts w:ascii="Times New Roman" w:hAnsi="Times New Roman" w:cs="Times New Roman"/>
            <w:noProof/>
            <w:szCs w:val="24"/>
          </w:rPr>
          <w:t>1</w:t>
        </w:r>
        <w:r w:rsidR="00653CC8" w:rsidRPr="002B3B8E">
          <w:rPr>
            <w:rFonts w:ascii="Times New Roman" w:eastAsiaTheme="minorEastAsia" w:hAnsi="Times New Roman" w:cs="Times New Roman"/>
            <w:bCs w:val="0"/>
            <w:noProof/>
            <w:szCs w:val="24"/>
          </w:rPr>
          <w:tab/>
        </w:r>
        <w:r w:rsidR="00653CC8" w:rsidRPr="003F2266">
          <w:rPr>
            <w:rStyle w:val="Hypertextovodkaz"/>
            <w:rFonts w:ascii="Times New Roman" w:hAnsi="Times New Roman" w:cs="Times New Roman"/>
            <w:smallCaps/>
            <w:noProof/>
            <w:szCs w:val="24"/>
          </w:rPr>
          <w:t>Území</w:t>
        </w:r>
        <w:r w:rsidR="00653CC8" w:rsidRPr="002B3B8E">
          <w:rPr>
            <w:rFonts w:ascii="Times New Roman" w:hAnsi="Times New Roman" w:cs="Times New Roman"/>
            <w:noProof/>
            <w:webHidden/>
            <w:szCs w:val="24"/>
          </w:rPr>
          <w:tab/>
        </w:r>
        <w:r w:rsidR="00653CC8">
          <w:rPr>
            <w:rFonts w:ascii="Times New Roman" w:hAnsi="Times New Roman" w:cs="Times New Roman"/>
            <w:noProof/>
            <w:webHidden/>
            <w:szCs w:val="24"/>
          </w:rPr>
          <w:t>9</w:t>
        </w:r>
      </w:hyperlink>
    </w:p>
    <w:p w14:paraId="764192AE" w14:textId="26105AAE" w:rsidR="002B3B8E" w:rsidRPr="002B3B8E" w:rsidRDefault="003A6D90">
      <w:pPr>
        <w:pStyle w:val="Obsah2"/>
        <w:rPr>
          <w:rFonts w:ascii="Times New Roman" w:eastAsiaTheme="minorEastAsia" w:hAnsi="Times New Roman" w:cs="Times New Roman"/>
          <w:smallCaps w:val="0"/>
          <w:noProof/>
          <w:sz w:val="24"/>
          <w:szCs w:val="24"/>
        </w:rPr>
      </w:pPr>
      <w:hyperlink w:anchor="_Toc53994594" w:history="1">
        <w:r w:rsidR="002B3B8E" w:rsidRPr="002B3B8E">
          <w:rPr>
            <w:rStyle w:val="Hypertextovodkaz"/>
            <w:rFonts w:ascii="Times New Roman" w:hAnsi="Times New Roman" w:cs="Times New Roman"/>
            <w:noProof/>
            <w:sz w:val="24"/>
            <w:szCs w:val="24"/>
          </w:rPr>
          <w:t>1.1</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Krajina v okolí</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_Toc53994594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10</w:t>
        </w:r>
        <w:r w:rsidR="002B3B8E" w:rsidRPr="002B3B8E">
          <w:rPr>
            <w:rFonts w:ascii="Times New Roman" w:hAnsi="Times New Roman" w:cs="Times New Roman"/>
            <w:noProof/>
            <w:webHidden/>
            <w:sz w:val="24"/>
            <w:szCs w:val="24"/>
          </w:rPr>
          <w:fldChar w:fldCharType="end"/>
        </w:r>
      </w:hyperlink>
    </w:p>
    <w:p w14:paraId="4CA50789" w14:textId="552768D2" w:rsidR="002B3B8E" w:rsidRPr="002B3B8E" w:rsidRDefault="003A6D90">
      <w:pPr>
        <w:pStyle w:val="Obsah2"/>
        <w:rPr>
          <w:rFonts w:ascii="Times New Roman" w:eastAsiaTheme="minorEastAsia" w:hAnsi="Times New Roman" w:cs="Times New Roman"/>
          <w:smallCaps w:val="0"/>
          <w:noProof/>
          <w:sz w:val="24"/>
          <w:szCs w:val="24"/>
        </w:rPr>
      </w:pPr>
      <w:hyperlink w:anchor="_Toc53994595" w:history="1">
        <w:r w:rsidR="002B3B8E" w:rsidRPr="002B3B8E">
          <w:rPr>
            <w:rStyle w:val="Hypertextovodkaz"/>
            <w:rFonts w:ascii="Times New Roman" w:hAnsi="Times New Roman" w:cs="Times New Roman"/>
            <w:noProof/>
            <w:sz w:val="24"/>
            <w:szCs w:val="24"/>
          </w:rPr>
          <w:t>1.2</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Historie obce</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_Toc53994595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10</w:t>
        </w:r>
        <w:r w:rsidR="002B3B8E" w:rsidRPr="002B3B8E">
          <w:rPr>
            <w:rFonts w:ascii="Times New Roman" w:hAnsi="Times New Roman" w:cs="Times New Roman"/>
            <w:noProof/>
            <w:webHidden/>
            <w:sz w:val="24"/>
            <w:szCs w:val="24"/>
          </w:rPr>
          <w:fldChar w:fldCharType="end"/>
        </w:r>
      </w:hyperlink>
    </w:p>
    <w:p w14:paraId="721EE304" w14:textId="1DCD6A99" w:rsidR="002B3B8E" w:rsidRPr="002B3B8E" w:rsidRDefault="003A6D90">
      <w:pPr>
        <w:pStyle w:val="Obsah2"/>
        <w:rPr>
          <w:rFonts w:ascii="Times New Roman" w:eastAsiaTheme="minorEastAsia" w:hAnsi="Times New Roman" w:cs="Times New Roman"/>
          <w:smallCaps w:val="0"/>
          <w:noProof/>
          <w:sz w:val="24"/>
          <w:szCs w:val="24"/>
        </w:rPr>
      </w:pPr>
      <w:hyperlink w:anchor="_Toc53994596" w:history="1">
        <w:r w:rsidR="002B3B8E" w:rsidRPr="002B3B8E">
          <w:rPr>
            <w:rStyle w:val="Hypertextovodkaz"/>
            <w:rFonts w:ascii="Times New Roman" w:hAnsi="Times New Roman" w:cs="Times New Roman"/>
            <w:noProof/>
            <w:sz w:val="24"/>
            <w:szCs w:val="24"/>
          </w:rPr>
          <w:t>1.3</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Znak a vlajka</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_Toc53994596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12</w:t>
        </w:r>
        <w:r w:rsidR="002B3B8E" w:rsidRPr="002B3B8E">
          <w:rPr>
            <w:rFonts w:ascii="Times New Roman" w:hAnsi="Times New Roman" w:cs="Times New Roman"/>
            <w:noProof/>
            <w:webHidden/>
            <w:sz w:val="24"/>
            <w:szCs w:val="24"/>
          </w:rPr>
          <w:fldChar w:fldCharType="end"/>
        </w:r>
      </w:hyperlink>
    </w:p>
    <w:p w14:paraId="25F7FEE6" w14:textId="65AFD9C4" w:rsidR="002B3B8E" w:rsidRPr="002B3B8E" w:rsidRDefault="003A6D90">
      <w:pPr>
        <w:pStyle w:val="Obsah2"/>
        <w:rPr>
          <w:rFonts w:ascii="Times New Roman" w:eastAsiaTheme="minorEastAsia" w:hAnsi="Times New Roman" w:cs="Times New Roman"/>
          <w:smallCaps w:val="0"/>
          <w:noProof/>
          <w:sz w:val="24"/>
          <w:szCs w:val="24"/>
        </w:rPr>
      </w:pPr>
      <w:hyperlink w:anchor="_Toc53994597" w:history="1">
        <w:r w:rsidR="002B3B8E" w:rsidRPr="002B3B8E">
          <w:rPr>
            <w:rStyle w:val="Hypertextovodkaz"/>
            <w:rFonts w:ascii="Times New Roman" w:hAnsi="Times New Roman" w:cs="Times New Roman"/>
            <w:noProof/>
            <w:sz w:val="24"/>
            <w:szCs w:val="24"/>
          </w:rPr>
          <w:t>1.4</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Významní rodáci a občané</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_Toc53994597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13</w:t>
        </w:r>
        <w:r w:rsidR="002B3B8E" w:rsidRPr="002B3B8E">
          <w:rPr>
            <w:rFonts w:ascii="Times New Roman" w:hAnsi="Times New Roman" w:cs="Times New Roman"/>
            <w:noProof/>
            <w:webHidden/>
            <w:sz w:val="24"/>
            <w:szCs w:val="24"/>
          </w:rPr>
          <w:fldChar w:fldCharType="end"/>
        </w:r>
      </w:hyperlink>
    </w:p>
    <w:p w14:paraId="35FA8D81" w14:textId="4F834945" w:rsidR="002B3B8E" w:rsidRPr="002B3B8E" w:rsidRDefault="003A6D90">
      <w:pPr>
        <w:pStyle w:val="Obsah2"/>
        <w:rPr>
          <w:rFonts w:ascii="Times New Roman" w:eastAsiaTheme="minorEastAsia" w:hAnsi="Times New Roman" w:cs="Times New Roman"/>
          <w:smallCaps w:val="0"/>
          <w:noProof/>
          <w:sz w:val="24"/>
          <w:szCs w:val="24"/>
        </w:rPr>
      </w:pPr>
      <w:hyperlink w:anchor="_Toc53994598" w:history="1">
        <w:r w:rsidR="002B3B8E" w:rsidRPr="002B3B8E">
          <w:rPr>
            <w:rStyle w:val="Hypertextovodkaz"/>
            <w:rFonts w:ascii="Times New Roman" w:hAnsi="Times New Roman" w:cs="Times New Roman"/>
            <w:noProof/>
            <w:sz w:val="24"/>
            <w:szCs w:val="24"/>
          </w:rPr>
          <w:t>1.5</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Kronika</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_Toc53994598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13</w:t>
        </w:r>
        <w:r w:rsidR="002B3B8E" w:rsidRPr="002B3B8E">
          <w:rPr>
            <w:rFonts w:ascii="Times New Roman" w:hAnsi="Times New Roman" w:cs="Times New Roman"/>
            <w:noProof/>
            <w:webHidden/>
            <w:sz w:val="24"/>
            <w:szCs w:val="24"/>
          </w:rPr>
          <w:fldChar w:fldCharType="end"/>
        </w:r>
      </w:hyperlink>
    </w:p>
    <w:p w14:paraId="6813606F" w14:textId="37A3C0B6" w:rsidR="002B3B8E" w:rsidRPr="002B3B8E" w:rsidRDefault="003A6D90">
      <w:pPr>
        <w:pStyle w:val="Obsah2"/>
        <w:rPr>
          <w:rFonts w:ascii="Times New Roman" w:eastAsiaTheme="minorEastAsia" w:hAnsi="Times New Roman" w:cs="Times New Roman"/>
          <w:smallCaps w:val="0"/>
          <w:noProof/>
          <w:sz w:val="24"/>
          <w:szCs w:val="24"/>
        </w:rPr>
      </w:pPr>
      <w:hyperlink w:anchor="_Toc53994599" w:history="1">
        <w:r w:rsidR="002B3B8E" w:rsidRPr="002B3B8E">
          <w:rPr>
            <w:rStyle w:val="Hypertextovodkaz"/>
            <w:rFonts w:ascii="Times New Roman" w:hAnsi="Times New Roman" w:cs="Times New Roman"/>
            <w:noProof/>
            <w:sz w:val="24"/>
            <w:szCs w:val="24"/>
          </w:rPr>
          <w:t>1.6</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Ocenění obce</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_Toc53994599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13</w:t>
        </w:r>
        <w:r w:rsidR="002B3B8E" w:rsidRPr="002B3B8E">
          <w:rPr>
            <w:rFonts w:ascii="Times New Roman" w:hAnsi="Times New Roman" w:cs="Times New Roman"/>
            <w:noProof/>
            <w:webHidden/>
            <w:sz w:val="24"/>
            <w:szCs w:val="24"/>
          </w:rPr>
          <w:fldChar w:fldCharType="end"/>
        </w:r>
      </w:hyperlink>
    </w:p>
    <w:p w14:paraId="4A67629B" w14:textId="3EE7ABC0" w:rsidR="002B3B8E" w:rsidRPr="002B3B8E" w:rsidRDefault="003A6D90">
      <w:pPr>
        <w:pStyle w:val="Obsah1"/>
        <w:rPr>
          <w:rFonts w:ascii="Times New Roman" w:eastAsiaTheme="minorEastAsia" w:hAnsi="Times New Roman" w:cs="Times New Roman"/>
          <w:bCs w:val="0"/>
          <w:noProof/>
          <w:szCs w:val="24"/>
        </w:rPr>
      </w:pPr>
      <w:hyperlink w:anchor="_Toc53994603" w:history="1">
        <w:r w:rsidR="002B3B8E" w:rsidRPr="002B3B8E">
          <w:rPr>
            <w:rStyle w:val="Hypertextovodkaz"/>
            <w:rFonts w:ascii="Times New Roman" w:hAnsi="Times New Roman" w:cs="Times New Roman"/>
            <w:noProof/>
            <w:szCs w:val="24"/>
          </w:rPr>
          <w:t>2</w:t>
        </w:r>
        <w:r w:rsidR="002B3B8E" w:rsidRPr="002B3B8E">
          <w:rPr>
            <w:rFonts w:ascii="Times New Roman" w:eastAsiaTheme="minorEastAsia" w:hAnsi="Times New Roman" w:cs="Times New Roman"/>
            <w:bCs w:val="0"/>
            <w:noProof/>
            <w:szCs w:val="24"/>
          </w:rPr>
          <w:tab/>
        </w:r>
        <w:r w:rsidR="002B3B8E" w:rsidRPr="003F2266">
          <w:rPr>
            <w:rStyle w:val="Hypertextovodkaz"/>
            <w:rFonts w:ascii="Times New Roman" w:hAnsi="Times New Roman" w:cs="Times New Roman"/>
            <w:smallCaps/>
            <w:noProof/>
            <w:szCs w:val="24"/>
          </w:rPr>
          <w:t>Obyvatelstvo</w:t>
        </w:r>
        <w:r w:rsidR="002B3B8E" w:rsidRPr="002B3B8E">
          <w:rPr>
            <w:rFonts w:ascii="Times New Roman" w:hAnsi="Times New Roman" w:cs="Times New Roman"/>
            <w:noProof/>
            <w:webHidden/>
            <w:szCs w:val="24"/>
          </w:rPr>
          <w:tab/>
        </w:r>
        <w:r w:rsidR="002B3B8E" w:rsidRPr="002B3B8E">
          <w:rPr>
            <w:rFonts w:ascii="Times New Roman" w:hAnsi="Times New Roman" w:cs="Times New Roman"/>
            <w:noProof/>
            <w:webHidden/>
            <w:szCs w:val="24"/>
          </w:rPr>
          <w:fldChar w:fldCharType="begin"/>
        </w:r>
        <w:r w:rsidR="002B3B8E" w:rsidRPr="002B3B8E">
          <w:rPr>
            <w:rFonts w:ascii="Times New Roman" w:hAnsi="Times New Roman" w:cs="Times New Roman"/>
            <w:noProof/>
            <w:webHidden/>
            <w:szCs w:val="24"/>
          </w:rPr>
          <w:instrText xml:space="preserve"> PAGEREF _Toc53994603 \h </w:instrText>
        </w:r>
        <w:r w:rsidR="002B3B8E" w:rsidRPr="002B3B8E">
          <w:rPr>
            <w:rFonts w:ascii="Times New Roman" w:hAnsi="Times New Roman" w:cs="Times New Roman"/>
            <w:noProof/>
            <w:webHidden/>
            <w:szCs w:val="24"/>
          </w:rPr>
        </w:r>
        <w:r w:rsidR="002B3B8E" w:rsidRPr="002B3B8E">
          <w:rPr>
            <w:rFonts w:ascii="Times New Roman" w:hAnsi="Times New Roman" w:cs="Times New Roman"/>
            <w:noProof/>
            <w:webHidden/>
            <w:szCs w:val="24"/>
          </w:rPr>
          <w:fldChar w:fldCharType="separate"/>
        </w:r>
        <w:r w:rsidR="00DE01BE">
          <w:rPr>
            <w:rFonts w:ascii="Times New Roman" w:hAnsi="Times New Roman" w:cs="Times New Roman"/>
            <w:noProof/>
            <w:webHidden/>
            <w:szCs w:val="24"/>
          </w:rPr>
          <w:t>15</w:t>
        </w:r>
        <w:r w:rsidR="002B3B8E" w:rsidRPr="002B3B8E">
          <w:rPr>
            <w:rFonts w:ascii="Times New Roman" w:hAnsi="Times New Roman" w:cs="Times New Roman"/>
            <w:noProof/>
            <w:webHidden/>
            <w:szCs w:val="24"/>
          </w:rPr>
          <w:fldChar w:fldCharType="end"/>
        </w:r>
      </w:hyperlink>
    </w:p>
    <w:p w14:paraId="7B3EBDCE" w14:textId="26DE511A" w:rsidR="002B3B8E" w:rsidRPr="002B3B8E" w:rsidRDefault="003A6D90">
      <w:pPr>
        <w:pStyle w:val="Obsah2"/>
        <w:rPr>
          <w:rFonts w:ascii="Times New Roman" w:eastAsiaTheme="minorEastAsia" w:hAnsi="Times New Roman" w:cs="Times New Roman"/>
          <w:smallCaps w:val="0"/>
          <w:noProof/>
          <w:sz w:val="24"/>
          <w:szCs w:val="24"/>
        </w:rPr>
      </w:pPr>
      <w:hyperlink w:anchor="_Toc53994604" w:history="1">
        <w:r w:rsidR="002B3B8E" w:rsidRPr="002B3B8E">
          <w:rPr>
            <w:rStyle w:val="Hypertextovodkaz"/>
            <w:rFonts w:ascii="Times New Roman" w:hAnsi="Times New Roman" w:cs="Times New Roman"/>
            <w:noProof/>
            <w:sz w:val="24"/>
            <w:szCs w:val="24"/>
          </w:rPr>
          <w:t>2.1</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Demografická situace</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_Toc53994604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15</w:t>
        </w:r>
        <w:r w:rsidR="002B3B8E" w:rsidRPr="002B3B8E">
          <w:rPr>
            <w:rFonts w:ascii="Times New Roman" w:hAnsi="Times New Roman" w:cs="Times New Roman"/>
            <w:noProof/>
            <w:webHidden/>
            <w:sz w:val="24"/>
            <w:szCs w:val="24"/>
          </w:rPr>
          <w:fldChar w:fldCharType="end"/>
        </w:r>
      </w:hyperlink>
    </w:p>
    <w:p w14:paraId="31047E73" w14:textId="7E6C6605" w:rsidR="002B3B8E" w:rsidRPr="002B3B8E" w:rsidRDefault="003A6D90">
      <w:pPr>
        <w:pStyle w:val="Obsah2"/>
        <w:rPr>
          <w:rFonts w:ascii="Times New Roman" w:eastAsiaTheme="minorEastAsia" w:hAnsi="Times New Roman" w:cs="Times New Roman"/>
          <w:smallCaps w:val="0"/>
          <w:noProof/>
          <w:sz w:val="24"/>
          <w:szCs w:val="24"/>
        </w:rPr>
      </w:pPr>
      <w:hyperlink w:anchor="_Toc53994605" w:history="1">
        <w:r w:rsidR="002B3B8E" w:rsidRPr="002B3B8E">
          <w:rPr>
            <w:rStyle w:val="Hypertextovodkaz"/>
            <w:rFonts w:ascii="Times New Roman" w:hAnsi="Times New Roman" w:cs="Times New Roman"/>
            <w:noProof/>
            <w:sz w:val="24"/>
            <w:szCs w:val="24"/>
          </w:rPr>
          <w:t>2.2</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Sociální situace</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_Toc53994605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18</w:t>
        </w:r>
        <w:r w:rsidR="002B3B8E" w:rsidRPr="002B3B8E">
          <w:rPr>
            <w:rFonts w:ascii="Times New Roman" w:hAnsi="Times New Roman" w:cs="Times New Roman"/>
            <w:noProof/>
            <w:webHidden/>
            <w:sz w:val="24"/>
            <w:szCs w:val="24"/>
          </w:rPr>
          <w:fldChar w:fldCharType="end"/>
        </w:r>
      </w:hyperlink>
    </w:p>
    <w:p w14:paraId="1473C9F0" w14:textId="5E63A2A6" w:rsidR="002B3B8E" w:rsidRPr="002B3B8E" w:rsidRDefault="003A6D90">
      <w:pPr>
        <w:pStyle w:val="Obsah2"/>
        <w:rPr>
          <w:rFonts w:ascii="Times New Roman" w:eastAsiaTheme="minorEastAsia" w:hAnsi="Times New Roman" w:cs="Times New Roman"/>
          <w:smallCaps w:val="0"/>
          <w:noProof/>
          <w:sz w:val="24"/>
          <w:szCs w:val="24"/>
        </w:rPr>
      </w:pPr>
      <w:hyperlink w:anchor="_Toc53994606" w:history="1">
        <w:r w:rsidR="002B3B8E" w:rsidRPr="002B3B8E">
          <w:rPr>
            <w:rStyle w:val="Hypertextovodkaz"/>
            <w:rFonts w:ascii="Times New Roman" w:hAnsi="Times New Roman" w:cs="Times New Roman"/>
            <w:noProof/>
            <w:sz w:val="24"/>
            <w:szCs w:val="24"/>
          </w:rPr>
          <w:t>2.3</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Vzdělanostní struktura obyvatel</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_Toc53994606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18</w:t>
        </w:r>
        <w:r w:rsidR="002B3B8E" w:rsidRPr="002B3B8E">
          <w:rPr>
            <w:rFonts w:ascii="Times New Roman" w:hAnsi="Times New Roman" w:cs="Times New Roman"/>
            <w:noProof/>
            <w:webHidden/>
            <w:sz w:val="24"/>
            <w:szCs w:val="24"/>
          </w:rPr>
          <w:fldChar w:fldCharType="end"/>
        </w:r>
      </w:hyperlink>
    </w:p>
    <w:p w14:paraId="3916AC98" w14:textId="1AB87B4C" w:rsidR="002B3B8E" w:rsidRPr="002B3B8E" w:rsidRDefault="003A6D90">
      <w:pPr>
        <w:pStyle w:val="Obsah2"/>
        <w:rPr>
          <w:rFonts w:ascii="Times New Roman" w:eastAsiaTheme="minorEastAsia" w:hAnsi="Times New Roman" w:cs="Times New Roman"/>
          <w:smallCaps w:val="0"/>
          <w:noProof/>
          <w:sz w:val="24"/>
          <w:szCs w:val="24"/>
        </w:rPr>
      </w:pPr>
      <w:hyperlink w:anchor="_Toc53994607" w:history="1">
        <w:r w:rsidR="002B3B8E" w:rsidRPr="002B3B8E">
          <w:rPr>
            <w:rStyle w:val="Hypertextovodkaz"/>
            <w:rFonts w:ascii="Times New Roman" w:hAnsi="Times New Roman" w:cs="Times New Roman"/>
            <w:noProof/>
            <w:sz w:val="24"/>
            <w:szCs w:val="24"/>
          </w:rPr>
          <w:t>2.4</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Spolková činnost a kultura v obci</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_Toc53994607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18</w:t>
        </w:r>
        <w:r w:rsidR="002B3B8E" w:rsidRPr="002B3B8E">
          <w:rPr>
            <w:rFonts w:ascii="Times New Roman" w:hAnsi="Times New Roman" w:cs="Times New Roman"/>
            <w:noProof/>
            <w:webHidden/>
            <w:sz w:val="24"/>
            <w:szCs w:val="24"/>
          </w:rPr>
          <w:fldChar w:fldCharType="end"/>
        </w:r>
      </w:hyperlink>
    </w:p>
    <w:p w14:paraId="35E803BC" w14:textId="79C52172" w:rsidR="002B3B8E" w:rsidRPr="002B3B8E" w:rsidRDefault="003A6D90">
      <w:pPr>
        <w:pStyle w:val="Obsah1"/>
        <w:rPr>
          <w:rFonts w:ascii="Times New Roman" w:eastAsiaTheme="minorEastAsia" w:hAnsi="Times New Roman" w:cs="Times New Roman"/>
          <w:bCs w:val="0"/>
          <w:noProof/>
          <w:szCs w:val="24"/>
        </w:rPr>
      </w:pPr>
      <w:hyperlink w:anchor="_Toc53994608" w:history="1">
        <w:r w:rsidR="002B3B8E" w:rsidRPr="002B3B8E">
          <w:rPr>
            <w:rStyle w:val="Hypertextovodkaz"/>
            <w:rFonts w:ascii="Times New Roman" w:hAnsi="Times New Roman" w:cs="Times New Roman"/>
            <w:noProof/>
            <w:szCs w:val="24"/>
          </w:rPr>
          <w:t>3</w:t>
        </w:r>
        <w:r w:rsidR="002B3B8E" w:rsidRPr="002B3B8E">
          <w:rPr>
            <w:rFonts w:ascii="Times New Roman" w:eastAsiaTheme="minorEastAsia" w:hAnsi="Times New Roman" w:cs="Times New Roman"/>
            <w:bCs w:val="0"/>
            <w:noProof/>
            <w:szCs w:val="24"/>
          </w:rPr>
          <w:tab/>
        </w:r>
        <w:r w:rsidR="002B3B8E" w:rsidRPr="003F2266">
          <w:rPr>
            <w:rStyle w:val="Hypertextovodkaz"/>
            <w:rFonts w:ascii="Times New Roman" w:hAnsi="Times New Roman" w:cs="Times New Roman"/>
            <w:smallCaps/>
            <w:noProof/>
            <w:szCs w:val="24"/>
          </w:rPr>
          <w:t>Hospodářství</w:t>
        </w:r>
        <w:r w:rsidR="002B3B8E" w:rsidRPr="002B3B8E">
          <w:rPr>
            <w:rFonts w:ascii="Times New Roman" w:hAnsi="Times New Roman" w:cs="Times New Roman"/>
            <w:noProof/>
            <w:webHidden/>
            <w:szCs w:val="24"/>
          </w:rPr>
          <w:tab/>
        </w:r>
        <w:r w:rsidR="002B3B8E" w:rsidRPr="002B3B8E">
          <w:rPr>
            <w:rFonts w:ascii="Times New Roman" w:hAnsi="Times New Roman" w:cs="Times New Roman"/>
            <w:noProof/>
            <w:webHidden/>
            <w:szCs w:val="24"/>
          </w:rPr>
          <w:fldChar w:fldCharType="begin"/>
        </w:r>
        <w:r w:rsidR="002B3B8E" w:rsidRPr="002B3B8E">
          <w:rPr>
            <w:rFonts w:ascii="Times New Roman" w:hAnsi="Times New Roman" w:cs="Times New Roman"/>
            <w:noProof/>
            <w:webHidden/>
            <w:szCs w:val="24"/>
          </w:rPr>
          <w:instrText xml:space="preserve"> PAGEREF _Toc53994608 \h </w:instrText>
        </w:r>
        <w:r w:rsidR="002B3B8E" w:rsidRPr="002B3B8E">
          <w:rPr>
            <w:rFonts w:ascii="Times New Roman" w:hAnsi="Times New Roman" w:cs="Times New Roman"/>
            <w:noProof/>
            <w:webHidden/>
            <w:szCs w:val="24"/>
          </w:rPr>
        </w:r>
        <w:r w:rsidR="002B3B8E" w:rsidRPr="002B3B8E">
          <w:rPr>
            <w:rFonts w:ascii="Times New Roman" w:hAnsi="Times New Roman" w:cs="Times New Roman"/>
            <w:noProof/>
            <w:webHidden/>
            <w:szCs w:val="24"/>
          </w:rPr>
          <w:fldChar w:fldCharType="separate"/>
        </w:r>
        <w:r w:rsidR="00DE01BE">
          <w:rPr>
            <w:rFonts w:ascii="Times New Roman" w:hAnsi="Times New Roman" w:cs="Times New Roman"/>
            <w:noProof/>
            <w:webHidden/>
            <w:szCs w:val="24"/>
          </w:rPr>
          <w:t>20</w:t>
        </w:r>
        <w:r w:rsidR="002B3B8E" w:rsidRPr="002B3B8E">
          <w:rPr>
            <w:rFonts w:ascii="Times New Roman" w:hAnsi="Times New Roman" w:cs="Times New Roman"/>
            <w:noProof/>
            <w:webHidden/>
            <w:szCs w:val="24"/>
          </w:rPr>
          <w:fldChar w:fldCharType="end"/>
        </w:r>
      </w:hyperlink>
    </w:p>
    <w:p w14:paraId="20E405D6" w14:textId="2D770A0D" w:rsidR="002B3B8E" w:rsidRPr="002B3B8E" w:rsidRDefault="003A6D90">
      <w:pPr>
        <w:pStyle w:val="Obsah2"/>
        <w:rPr>
          <w:rFonts w:ascii="Times New Roman" w:eastAsiaTheme="minorEastAsia" w:hAnsi="Times New Roman" w:cs="Times New Roman"/>
          <w:smallCaps w:val="0"/>
          <w:noProof/>
          <w:sz w:val="24"/>
          <w:szCs w:val="24"/>
        </w:rPr>
      </w:pPr>
      <w:hyperlink w:anchor="_Toc53994609" w:history="1">
        <w:r w:rsidR="002B3B8E" w:rsidRPr="002B3B8E">
          <w:rPr>
            <w:rStyle w:val="Hypertextovodkaz"/>
            <w:rFonts w:ascii="Times New Roman" w:hAnsi="Times New Roman" w:cs="Times New Roman"/>
            <w:noProof/>
            <w:sz w:val="24"/>
            <w:szCs w:val="24"/>
          </w:rPr>
          <w:t>3.1</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Ekonomická situace</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_Toc53994609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20</w:t>
        </w:r>
        <w:r w:rsidR="002B3B8E" w:rsidRPr="002B3B8E">
          <w:rPr>
            <w:rFonts w:ascii="Times New Roman" w:hAnsi="Times New Roman" w:cs="Times New Roman"/>
            <w:noProof/>
            <w:webHidden/>
            <w:sz w:val="24"/>
            <w:szCs w:val="24"/>
          </w:rPr>
          <w:fldChar w:fldCharType="end"/>
        </w:r>
      </w:hyperlink>
    </w:p>
    <w:p w14:paraId="66C0A19B" w14:textId="291424FB" w:rsidR="002B3B8E" w:rsidRPr="002B3B8E" w:rsidRDefault="003A6D90">
      <w:pPr>
        <w:pStyle w:val="Obsah2"/>
        <w:rPr>
          <w:rFonts w:ascii="Times New Roman" w:eastAsiaTheme="minorEastAsia" w:hAnsi="Times New Roman" w:cs="Times New Roman"/>
          <w:smallCaps w:val="0"/>
          <w:noProof/>
          <w:sz w:val="24"/>
          <w:szCs w:val="24"/>
        </w:rPr>
      </w:pPr>
      <w:hyperlink w:anchor="_Toc53994610" w:history="1">
        <w:r w:rsidR="002B3B8E" w:rsidRPr="002B3B8E">
          <w:rPr>
            <w:rStyle w:val="Hypertextovodkaz"/>
            <w:rFonts w:ascii="Times New Roman" w:hAnsi="Times New Roman" w:cs="Times New Roman"/>
            <w:noProof/>
            <w:sz w:val="24"/>
            <w:szCs w:val="24"/>
          </w:rPr>
          <w:t>3.2</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Služby</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_Toc53994610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21</w:t>
        </w:r>
        <w:r w:rsidR="002B3B8E" w:rsidRPr="002B3B8E">
          <w:rPr>
            <w:rFonts w:ascii="Times New Roman" w:hAnsi="Times New Roman" w:cs="Times New Roman"/>
            <w:noProof/>
            <w:webHidden/>
            <w:sz w:val="24"/>
            <w:szCs w:val="24"/>
          </w:rPr>
          <w:fldChar w:fldCharType="end"/>
        </w:r>
      </w:hyperlink>
    </w:p>
    <w:p w14:paraId="0704A05D" w14:textId="75AD9422" w:rsidR="002B3B8E" w:rsidRPr="002B3B8E" w:rsidRDefault="003A6D90">
      <w:pPr>
        <w:pStyle w:val="Obsah2"/>
        <w:rPr>
          <w:rFonts w:ascii="Times New Roman" w:eastAsiaTheme="minorEastAsia" w:hAnsi="Times New Roman" w:cs="Times New Roman"/>
          <w:smallCaps w:val="0"/>
          <w:noProof/>
          <w:sz w:val="24"/>
          <w:szCs w:val="24"/>
        </w:rPr>
      </w:pPr>
      <w:hyperlink w:anchor="_Toc53994611" w:history="1">
        <w:r w:rsidR="002B3B8E" w:rsidRPr="002B3B8E">
          <w:rPr>
            <w:rStyle w:val="Hypertextovodkaz"/>
            <w:rFonts w:ascii="Times New Roman" w:hAnsi="Times New Roman" w:cs="Times New Roman"/>
            <w:noProof/>
            <w:sz w:val="24"/>
            <w:szCs w:val="24"/>
          </w:rPr>
          <w:t>3.3</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Trh práce</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_Toc53994611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22</w:t>
        </w:r>
        <w:r w:rsidR="002B3B8E" w:rsidRPr="002B3B8E">
          <w:rPr>
            <w:rFonts w:ascii="Times New Roman" w:hAnsi="Times New Roman" w:cs="Times New Roman"/>
            <w:noProof/>
            <w:webHidden/>
            <w:sz w:val="24"/>
            <w:szCs w:val="24"/>
          </w:rPr>
          <w:fldChar w:fldCharType="end"/>
        </w:r>
      </w:hyperlink>
    </w:p>
    <w:p w14:paraId="5788B639" w14:textId="16483721" w:rsidR="002B3B8E" w:rsidRPr="002B3B8E" w:rsidRDefault="003A6D90">
      <w:pPr>
        <w:pStyle w:val="Obsah2"/>
        <w:rPr>
          <w:rFonts w:ascii="Times New Roman" w:eastAsiaTheme="minorEastAsia" w:hAnsi="Times New Roman" w:cs="Times New Roman"/>
          <w:smallCaps w:val="0"/>
          <w:noProof/>
          <w:sz w:val="24"/>
          <w:szCs w:val="24"/>
        </w:rPr>
      </w:pPr>
      <w:hyperlink w:anchor="_Toc53994612" w:history="1">
        <w:r w:rsidR="002B3B8E" w:rsidRPr="002B3B8E">
          <w:rPr>
            <w:rStyle w:val="Hypertextovodkaz"/>
            <w:rFonts w:ascii="Times New Roman" w:hAnsi="Times New Roman" w:cs="Times New Roman"/>
            <w:noProof/>
            <w:sz w:val="24"/>
            <w:szCs w:val="24"/>
          </w:rPr>
          <w:t>3.4</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Cestovní ruch</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_Toc53994612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23</w:t>
        </w:r>
        <w:r w:rsidR="002B3B8E" w:rsidRPr="002B3B8E">
          <w:rPr>
            <w:rFonts w:ascii="Times New Roman" w:hAnsi="Times New Roman" w:cs="Times New Roman"/>
            <w:noProof/>
            <w:webHidden/>
            <w:sz w:val="24"/>
            <w:szCs w:val="24"/>
          </w:rPr>
          <w:fldChar w:fldCharType="end"/>
        </w:r>
      </w:hyperlink>
    </w:p>
    <w:p w14:paraId="32C38984" w14:textId="67B86260" w:rsidR="002B3B8E" w:rsidRPr="002B3B8E" w:rsidRDefault="003A6D90">
      <w:pPr>
        <w:pStyle w:val="Obsah1"/>
        <w:rPr>
          <w:rFonts w:ascii="Times New Roman" w:eastAsiaTheme="minorEastAsia" w:hAnsi="Times New Roman" w:cs="Times New Roman"/>
          <w:bCs w:val="0"/>
          <w:noProof/>
          <w:szCs w:val="24"/>
        </w:rPr>
      </w:pPr>
      <w:hyperlink w:anchor="_Toc53994613" w:history="1">
        <w:r w:rsidR="002B3B8E" w:rsidRPr="002B3B8E">
          <w:rPr>
            <w:rStyle w:val="Hypertextovodkaz"/>
            <w:rFonts w:ascii="Times New Roman" w:hAnsi="Times New Roman" w:cs="Times New Roman"/>
            <w:noProof/>
            <w:szCs w:val="24"/>
          </w:rPr>
          <w:t>4</w:t>
        </w:r>
        <w:r w:rsidR="002B3B8E" w:rsidRPr="002B3B8E">
          <w:rPr>
            <w:rFonts w:ascii="Times New Roman" w:eastAsiaTheme="minorEastAsia" w:hAnsi="Times New Roman" w:cs="Times New Roman"/>
            <w:bCs w:val="0"/>
            <w:noProof/>
            <w:szCs w:val="24"/>
          </w:rPr>
          <w:tab/>
        </w:r>
        <w:r w:rsidR="002B3B8E" w:rsidRPr="003F2266">
          <w:rPr>
            <w:rStyle w:val="Hypertextovodkaz"/>
            <w:rFonts w:ascii="Times New Roman" w:hAnsi="Times New Roman" w:cs="Times New Roman"/>
            <w:smallCaps/>
            <w:noProof/>
            <w:szCs w:val="24"/>
          </w:rPr>
          <w:t>Infrastruktura</w:t>
        </w:r>
        <w:r w:rsidR="002B3B8E" w:rsidRPr="002B3B8E">
          <w:rPr>
            <w:rFonts w:ascii="Times New Roman" w:hAnsi="Times New Roman" w:cs="Times New Roman"/>
            <w:noProof/>
            <w:webHidden/>
            <w:szCs w:val="24"/>
          </w:rPr>
          <w:tab/>
        </w:r>
        <w:r w:rsidR="002B3B8E" w:rsidRPr="002B3B8E">
          <w:rPr>
            <w:rFonts w:ascii="Times New Roman" w:hAnsi="Times New Roman" w:cs="Times New Roman"/>
            <w:noProof/>
            <w:webHidden/>
            <w:szCs w:val="24"/>
          </w:rPr>
          <w:fldChar w:fldCharType="begin"/>
        </w:r>
        <w:r w:rsidR="002B3B8E" w:rsidRPr="002B3B8E">
          <w:rPr>
            <w:rFonts w:ascii="Times New Roman" w:hAnsi="Times New Roman" w:cs="Times New Roman"/>
            <w:noProof/>
            <w:webHidden/>
            <w:szCs w:val="24"/>
          </w:rPr>
          <w:instrText xml:space="preserve"> PAGEREF _Toc53994613 \h </w:instrText>
        </w:r>
        <w:r w:rsidR="002B3B8E" w:rsidRPr="002B3B8E">
          <w:rPr>
            <w:rFonts w:ascii="Times New Roman" w:hAnsi="Times New Roman" w:cs="Times New Roman"/>
            <w:noProof/>
            <w:webHidden/>
            <w:szCs w:val="24"/>
          </w:rPr>
        </w:r>
        <w:r w:rsidR="002B3B8E" w:rsidRPr="002B3B8E">
          <w:rPr>
            <w:rFonts w:ascii="Times New Roman" w:hAnsi="Times New Roman" w:cs="Times New Roman"/>
            <w:noProof/>
            <w:webHidden/>
            <w:szCs w:val="24"/>
          </w:rPr>
          <w:fldChar w:fldCharType="separate"/>
        </w:r>
        <w:r w:rsidR="00DE01BE">
          <w:rPr>
            <w:rFonts w:ascii="Times New Roman" w:hAnsi="Times New Roman" w:cs="Times New Roman"/>
            <w:noProof/>
            <w:webHidden/>
            <w:szCs w:val="24"/>
          </w:rPr>
          <w:t>25</w:t>
        </w:r>
        <w:r w:rsidR="002B3B8E" w:rsidRPr="002B3B8E">
          <w:rPr>
            <w:rFonts w:ascii="Times New Roman" w:hAnsi="Times New Roman" w:cs="Times New Roman"/>
            <w:noProof/>
            <w:webHidden/>
            <w:szCs w:val="24"/>
          </w:rPr>
          <w:fldChar w:fldCharType="end"/>
        </w:r>
      </w:hyperlink>
    </w:p>
    <w:p w14:paraId="127F5A82" w14:textId="2E672CE5" w:rsidR="002B3B8E" w:rsidRPr="002B3B8E" w:rsidRDefault="003A6D90">
      <w:pPr>
        <w:pStyle w:val="Obsah2"/>
        <w:rPr>
          <w:rFonts w:ascii="Times New Roman" w:eastAsiaTheme="minorEastAsia" w:hAnsi="Times New Roman" w:cs="Times New Roman"/>
          <w:smallCaps w:val="0"/>
          <w:noProof/>
          <w:sz w:val="24"/>
          <w:szCs w:val="24"/>
        </w:rPr>
      </w:pPr>
      <w:hyperlink w:anchor="_Toc53994614" w:history="1">
        <w:r w:rsidR="002B3B8E" w:rsidRPr="002B3B8E">
          <w:rPr>
            <w:rStyle w:val="Hypertextovodkaz"/>
            <w:rFonts w:ascii="Times New Roman" w:hAnsi="Times New Roman" w:cs="Times New Roman"/>
            <w:noProof/>
            <w:sz w:val="24"/>
            <w:szCs w:val="24"/>
          </w:rPr>
          <w:t>4.1</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Technická infrastruktura</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_Toc53994614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25</w:t>
        </w:r>
        <w:r w:rsidR="002B3B8E" w:rsidRPr="002B3B8E">
          <w:rPr>
            <w:rFonts w:ascii="Times New Roman" w:hAnsi="Times New Roman" w:cs="Times New Roman"/>
            <w:noProof/>
            <w:webHidden/>
            <w:sz w:val="24"/>
            <w:szCs w:val="24"/>
          </w:rPr>
          <w:fldChar w:fldCharType="end"/>
        </w:r>
      </w:hyperlink>
    </w:p>
    <w:p w14:paraId="3ABFE0A1" w14:textId="661C5D19" w:rsidR="002B3B8E" w:rsidRPr="002B3B8E" w:rsidRDefault="003A6D90">
      <w:pPr>
        <w:pStyle w:val="Obsah2"/>
        <w:rPr>
          <w:rFonts w:ascii="Times New Roman" w:eastAsiaTheme="minorEastAsia" w:hAnsi="Times New Roman" w:cs="Times New Roman"/>
          <w:smallCaps w:val="0"/>
          <w:noProof/>
          <w:sz w:val="24"/>
          <w:szCs w:val="24"/>
        </w:rPr>
      </w:pPr>
      <w:hyperlink w:anchor="_Toc53994615" w:history="1">
        <w:r w:rsidR="002B3B8E" w:rsidRPr="002B3B8E">
          <w:rPr>
            <w:rStyle w:val="Hypertextovodkaz"/>
            <w:rFonts w:ascii="Times New Roman" w:hAnsi="Times New Roman" w:cs="Times New Roman"/>
            <w:noProof/>
            <w:sz w:val="24"/>
            <w:szCs w:val="24"/>
          </w:rPr>
          <w:t>4.2</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Dopravní infrastruktura</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_Toc53994615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26</w:t>
        </w:r>
        <w:r w:rsidR="002B3B8E" w:rsidRPr="002B3B8E">
          <w:rPr>
            <w:rFonts w:ascii="Times New Roman" w:hAnsi="Times New Roman" w:cs="Times New Roman"/>
            <w:noProof/>
            <w:webHidden/>
            <w:sz w:val="24"/>
            <w:szCs w:val="24"/>
          </w:rPr>
          <w:fldChar w:fldCharType="end"/>
        </w:r>
      </w:hyperlink>
    </w:p>
    <w:p w14:paraId="6E194B30" w14:textId="6B4FF761" w:rsidR="002B3B8E" w:rsidRPr="002B3B8E" w:rsidRDefault="003A6D90">
      <w:pPr>
        <w:pStyle w:val="Obsah1"/>
        <w:rPr>
          <w:rFonts w:ascii="Times New Roman" w:eastAsiaTheme="minorEastAsia" w:hAnsi="Times New Roman" w:cs="Times New Roman"/>
          <w:bCs w:val="0"/>
          <w:noProof/>
          <w:szCs w:val="24"/>
        </w:rPr>
      </w:pPr>
      <w:hyperlink w:anchor="_Toc53994616" w:history="1">
        <w:r w:rsidR="002B3B8E" w:rsidRPr="002B3B8E">
          <w:rPr>
            <w:rStyle w:val="Hypertextovodkaz"/>
            <w:rFonts w:ascii="Times New Roman" w:hAnsi="Times New Roman" w:cs="Times New Roman"/>
            <w:noProof/>
            <w:szCs w:val="24"/>
          </w:rPr>
          <w:t>5</w:t>
        </w:r>
        <w:r w:rsidR="002B3B8E" w:rsidRPr="002B3B8E">
          <w:rPr>
            <w:rFonts w:ascii="Times New Roman" w:eastAsiaTheme="minorEastAsia" w:hAnsi="Times New Roman" w:cs="Times New Roman"/>
            <w:bCs w:val="0"/>
            <w:noProof/>
            <w:szCs w:val="24"/>
          </w:rPr>
          <w:tab/>
        </w:r>
        <w:r w:rsidR="002B3B8E" w:rsidRPr="003F2266">
          <w:rPr>
            <w:rStyle w:val="Hypertextovodkaz"/>
            <w:rFonts w:ascii="Times New Roman" w:hAnsi="Times New Roman" w:cs="Times New Roman"/>
            <w:smallCaps/>
            <w:noProof/>
            <w:szCs w:val="24"/>
          </w:rPr>
          <w:t>Vybavenost</w:t>
        </w:r>
        <w:r w:rsidR="002B3B8E" w:rsidRPr="002B3B8E">
          <w:rPr>
            <w:rStyle w:val="Hypertextovodkaz"/>
            <w:rFonts w:ascii="Times New Roman" w:hAnsi="Times New Roman" w:cs="Times New Roman"/>
            <w:noProof/>
            <w:szCs w:val="24"/>
          </w:rPr>
          <w:t xml:space="preserve"> </w:t>
        </w:r>
        <w:r w:rsidR="002B3B8E" w:rsidRPr="003F2266">
          <w:rPr>
            <w:rStyle w:val="Hypertextovodkaz"/>
            <w:rFonts w:ascii="Times New Roman" w:hAnsi="Times New Roman" w:cs="Times New Roman"/>
            <w:smallCaps/>
            <w:noProof/>
            <w:szCs w:val="24"/>
          </w:rPr>
          <w:t>obce</w:t>
        </w:r>
        <w:r w:rsidR="002B3B8E" w:rsidRPr="002B3B8E">
          <w:rPr>
            <w:rFonts w:ascii="Times New Roman" w:hAnsi="Times New Roman" w:cs="Times New Roman"/>
            <w:noProof/>
            <w:webHidden/>
            <w:szCs w:val="24"/>
          </w:rPr>
          <w:tab/>
        </w:r>
        <w:r w:rsidR="002B3B8E" w:rsidRPr="002B3B8E">
          <w:rPr>
            <w:rFonts w:ascii="Times New Roman" w:hAnsi="Times New Roman" w:cs="Times New Roman"/>
            <w:noProof/>
            <w:webHidden/>
            <w:szCs w:val="24"/>
          </w:rPr>
          <w:fldChar w:fldCharType="begin"/>
        </w:r>
        <w:r w:rsidR="002B3B8E" w:rsidRPr="002B3B8E">
          <w:rPr>
            <w:rFonts w:ascii="Times New Roman" w:hAnsi="Times New Roman" w:cs="Times New Roman"/>
            <w:noProof/>
            <w:webHidden/>
            <w:szCs w:val="24"/>
          </w:rPr>
          <w:instrText xml:space="preserve"> PAGEREF _Toc53994616 \h </w:instrText>
        </w:r>
        <w:r w:rsidR="002B3B8E" w:rsidRPr="002B3B8E">
          <w:rPr>
            <w:rFonts w:ascii="Times New Roman" w:hAnsi="Times New Roman" w:cs="Times New Roman"/>
            <w:noProof/>
            <w:webHidden/>
            <w:szCs w:val="24"/>
          </w:rPr>
        </w:r>
        <w:r w:rsidR="002B3B8E" w:rsidRPr="002B3B8E">
          <w:rPr>
            <w:rFonts w:ascii="Times New Roman" w:hAnsi="Times New Roman" w:cs="Times New Roman"/>
            <w:noProof/>
            <w:webHidden/>
            <w:szCs w:val="24"/>
          </w:rPr>
          <w:fldChar w:fldCharType="separate"/>
        </w:r>
        <w:r w:rsidR="00DE01BE">
          <w:rPr>
            <w:rFonts w:ascii="Times New Roman" w:hAnsi="Times New Roman" w:cs="Times New Roman"/>
            <w:noProof/>
            <w:webHidden/>
            <w:szCs w:val="24"/>
          </w:rPr>
          <w:t>28</w:t>
        </w:r>
        <w:r w:rsidR="002B3B8E" w:rsidRPr="002B3B8E">
          <w:rPr>
            <w:rFonts w:ascii="Times New Roman" w:hAnsi="Times New Roman" w:cs="Times New Roman"/>
            <w:noProof/>
            <w:webHidden/>
            <w:szCs w:val="24"/>
          </w:rPr>
          <w:fldChar w:fldCharType="end"/>
        </w:r>
      </w:hyperlink>
    </w:p>
    <w:p w14:paraId="5B66744F" w14:textId="1E47F86C" w:rsidR="002B3B8E" w:rsidRPr="002B3B8E" w:rsidRDefault="003A6D90">
      <w:pPr>
        <w:pStyle w:val="Obsah2"/>
        <w:rPr>
          <w:rFonts w:ascii="Times New Roman" w:eastAsiaTheme="minorEastAsia" w:hAnsi="Times New Roman" w:cs="Times New Roman"/>
          <w:smallCaps w:val="0"/>
          <w:noProof/>
          <w:sz w:val="24"/>
          <w:szCs w:val="24"/>
        </w:rPr>
      </w:pPr>
      <w:hyperlink w:anchor="_Toc53994617" w:history="1">
        <w:r w:rsidR="002B3B8E" w:rsidRPr="002B3B8E">
          <w:rPr>
            <w:rStyle w:val="Hypertextovodkaz"/>
            <w:rFonts w:ascii="Times New Roman" w:hAnsi="Times New Roman" w:cs="Times New Roman"/>
            <w:noProof/>
            <w:sz w:val="24"/>
            <w:szCs w:val="24"/>
          </w:rPr>
          <w:t>5.1</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Bydlení</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_Toc53994617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28</w:t>
        </w:r>
        <w:r w:rsidR="002B3B8E" w:rsidRPr="002B3B8E">
          <w:rPr>
            <w:rFonts w:ascii="Times New Roman" w:hAnsi="Times New Roman" w:cs="Times New Roman"/>
            <w:noProof/>
            <w:webHidden/>
            <w:sz w:val="24"/>
            <w:szCs w:val="24"/>
          </w:rPr>
          <w:fldChar w:fldCharType="end"/>
        </w:r>
      </w:hyperlink>
    </w:p>
    <w:p w14:paraId="0488EEEB" w14:textId="2FD45DE4" w:rsidR="002B3B8E" w:rsidRPr="002B3B8E" w:rsidRDefault="003A6D90">
      <w:pPr>
        <w:pStyle w:val="Obsah2"/>
        <w:rPr>
          <w:rFonts w:ascii="Times New Roman" w:eastAsiaTheme="minorEastAsia" w:hAnsi="Times New Roman" w:cs="Times New Roman"/>
          <w:smallCaps w:val="0"/>
          <w:noProof/>
          <w:sz w:val="24"/>
          <w:szCs w:val="24"/>
        </w:rPr>
      </w:pPr>
      <w:hyperlink w:anchor="_Toc53994618" w:history="1">
        <w:r w:rsidR="002B3B8E" w:rsidRPr="002B3B8E">
          <w:rPr>
            <w:rStyle w:val="Hypertextovodkaz"/>
            <w:rFonts w:ascii="Times New Roman" w:hAnsi="Times New Roman" w:cs="Times New Roman"/>
            <w:noProof/>
            <w:sz w:val="24"/>
            <w:szCs w:val="24"/>
          </w:rPr>
          <w:t>5.2</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Školství a vzdělávání</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_Toc53994618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29</w:t>
        </w:r>
        <w:r w:rsidR="002B3B8E" w:rsidRPr="002B3B8E">
          <w:rPr>
            <w:rFonts w:ascii="Times New Roman" w:hAnsi="Times New Roman" w:cs="Times New Roman"/>
            <w:noProof/>
            <w:webHidden/>
            <w:sz w:val="24"/>
            <w:szCs w:val="24"/>
          </w:rPr>
          <w:fldChar w:fldCharType="end"/>
        </w:r>
      </w:hyperlink>
    </w:p>
    <w:p w14:paraId="14425649" w14:textId="2FD423D0" w:rsidR="002B3B8E" w:rsidRPr="002B3B8E" w:rsidRDefault="003A6D90">
      <w:pPr>
        <w:pStyle w:val="Obsah2"/>
        <w:rPr>
          <w:rFonts w:ascii="Times New Roman" w:eastAsiaTheme="minorEastAsia" w:hAnsi="Times New Roman" w:cs="Times New Roman"/>
          <w:smallCaps w:val="0"/>
          <w:noProof/>
          <w:sz w:val="24"/>
          <w:szCs w:val="24"/>
        </w:rPr>
      </w:pPr>
      <w:hyperlink w:anchor="_Toc53994619" w:history="1">
        <w:r w:rsidR="002B3B8E" w:rsidRPr="002B3B8E">
          <w:rPr>
            <w:rStyle w:val="Hypertextovodkaz"/>
            <w:rFonts w:ascii="Times New Roman" w:hAnsi="Times New Roman" w:cs="Times New Roman"/>
            <w:noProof/>
            <w:sz w:val="24"/>
            <w:szCs w:val="24"/>
          </w:rPr>
          <w:t>5.3</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Zdravotnictví</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_Toc53994619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30</w:t>
        </w:r>
        <w:r w:rsidR="002B3B8E" w:rsidRPr="002B3B8E">
          <w:rPr>
            <w:rFonts w:ascii="Times New Roman" w:hAnsi="Times New Roman" w:cs="Times New Roman"/>
            <w:noProof/>
            <w:webHidden/>
            <w:sz w:val="24"/>
            <w:szCs w:val="24"/>
          </w:rPr>
          <w:fldChar w:fldCharType="end"/>
        </w:r>
      </w:hyperlink>
    </w:p>
    <w:p w14:paraId="4FF4E8BD" w14:textId="4692CE64" w:rsidR="002B3B8E" w:rsidRPr="002B3B8E" w:rsidRDefault="003A6D90">
      <w:pPr>
        <w:pStyle w:val="Obsah2"/>
        <w:rPr>
          <w:rFonts w:ascii="Times New Roman" w:eastAsiaTheme="minorEastAsia" w:hAnsi="Times New Roman" w:cs="Times New Roman"/>
          <w:smallCaps w:val="0"/>
          <w:noProof/>
          <w:sz w:val="24"/>
          <w:szCs w:val="24"/>
        </w:rPr>
      </w:pPr>
      <w:hyperlink w:anchor="_Toc53994620" w:history="1">
        <w:r w:rsidR="002B3B8E" w:rsidRPr="002B3B8E">
          <w:rPr>
            <w:rStyle w:val="Hypertextovodkaz"/>
            <w:rFonts w:ascii="Times New Roman" w:hAnsi="Times New Roman" w:cs="Times New Roman"/>
            <w:noProof/>
            <w:sz w:val="24"/>
            <w:szCs w:val="24"/>
          </w:rPr>
          <w:t>5.4</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Sociální péče</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_Toc53994620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30</w:t>
        </w:r>
        <w:r w:rsidR="002B3B8E" w:rsidRPr="002B3B8E">
          <w:rPr>
            <w:rFonts w:ascii="Times New Roman" w:hAnsi="Times New Roman" w:cs="Times New Roman"/>
            <w:noProof/>
            <w:webHidden/>
            <w:sz w:val="24"/>
            <w:szCs w:val="24"/>
          </w:rPr>
          <w:fldChar w:fldCharType="end"/>
        </w:r>
      </w:hyperlink>
    </w:p>
    <w:p w14:paraId="019179AC" w14:textId="13A3FB6B" w:rsidR="002B3B8E" w:rsidRPr="002B3B8E" w:rsidRDefault="003A6D90">
      <w:pPr>
        <w:pStyle w:val="Obsah2"/>
        <w:rPr>
          <w:rFonts w:ascii="Times New Roman" w:eastAsiaTheme="minorEastAsia" w:hAnsi="Times New Roman" w:cs="Times New Roman"/>
          <w:smallCaps w:val="0"/>
          <w:noProof/>
          <w:sz w:val="24"/>
          <w:szCs w:val="24"/>
        </w:rPr>
      </w:pPr>
      <w:hyperlink w:anchor="_Toc53994621" w:history="1">
        <w:r w:rsidR="002B3B8E" w:rsidRPr="002B3B8E">
          <w:rPr>
            <w:rStyle w:val="Hypertextovodkaz"/>
            <w:rFonts w:ascii="Times New Roman" w:hAnsi="Times New Roman" w:cs="Times New Roman"/>
            <w:noProof/>
            <w:sz w:val="24"/>
            <w:szCs w:val="24"/>
          </w:rPr>
          <w:t>5.5</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Hasiči</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_Toc53994621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30</w:t>
        </w:r>
        <w:r w:rsidR="002B3B8E" w:rsidRPr="002B3B8E">
          <w:rPr>
            <w:rFonts w:ascii="Times New Roman" w:hAnsi="Times New Roman" w:cs="Times New Roman"/>
            <w:noProof/>
            <w:webHidden/>
            <w:sz w:val="24"/>
            <w:szCs w:val="24"/>
          </w:rPr>
          <w:fldChar w:fldCharType="end"/>
        </w:r>
      </w:hyperlink>
    </w:p>
    <w:p w14:paraId="44F57B40" w14:textId="78289685" w:rsidR="002B3B8E" w:rsidRPr="002B3B8E" w:rsidRDefault="003A6D90">
      <w:pPr>
        <w:pStyle w:val="Obsah2"/>
        <w:rPr>
          <w:rFonts w:ascii="Times New Roman" w:eastAsiaTheme="minorEastAsia" w:hAnsi="Times New Roman" w:cs="Times New Roman"/>
          <w:smallCaps w:val="0"/>
          <w:noProof/>
          <w:sz w:val="24"/>
          <w:szCs w:val="24"/>
        </w:rPr>
      </w:pPr>
      <w:hyperlink w:anchor="_Toc53994622" w:history="1">
        <w:r w:rsidR="002B3B8E" w:rsidRPr="002B3B8E">
          <w:rPr>
            <w:rStyle w:val="Hypertextovodkaz"/>
            <w:rFonts w:ascii="Times New Roman" w:hAnsi="Times New Roman" w:cs="Times New Roman"/>
            <w:noProof/>
            <w:sz w:val="24"/>
            <w:szCs w:val="24"/>
          </w:rPr>
          <w:t>5.6</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Obchody</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_Toc53994622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30</w:t>
        </w:r>
        <w:r w:rsidR="002B3B8E" w:rsidRPr="002B3B8E">
          <w:rPr>
            <w:rFonts w:ascii="Times New Roman" w:hAnsi="Times New Roman" w:cs="Times New Roman"/>
            <w:noProof/>
            <w:webHidden/>
            <w:sz w:val="24"/>
            <w:szCs w:val="24"/>
          </w:rPr>
          <w:fldChar w:fldCharType="end"/>
        </w:r>
      </w:hyperlink>
    </w:p>
    <w:p w14:paraId="18860FD5" w14:textId="1154C416" w:rsidR="002B3B8E" w:rsidRPr="002B3B8E" w:rsidRDefault="003A6D90">
      <w:pPr>
        <w:pStyle w:val="Obsah2"/>
        <w:rPr>
          <w:rFonts w:ascii="Times New Roman" w:eastAsiaTheme="minorEastAsia" w:hAnsi="Times New Roman" w:cs="Times New Roman"/>
          <w:smallCaps w:val="0"/>
          <w:noProof/>
          <w:sz w:val="24"/>
          <w:szCs w:val="24"/>
        </w:rPr>
      </w:pPr>
      <w:hyperlink w:anchor="_Toc53994623" w:history="1">
        <w:r w:rsidR="002B3B8E" w:rsidRPr="002B3B8E">
          <w:rPr>
            <w:rStyle w:val="Hypertextovodkaz"/>
            <w:rFonts w:ascii="Times New Roman" w:hAnsi="Times New Roman" w:cs="Times New Roman"/>
            <w:noProof/>
            <w:sz w:val="24"/>
            <w:szCs w:val="24"/>
          </w:rPr>
          <w:t>5.7</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Kultura a péče o památky</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_Toc53994623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31</w:t>
        </w:r>
        <w:r w:rsidR="002B3B8E" w:rsidRPr="002B3B8E">
          <w:rPr>
            <w:rFonts w:ascii="Times New Roman" w:hAnsi="Times New Roman" w:cs="Times New Roman"/>
            <w:noProof/>
            <w:webHidden/>
            <w:sz w:val="24"/>
            <w:szCs w:val="24"/>
          </w:rPr>
          <w:fldChar w:fldCharType="end"/>
        </w:r>
      </w:hyperlink>
    </w:p>
    <w:p w14:paraId="6A1A2B8E" w14:textId="3B103F84" w:rsidR="002B3B8E" w:rsidRPr="002B3B8E" w:rsidRDefault="003A6D90">
      <w:pPr>
        <w:pStyle w:val="Obsah2"/>
        <w:rPr>
          <w:rFonts w:ascii="Times New Roman" w:eastAsiaTheme="minorEastAsia" w:hAnsi="Times New Roman" w:cs="Times New Roman"/>
          <w:smallCaps w:val="0"/>
          <w:noProof/>
          <w:sz w:val="24"/>
          <w:szCs w:val="24"/>
        </w:rPr>
      </w:pPr>
      <w:hyperlink w:anchor="_Toc53994624" w:history="1">
        <w:r w:rsidR="002B3B8E" w:rsidRPr="002B3B8E">
          <w:rPr>
            <w:rStyle w:val="Hypertextovodkaz"/>
            <w:rFonts w:ascii="Times New Roman" w:hAnsi="Times New Roman" w:cs="Times New Roman"/>
            <w:noProof/>
            <w:sz w:val="24"/>
            <w:szCs w:val="24"/>
          </w:rPr>
          <w:t>5.8</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Zpravodaj obce</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_Toc53994624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33</w:t>
        </w:r>
        <w:r w:rsidR="002B3B8E" w:rsidRPr="002B3B8E">
          <w:rPr>
            <w:rFonts w:ascii="Times New Roman" w:hAnsi="Times New Roman" w:cs="Times New Roman"/>
            <w:noProof/>
            <w:webHidden/>
            <w:sz w:val="24"/>
            <w:szCs w:val="24"/>
          </w:rPr>
          <w:fldChar w:fldCharType="end"/>
        </w:r>
      </w:hyperlink>
    </w:p>
    <w:p w14:paraId="0905C3E0" w14:textId="2F1E9B2D" w:rsidR="002B3B8E" w:rsidRPr="002B3B8E" w:rsidRDefault="003A6D90">
      <w:pPr>
        <w:pStyle w:val="Obsah2"/>
        <w:rPr>
          <w:rFonts w:ascii="Times New Roman" w:eastAsiaTheme="minorEastAsia" w:hAnsi="Times New Roman" w:cs="Times New Roman"/>
          <w:smallCaps w:val="0"/>
          <w:noProof/>
          <w:sz w:val="24"/>
          <w:szCs w:val="24"/>
        </w:rPr>
      </w:pPr>
      <w:hyperlink w:anchor="_Toc53994625" w:history="1">
        <w:r w:rsidR="002B3B8E" w:rsidRPr="002B3B8E">
          <w:rPr>
            <w:rStyle w:val="Hypertextovodkaz"/>
            <w:rFonts w:ascii="Times New Roman" w:hAnsi="Times New Roman" w:cs="Times New Roman"/>
            <w:noProof/>
            <w:sz w:val="24"/>
            <w:szCs w:val="24"/>
          </w:rPr>
          <w:t>5.9</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Sport a volnočasové aktivity</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_Toc53994625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33</w:t>
        </w:r>
        <w:r w:rsidR="002B3B8E" w:rsidRPr="002B3B8E">
          <w:rPr>
            <w:rFonts w:ascii="Times New Roman" w:hAnsi="Times New Roman" w:cs="Times New Roman"/>
            <w:noProof/>
            <w:webHidden/>
            <w:sz w:val="24"/>
            <w:szCs w:val="24"/>
          </w:rPr>
          <w:fldChar w:fldCharType="end"/>
        </w:r>
      </w:hyperlink>
    </w:p>
    <w:p w14:paraId="3D382152" w14:textId="13700E2F" w:rsidR="002B3B8E" w:rsidRPr="002B3B8E" w:rsidRDefault="003A6D90">
      <w:pPr>
        <w:pStyle w:val="Obsah1"/>
        <w:rPr>
          <w:rFonts w:ascii="Times New Roman" w:eastAsiaTheme="minorEastAsia" w:hAnsi="Times New Roman" w:cs="Times New Roman"/>
          <w:bCs w:val="0"/>
          <w:noProof/>
          <w:szCs w:val="24"/>
        </w:rPr>
      </w:pPr>
      <w:hyperlink w:anchor="_Toc53994626" w:history="1">
        <w:r w:rsidR="002B3B8E" w:rsidRPr="002B3B8E">
          <w:rPr>
            <w:rStyle w:val="Hypertextovodkaz"/>
            <w:rFonts w:ascii="Times New Roman" w:hAnsi="Times New Roman" w:cs="Times New Roman"/>
            <w:noProof/>
            <w:szCs w:val="24"/>
          </w:rPr>
          <w:t>6</w:t>
        </w:r>
        <w:r w:rsidR="002B3B8E" w:rsidRPr="002B3B8E">
          <w:rPr>
            <w:rFonts w:ascii="Times New Roman" w:eastAsiaTheme="minorEastAsia" w:hAnsi="Times New Roman" w:cs="Times New Roman"/>
            <w:bCs w:val="0"/>
            <w:noProof/>
            <w:szCs w:val="24"/>
          </w:rPr>
          <w:tab/>
        </w:r>
        <w:r w:rsidR="002B3B8E" w:rsidRPr="003F2266">
          <w:rPr>
            <w:rStyle w:val="Hypertextovodkaz"/>
            <w:rFonts w:ascii="Times New Roman" w:hAnsi="Times New Roman" w:cs="Times New Roman"/>
            <w:smallCaps/>
            <w:noProof/>
            <w:szCs w:val="24"/>
          </w:rPr>
          <w:t>Životní</w:t>
        </w:r>
        <w:r w:rsidR="002B3B8E" w:rsidRPr="002B3B8E">
          <w:rPr>
            <w:rStyle w:val="Hypertextovodkaz"/>
            <w:rFonts w:ascii="Times New Roman" w:hAnsi="Times New Roman" w:cs="Times New Roman"/>
            <w:noProof/>
            <w:szCs w:val="24"/>
          </w:rPr>
          <w:t xml:space="preserve"> </w:t>
        </w:r>
        <w:r w:rsidR="002B3B8E" w:rsidRPr="003F2266">
          <w:rPr>
            <w:rStyle w:val="Hypertextovodkaz"/>
            <w:rFonts w:ascii="Times New Roman" w:hAnsi="Times New Roman" w:cs="Times New Roman"/>
            <w:smallCaps/>
            <w:noProof/>
            <w:szCs w:val="24"/>
          </w:rPr>
          <w:t>prostředí</w:t>
        </w:r>
        <w:r w:rsidR="002B3B8E" w:rsidRPr="002B3B8E">
          <w:rPr>
            <w:rFonts w:ascii="Times New Roman" w:hAnsi="Times New Roman" w:cs="Times New Roman"/>
            <w:noProof/>
            <w:webHidden/>
            <w:szCs w:val="24"/>
          </w:rPr>
          <w:tab/>
        </w:r>
        <w:r w:rsidR="002B3B8E" w:rsidRPr="002B3B8E">
          <w:rPr>
            <w:rFonts w:ascii="Times New Roman" w:hAnsi="Times New Roman" w:cs="Times New Roman"/>
            <w:noProof/>
            <w:webHidden/>
            <w:szCs w:val="24"/>
          </w:rPr>
          <w:fldChar w:fldCharType="begin"/>
        </w:r>
        <w:r w:rsidR="002B3B8E" w:rsidRPr="002B3B8E">
          <w:rPr>
            <w:rFonts w:ascii="Times New Roman" w:hAnsi="Times New Roman" w:cs="Times New Roman"/>
            <w:noProof/>
            <w:webHidden/>
            <w:szCs w:val="24"/>
          </w:rPr>
          <w:instrText xml:space="preserve"> PAGEREF _Toc53994626 \h </w:instrText>
        </w:r>
        <w:r w:rsidR="002B3B8E" w:rsidRPr="002B3B8E">
          <w:rPr>
            <w:rFonts w:ascii="Times New Roman" w:hAnsi="Times New Roman" w:cs="Times New Roman"/>
            <w:noProof/>
            <w:webHidden/>
            <w:szCs w:val="24"/>
          </w:rPr>
        </w:r>
        <w:r w:rsidR="002B3B8E" w:rsidRPr="002B3B8E">
          <w:rPr>
            <w:rFonts w:ascii="Times New Roman" w:hAnsi="Times New Roman" w:cs="Times New Roman"/>
            <w:noProof/>
            <w:webHidden/>
            <w:szCs w:val="24"/>
          </w:rPr>
          <w:fldChar w:fldCharType="separate"/>
        </w:r>
        <w:r w:rsidR="00DE01BE">
          <w:rPr>
            <w:rFonts w:ascii="Times New Roman" w:hAnsi="Times New Roman" w:cs="Times New Roman"/>
            <w:noProof/>
            <w:webHidden/>
            <w:szCs w:val="24"/>
          </w:rPr>
          <w:t>34</w:t>
        </w:r>
        <w:r w:rsidR="002B3B8E" w:rsidRPr="002B3B8E">
          <w:rPr>
            <w:rFonts w:ascii="Times New Roman" w:hAnsi="Times New Roman" w:cs="Times New Roman"/>
            <w:noProof/>
            <w:webHidden/>
            <w:szCs w:val="24"/>
          </w:rPr>
          <w:fldChar w:fldCharType="end"/>
        </w:r>
      </w:hyperlink>
    </w:p>
    <w:p w14:paraId="2D63226E" w14:textId="52708D40" w:rsidR="002B3B8E" w:rsidRPr="002B3B8E" w:rsidRDefault="003A6D90">
      <w:pPr>
        <w:pStyle w:val="Obsah2"/>
        <w:rPr>
          <w:rFonts w:ascii="Times New Roman" w:eastAsiaTheme="minorEastAsia" w:hAnsi="Times New Roman" w:cs="Times New Roman"/>
          <w:smallCaps w:val="0"/>
          <w:noProof/>
          <w:sz w:val="24"/>
          <w:szCs w:val="24"/>
        </w:rPr>
      </w:pPr>
      <w:hyperlink w:anchor="_Toc53994627" w:history="1">
        <w:r w:rsidR="002B3B8E" w:rsidRPr="002B3B8E">
          <w:rPr>
            <w:rStyle w:val="Hypertextovodkaz"/>
            <w:rFonts w:ascii="Times New Roman" w:hAnsi="Times New Roman" w:cs="Times New Roman"/>
            <w:noProof/>
            <w:sz w:val="24"/>
            <w:szCs w:val="24"/>
          </w:rPr>
          <w:t>6.1</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Stav životního prostředí</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_Toc53994627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34</w:t>
        </w:r>
        <w:r w:rsidR="002B3B8E" w:rsidRPr="002B3B8E">
          <w:rPr>
            <w:rFonts w:ascii="Times New Roman" w:hAnsi="Times New Roman" w:cs="Times New Roman"/>
            <w:noProof/>
            <w:webHidden/>
            <w:sz w:val="24"/>
            <w:szCs w:val="24"/>
          </w:rPr>
          <w:fldChar w:fldCharType="end"/>
        </w:r>
      </w:hyperlink>
    </w:p>
    <w:p w14:paraId="4F2C8F0E" w14:textId="4EBF6BA5" w:rsidR="002B3B8E" w:rsidRPr="002B3B8E" w:rsidRDefault="003A6D90">
      <w:pPr>
        <w:pStyle w:val="Obsah2"/>
        <w:rPr>
          <w:rFonts w:ascii="Times New Roman" w:eastAsiaTheme="minorEastAsia" w:hAnsi="Times New Roman" w:cs="Times New Roman"/>
          <w:smallCaps w:val="0"/>
          <w:noProof/>
          <w:sz w:val="24"/>
          <w:szCs w:val="24"/>
        </w:rPr>
      </w:pPr>
      <w:hyperlink w:anchor="_Toc53994628" w:history="1">
        <w:r w:rsidR="002B3B8E" w:rsidRPr="002B3B8E">
          <w:rPr>
            <w:rStyle w:val="Hypertextovodkaz"/>
            <w:rFonts w:ascii="Times New Roman" w:hAnsi="Times New Roman" w:cs="Times New Roman"/>
            <w:noProof/>
            <w:sz w:val="24"/>
            <w:szCs w:val="24"/>
          </w:rPr>
          <w:t>6.2</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Vodní toky, plochy</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_Toc53994628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35</w:t>
        </w:r>
        <w:r w:rsidR="002B3B8E" w:rsidRPr="002B3B8E">
          <w:rPr>
            <w:rFonts w:ascii="Times New Roman" w:hAnsi="Times New Roman" w:cs="Times New Roman"/>
            <w:noProof/>
            <w:webHidden/>
            <w:sz w:val="24"/>
            <w:szCs w:val="24"/>
          </w:rPr>
          <w:fldChar w:fldCharType="end"/>
        </w:r>
      </w:hyperlink>
    </w:p>
    <w:p w14:paraId="7B78F5A8" w14:textId="075A6F6B" w:rsidR="002B3B8E" w:rsidRPr="002B3B8E" w:rsidRDefault="003A6D90">
      <w:pPr>
        <w:pStyle w:val="Obsah2"/>
        <w:rPr>
          <w:rFonts w:ascii="Times New Roman" w:eastAsiaTheme="minorEastAsia" w:hAnsi="Times New Roman" w:cs="Times New Roman"/>
          <w:smallCaps w:val="0"/>
          <w:noProof/>
          <w:sz w:val="24"/>
          <w:szCs w:val="24"/>
        </w:rPr>
      </w:pPr>
      <w:hyperlink w:anchor="_Toc53994629" w:history="1">
        <w:r w:rsidR="002B3B8E" w:rsidRPr="002B3B8E">
          <w:rPr>
            <w:rStyle w:val="Hypertextovodkaz"/>
            <w:rFonts w:ascii="Times New Roman" w:hAnsi="Times New Roman" w:cs="Times New Roman"/>
            <w:noProof/>
            <w:sz w:val="24"/>
            <w:szCs w:val="24"/>
          </w:rPr>
          <w:t>6.3</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Protipovodňová ochrana</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_Toc53994629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36</w:t>
        </w:r>
        <w:r w:rsidR="002B3B8E" w:rsidRPr="002B3B8E">
          <w:rPr>
            <w:rFonts w:ascii="Times New Roman" w:hAnsi="Times New Roman" w:cs="Times New Roman"/>
            <w:noProof/>
            <w:webHidden/>
            <w:sz w:val="24"/>
            <w:szCs w:val="24"/>
          </w:rPr>
          <w:fldChar w:fldCharType="end"/>
        </w:r>
      </w:hyperlink>
    </w:p>
    <w:p w14:paraId="6A752B9C" w14:textId="12DCA137" w:rsidR="002B3B8E" w:rsidRPr="002B3B8E" w:rsidRDefault="003A6D90">
      <w:pPr>
        <w:pStyle w:val="Obsah1"/>
        <w:rPr>
          <w:rFonts w:ascii="Times New Roman" w:eastAsiaTheme="minorEastAsia" w:hAnsi="Times New Roman" w:cs="Times New Roman"/>
          <w:bCs w:val="0"/>
          <w:noProof/>
          <w:szCs w:val="24"/>
        </w:rPr>
      </w:pPr>
      <w:hyperlink w:anchor="_Toc53994630" w:history="1">
        <w:r w:rsidR="002B3B8E" w:rsidRPr="002B3B8E">
          <w:rPr>
            <w:rStyle w:val="Hypertextovodkaz"/>
            <w:rFonts w:ascii="Times New Roman" w:hAnsi="Times New Roman" w:cs="Times New Roman"/>
            <w:noProof/>
            <w:szCs w:val="24"/>
          </w:rPr>
          <w:t>7</w:t>
        </w:r>
        <w:r w:rsidR="002B3B8E" w:rsidRPr="002B3B8E">
          <w:rPr>
            <w:rFonts w:ascii="Times New Roman" w:eastAsiaTheme="minorEastAsia" w:hAnsi="Times New Roman" w:cs="Times New Roman"/>
            <w:bCs w:val="0"/>
            <w:noProof/>
            <w:szCs w:val="24"/>
          </w:rPr>
          <w:tab/>
        </w:r>
        <w:r w:rsidR="002B3B8E" w:rsidRPr="003F2266">
          <w:rPr>
            <w:rStyle w:val="Hypertextovodkaz"/>
            <w:rFonts w:ascii="Times New Roman" w:hAnsi="Times New Roman" w:cs="Times New Roman"/>
            <w:smallCaps/>
            <w:noProof/>
            <w:szCs w:val="24"/>
          </w:rPr>
          <w:t>Správa</w:t>
        </w:r>
        <w:r w:rsidR="002B3B8E" w:rsidRPr="002B3B8E">
          <w:rPr>
            <w:rStyle w:val="Hypertextovodkaz"/>
            <w:rFonts w:ascii="Times New Roman" w:hAnsi="Times New Roman" w:cs="Times New Roman"/>
            <w:noProof/>
            <w:szCs w:val="24"/>
          </w:rPr>
          <w:t xml:space="preserve"> </w:t>
        </w:r>
        <w:r w:rsidR="002B3B8E" w:rsidRPr="003F2266">
          <w:rPr>
            <w:rStyle w:val="Hypertextovodkaz"/>
            <w:rFonts w:ascii="Times New Roman" w:hAnsi="Times New Roman" w:cs="Times New Roman"/>
            <w:smallCaps/>
            <w:noProof/>
            <w:szCs w:val="24"/>
          </w:rPr>
          <w:t>obce</w:t>
        </w:r>
        <w:r w:rsidR="002B3B8E" w:rsidRPr="002B3B8E">
          <w:rPr>
            <w:rFonts w:ascii="Times New Roman" w:hAnsi="Times New Roman" w:cs="Times New Roman"/>
            <w:noProof/>
            <w:webHidden/>
            <w:szCs w:val="24"/>
          </w:rPr>
          <w:tab/>
        </w:r>
        <w:r w:rsidR="002B3B8E" w:rsidRPr="002B3B8E">
          <w:rPr>
            <w:rFonts w:ascii="Times New Roman" w:hAnsi="Times New Roman" w:cs="Times New Roman"/>
            <w:noProof/>
            <w:webHidden/>
            <w:szCs w:val="24"/>
          </w:rPr>
          <w:fldChar w:fldCharType="begin"/>
        </w:r>
        <w:r w:rsidR="002B3B8E" w:rsidRPr="002B3B8E">
          <w:rPr>
            <w:rFonts w:ascii="Times New Roman" w:hAnsi="Times New Roman" w:cs="Times New Roman"/>
            <w:noProof/>
            <w:webHidden/>
            <w:szCs w:val="24"/>
          </w:rPr>
          <w:instrText xml:space="preserve"> PAGEREF _Toc53994630 \h </w:instrText>
        </w:r>
        <w:r w:rsidR="002B3B8E" w:rsidRPr="002B3B8E">
          <w:rPr>
            <w:rFonts w:ascii="Times New Roman" w:hAnsi="Times New Roman" w:cs="Times New Roman"/>
            <w:noProof/>
            <w:webHidden/>
            <w:szCs w:val="24"/>
          </w:rPr>
        </w:r>
        <w:r w:rsidR="002B3B8E" w:rsidRPr="002B3B8E">
          <w:rPr>
            <w:rFonts w:ascii="Times New Roman" w:hAnsi="Times New Roman" w:cs="Times New Roman"/>
            <w:noProof/>
            <w:webHidden/>
            <w:szCs w:val="24"/>
          </w:rPr>
          <w:fldChar w:fldCharType="separate"/>
        </w:r>
        <w:r w:rsidR="00DE01BE">
          <w:rPr>
            <w:rFonts w:ascii="Times New Roman" w:hAnsi="Times New Roman" w:cs="Times New Roman"/>
            <w:noProof/>
            <w:webHidden/>
            <w:szCs w:val="24"/>
          </w:rPr>
          <w:t>37</w:t>
        </w:r>
        <w:r w:rsidR="002B3B8E" w:rsidRPr="002B3B8E">
          <w:rPr>
            <w:rFonts w:ascii="Times New Roman" w:hAnsi="Times New Roman" w:cs="Times New Roman"/>
            <w:noProof/>
            <w:webHidden/>
            <w:szCs w:val="24"/>
          </w:rPr>
          <w:fldChar w:fldCharType="end"/>
        </w:r>
      </w:hyperlink>
    </w:p>
    <w:p w14:paraId="2C16E9FF" w14:textId="5F6C069B" w:rsidR="002B3B8E" w:rsidRPr="002B3B8E" w:rsidRDefault="003A6D90">
      <w:pPr>
        <w:pStyle w:val="Obsah2"/>
        <w:rPr>
          <w:rFonts w:ascii="Times New Roman" w:eastAsiaTheme="minorEastAsia" w:hAnsi="Times New Roman" w:cs="Times New Roman"/>
          <w:smallCaps w:val="0"/>
          <w:noProof/>
          <w:sz w:val="24"/>
          <w:szCs w:val="24"/>
        </w:rPr>
      </w:pPr>
      <w:hyperlink w:anchor="_Toc53994631" w:history="1">
        <w:r w:rsidR="002B3B8E" w:rsidRPr="002B3B8E">
          <w:rPr>
            <w:rStyle w:val="Hypertextovodkaz"/>
            <w:rFonts w:ascii="Times New Roman" w:hAnsi="Times New Roman" w:cs="Times New Roman"/>
            <w:noProof/>
            <w:sz w:val="24"/>
            <w:szCs w:val="24"/>
          </w:rPr>
          <w:t>7.1</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Obecní úřad a kompetence obce</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_Toc53994631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37</w:t>
        </w:r>
        <w:r w:rsidR="002B3B8E" w:rsidRPr="002B3B8E">
          <w:rPr>
            <w:rFonts w:ascii="Times New Roman" w:hAnsi="Times New Roman" w:cs="Times New Roman"/>
            <w:noProof/>
            <w:webHidden/>
            <w:sz w:val="24"/>
            <w:szCs w:val="24"/>
          </w:rPr>
          <w:fldChar w:fldCharType="end"/>
        </w:r>
      </w:hyperlink>
    </w:p>
    <w:p w14:paraId="061BABD0" w14:textId="789DFAE3" w:rsidR="002B3B8E" w:rsidRPr="002B3B8E" w:rsidRDefault="003A6D90">
      <w:pPr>
        <w:pStyle w:val="Obsah2"/>
        <w:rPr>
          <w:rFonts w:ascii="Times New Roman" w:eastAsiaTheme="minorEastAsia" w:hAnsi="Times New Roman" w:cs="Times New Roman"/>
          <w:smallCaps w:val="0"/>
          <w:noProof/>
          <w:sz w:val="24"/>
          <w:szCs w:val="24"/>
        </w:rPr>
      </w:pPr>
      <w:hyperlink w:anchor="_Toc53994632" w:history="1">
        <w:r w:rsidR="002B3B8E" w:rsidRPr="002B3B8E">
          <w:rPr>
            <w:rStyle w:val="Hypertextovodkaz"/>
            <w:rFonts w:ascii="Times New Roman" w:hAnsi="Times New Roman" w:cs="Times New Roman"/>
            <w:noProof/>
            <w:sz w:val="24"/>
            <w:szCs w:val="24"/>
          </w:rPr>
          <w:t>7.2</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Hospodaření a majetek obce</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_Toc53994632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37</w:t>
        </w:r>
        <w:r w:rsidR="002B3B8E" w:rsidRPr="002B3B8E">
          <w:rPr>
            <w:rFonts w:ascii="Times New Roman" w:hAnsi="Times New Roman" w:cs="Times New Roman"/>
            <w:noProof/>
            <w:webHidden/>
            <w:sz w:val="24"/>
            <w:szCs w:val="24"/>
          </w:rPr>
          <w:fldChar w:fldCharType="end"/>
        </w:r>
      </w:hyperlink>
    </w:p>
    <w:p w14:paraId="6E9B0BAC" w14:textId="50827A79" w:rsidR="002B3B8E" w:rsidRPr="002B3B8E" w:rsidRDefault="003A6D90">
      <w:pPr>
        <w:pStyle w:val="Obsah2"/>
        <w:rPr>
          <w:rFonts w:ascii="Times New Roman" w:eastAsiaTheme="minorEastAsia" w:hAnsi="Times New Roman" w:cs="Times New Roman"/>
          <w:smallCaps w:val="0"/>
          <w:noProof/>
          <w:sz w:val="24"/>
          <w:szCs w:val="24"/>
        </w:rPr>
      </w:pPr>
      <w:hyperlink w:anchor="_Toc53994633" w:history="1">
        <w:r w:rsidR="002B3B8E" w:rsidRPr="002B3B8E">
          <w:rPr>
            <w:rStyle w:val="Hypertextovodkaz"/>
            <w:rFonts w:ascii="Times New Roman" w:hAnsi="Times New Roman" w:cs="Times New Roman"/>
            <w:noProof/>
            <w:sz w:val="24"/>
            <w:szCs w:val="24"/>
          </w:rPr>
          <w:t>7.3</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Získané dotace v letech 2010 - 2019</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_Toc53994633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38</w:t>
        </w:r>
        <w:r w:rsidR="002B3B8E" w:rsidRPr="002B3B8E">
          <w:rPr>
            <w:rFonts w:ascii="Times New Roman" w:hAnsi="Times New Roman" w:cs="Times New Roman"/>
            <w:noProof/>
            <w:webHidden/>
            <w:sz w:val="24"/>
            <w:szCs w:val="24"/>
          </w:rPr>
          <w:fldChar w:fldCharType="end"/>
        </w:r>
      </w:hyperlink>
    </w:p>
    <w:p w14:paraId="4D1BBFC4" w14:textId="1F12BE35" w:rsidR="002B3B8E" w:rsidRPr="002B3B8E" w:rsidRDefault="003A6D90">
      <w:pPr>
        <w:pStyle w:val="Obsah2"/>
        <w:rPr>
          <w:rFonts w:ascii="Times New Roman" w:eastAsiaTheme="minorEastAsia" w:hAnsi="Times New Roman" w:cs="Times New Roman"/>
          <w:smallCaps w:val="0"/>
          <w:noProof/>
          <w:sz w:val="24"/>
          <w:szCs w:val="24"/>
        </w:rPr>
      </w:pPr>
      <w:hyperlink w:anchor="_Toc53994634" w:history="1">
        <w:r w:rsidR="002B3B8E" w:rsidRPr="002B3B8E">
          <w:rPr>
            <w:rStyle w:val="Hypertextovodkaz"/>
            <w:rFonts w:ascii="Times New Roman" w:hAnsi="Times New Roman" w:cs="Times New Roman"/>
            <w:noProof/>
            <w:sz w:val="24"/>
            <w:szCs w:val="24"/>
          </w:rPr>
          <w:t>7.4</w:t>
        </w:r>
        <w:r w:rsidR="002B3B8E" w:rsidRPr="002B3B8E">
          <w:rPr>
            <w:rFonts w:ascii="Times New Roman" w:eastAsiaTheme="minorEastAsia" w:hAnsi="Times New Roman" w:cs="Times New Roman"/>
            <w:smallCaps w:val="0"/>
            <w:noProof/>
            <w:sz w:val="24"/>
            <w:szCs w:val="24"/>
          </w:rPr>
          <w:tab/>
        </w:r>
        <w:r w:rsidR="002B3B8E" w:rsidRPr="002B3B8E">
          <w:rPr>
            <w:rStyle w:val="Hypertextovodkaz"/>
            <w:rFonts w:ascii="Times New Roman" w:hAnsi="Times New Roman" w:cs="Times New Roman"/>
            <w:noProof/>
            <w:sz w:val="24"/>
            <w:szCs w:val="24"/>
          </w:rPr>
          <w:t>Nemovitý majetek obce</w:t>
        </w:r>
        <w:r w:rsidR="002B3B8E" w:rsidRPr="002B3B8E">
          <w:rPr>
            <w:rFonts w:ascii="Times New Roman" w:hAnsi="Times New Roman" w:cs="Times New Roman"/>
            <w:noProof/>
            <w:webHidden/>
            <w:sz w:val="24"/>
            <w:szCs w:val="24"/>
          </w:rPr>
          <w:tab/>
        </w:r>
        <w:r w:rsidR="002B3B8E" w:rsidRPr="002B3B8E">
          <w:rPr>
            <w:rFonts w:ascii="Times New Roman" w:hAnsi="Times New Roman" w:cs="Times New Roman"/>
            <w:noProof/>
            <w:webHidden/>
            <w:sz w:val="24"/>
            <w:szCs w:val="24"/>
          </w:rPr>
          <w:fldChar w:fldCharType="begin"/>
        </w:r>
        <w:r w:rsidR="002B3B8E" w:rsidRPr="002B3B8E">
          <w:rPr>
            <w:rFonts w:ascii="Times New Roman" w:hAnsi="Times New Roman" w:cs="Times New Roman"/>
            <w:noProof/>
            <w:webHidden/>
            <w:sz w:val="24"/>
            <w:szCs w:val="24"/>
          </w:rPr>
          <w:instrText xml:space="preserve"> PAGEREF _Toc53994634 \h </w:instrText>
        </w:r>
        <w:r w:rsidR="002B3B8E" w:rsidRPr="002B3B8E">
          <w:rPr>
            <w:rFonts w:ascii="Times New Roman" w:hAnsi="Times New Roman" w:cs="Times New Roman"/>
            <w:noProof/>
            <w:webHidden/>
            <w:sz w:val="24"/>
            <w:szCs w:val="24"/>
          </w:rPr>
        </w:r>
        <w:r w:rsidR="002B3B8E" w:rsidRPr="002B3B8E">
          <w:rPr>
            <w:rFonts w:ascii="Times New Roman" w:hAnsi="Times New Roman" w:cs="Times New Roman"/>
            <w:noProof/>
            <w:webHidden/>
            <w:sz w:val="24"/>
            <w:szCs w:val="24"/>
          </w:rPr>
          <w:fldChar w:fldCharType="separate"/>
        </w:r>
        <w:r w:rsidR="00DE01BE">
          <w:rPr>
            <w:rFonts w:ascii="Times New Roman" w:hAnsi="Times New Roman" w:cs="Times New Roman"/>
            <w:noProof/>
            <w:webHidden/>
            <w:sz w:val="24"/>
            <w:szCs w:val="24"/>
          </w:rPr>
          <w:t>40</w:t>
        </w:r>
        <w:r w:rsidR="002B3B8E" w:rsidRPr="002B3B8E">
          <w:rPr>
            <w:rFonts w:ascii="Times New Roman" w:hAnsi="Times New Roman" w:cs="Times New Roman"/>
            <w:noProof/>
            <w:webHidden/>
            <w:sz w:val="24"/>
            <w:szCs w:val="24"/>
          </w:rPr>
          <w:fldChar w:fldCharType="end"/>
        </w:r>
      </w:hyperlink>
    </w:p>
    <w:p w14:paraId="3C98ACD4" w14:textId="00F7AE5C" w:rsidR="003F2266" w:rsidRPr="002B3B8E" w:rsidRDefault="003A6D90" w:rsidP="003F2266">
      <w:pPr>
        <w:pStyle w:val="Obsah1"/>
        <w:rPr>
          <w:rFonts w:ascii="Times New Roman" w:eastAsiaTheme="minorEastAsia" w:hAnsi="Times New Roman" w:cs="Times New Roman"/>
          <w:bCs w:val="0"/>
          <w:noProof/>
          <w:szCs w:val="24"/>
        </w:rPr>
      </w:pPr>
      <w:hyperlink w:anchor="_Toc53994635" w:history="1">
        <w:r w:rsidR="002B3B8E" w:rsidRPr="002B3B8E">
          <w:rPr>
            <w:rStyle w:val="Hypertextovodkaz"/>
            <w:rFonts w:ascii="Times New Roman" w:hAnsi="Times New Roman" w:cs="Times New Roman"/>
            <w:noProof/>
            <w:szCs w:val="24"/>
          </w:rPr>
          <w:t>7.5</w:t>
        </w:r>
        <w:r w:rsidR="002B3B8E" w:rsidRPr="002B3B8E">
          <w:rPr>
            <w:rFonts w:ascii="Times New Roman" w:eastAsiaTheme="minorEastAsia" w:hAnsi="Times New Roman" w:cs="Times New Roman"/>
            <w:smallCaps/>
            <w:noProof/>
            <w:szCs w:val="24"/>
          </w:rPr>
          <w:tab/>
        </w:r>
        <w:r w:rsidR="002B3B8E" w:rsidRPr="008438D5">
          <w:rPr>
            <w:rStyle w:val="Hypertextovodkaz"/>
            <w:rFonts w:ascii="Times New Roman" w:hAnsi="Times New Roman" w:cs="Times New Roman"/>
            <w:smallCaps/>
            <w:noProof/>
            <w:szCs w:val="24"/>
          </w:rPr>
          <w:t>Bezpečnost</w:t>
        </w:r>
        <w:r w:rsidR="002B3B8E" w:rsidRPr="002B3B8E">
          <w:rPr>
            <w:rFonts w:ascii="Times New Roman" w:hAnsi="Times New Roman" w:cs="Times New Roman"/>
            <w:noProof/>
            <w:webHidden/>
            <w:szCs w:val="24"/>
          </w:rPr>
          <w:tab/>
        </w:r>
        <w:r w:rsidR="002B3B8E" w:rsidRPr="002B3B8E">
          <w:rPr>
            <w:rFonts w:ascii="Times New Roman" w:hAnsi="Times New Roman" w:cs="Times New Roman"/>
            <w:noProof/>
            <w:webHidden/>
            <w:szCs w:val="24"/>
          </w:rPr>
          <w:fldChar w:fldCharType="begin"/>
        </w:r>
        <w:r w:rsidR="002B3B8E" w:rsidRPr="002B3B8E">
          <w:rPr>
            <w:rFonts w:ascii="Times New Roman" w:hAnsi="Times New Roman" w:cs="Times New Roman"/>
            <w:noProof/>
            <w:webHidden/>
            <w:szCs w:val="24"/>
          </w:rPr>
          <w:instrText xml:space="preserve"> PAGEREF _Toc53994635 \h </w:instrText>
        </w:r>
        <w:r w:rsidR="002B3B8E" w:rsidRPr="002B3B8E">
          <w:rPr>
            <w:rFonts w:ascii="Times New Roman" w:hAnsi="Times New Roman" w:cs="Times New Roman"/>
            <w:noProof/>
            <w:webHidden/>
            <w:szCs w:val="24"/>
          </w:rPr>
        </w:r>
        <w:r w:rsidR="002B3B8E" w:rsidRPr="002B3B8E">
          <w:rPr>
            <w:rFonts w:ascii="Times New Roman" w:hAnsi="Times New Roman" w:cs="Times New Roman"/>
            <w:noProof/>
            <w:webHidden/>
            <w:szCs w:val="24"/>
          </w:rPr>
          <w:fldChar w:fldCharType="separate"/>
        </w:r>
        <w:r w:rsidR="00DE01BE">
          <w:rPr>
            <w:rFonts w:ascii="Times New Roman" w:hAnsi="Times New Roman" w:cs="Times New Roman"/>
            <w:noProof/>
            <w:webHidden/>
            <w:szCs w:val="24"/>
          </w:rPr>
          <w:t>40</w:t>
        </w:r>
        <w:r w:rsidR="002B3B8E" w:rsidRPr="002B3B8E">
          <w:rPr>
            <w:rFonts w:ascii="Times New Roman" w:hAnsi="Times New Roman" w:cs="Times New Roman"/>
            <w:noProof/>
            <w:webHidden/>
            <w:szCs w:val="24"/>
          </w:rPr>
          <w:fldChar w:fldCharType="end"/>
        </w:r>
      </w:hyperlink>
      <w:r w:rsidR="003F2266">
        <w:rPr>
          <w:rFonts w:ascii="Times New Roman" w:hAnsi="Times New Roman" w:cs="Times New Roman"/>
          <w:noProof/>
          <w:szCs w:val="24"/>
        </w:rPr>
        <w:t xml:space="preserve"> </w:t>
      </w:r>
    </w:p>
    <w:p w14:paraId="482B06B3" w14:textId="77777777" w:rsidR="003F2266" w:rsidRPr="003F2266" w:rsidRDefault="003A6D90" w:rsidP="003F2266">
      <w:pPr>
        <w:pStyle w:val="Obsah1"/>
        <w:rPr>
          <w:rFonts w:ascii="Times New Roman" w:eastAsiaTheme="minorEastAsia" w:hAnsi="Times New Roman" w:cs="Times New Roman"/>
          <w:bCs w:val="0"/>
          <w:noProof/>
          <w:szCs w:val="24"/>
        </w:rPr>
      </w:pPr>
      <w:hyperlink w:anchor="_Toc53994608" w:history="1">
        <w:r w:rsidR="003F2266">
          <w:rPr>
            <w:rStyle w:val="Hypertextovodkaz"/>
            <w:rFonts w:ascii="Times New Roman" w:hAnsi="Times New Roman" w:cs="Times New Roman"/>
            <w:noProof/>
            <w:szCs w:val="24"/>
          </w:rPr>
          <w:t>A.2</w:t>
        </w:r>
        <w:r w:rsidR="003F2266" w:rsidRPr="002B3B8E">
          <w:rPr>
            <w:rFonts w:ascii="Times New Roman" w:eastAsiaTheme="minorEastAsia" w:hAnsi="Times New Roman" w:cs="Times New Roman"/>
            <w:bCs w:val="0"/>
            <w:noProof/>
            <w:szCs w:val="24"/>
          </w:rPr>
          <w:tab/>
        </w:r>
        <w:r w:rsidR="003F2266">
          <w:rPr>
            <w:rFonts w:ascii="Times New Roman" w:eastAsiaTheme="minorEastAsia" w:hAnsi="Times New Roman" w:cs="Times New Roman"/>
            <w:bCs w:val="0"/>
            <w:noProof/>
            <w:szCs w:val="24"/>
          </w:rPr>
          <w:t>VÝCHODISKA PRO NÁVRHOVOU ČÁST</w:t>
        </w:r>
        <w:r w:rsidR="003F2266" w:rsidRPr="002B3B8E">
          <w:rPr>
            <w:rFonts w:ascii="Times New Roman" w:hAnsi="Times New Roman" w:cs="Times New Roman"/>
            <w:noProof/>
            <w:webHidden/>
            <w:szCs w:val="24"/>
          </w:rPr>
          <w:tab/>
        </w:r>
        <w:r w:rsidR="003F2266">
          <w:rPr>
            <w:rFonts w:ascii="Times New Roman" w:hAnsi="Times New Roman" w:cs="Times New Roman"/>
            <w:noProof/>
            <w:webHidden/>
            <w:szCs w:val="24"/>
          </w:rPr>
          <w:t>41</w:t>
        </w:r>
      </w:hyperlink>
    </w:p>
    <w:p w14:paraId="35ACD805" w14:textId="77777777" w:rsidR="003F2266" w:rsidRPr="003F2266" w:rsidRDefault="003A6D90" w:rsidP="003F2266">
      <w:pPr>
        <w:pStyle w:val="Obsah1"/>
        <w:rPr>
          <w:rFonts w:ascii="Times New Roman" w:eastAsiaTheme="minorEastAsia" w:hAnsi="Times New Roman" w:cs="Times New Roman"/>
          <w:bCs w:val="0"/>
          <w:noProof/>
          <w:szCs w:val="24"/>
        </w:rPr>
      </w:pPr>
      <w:hyperlink w:anchor="_Toc53994608" w:history="1">
        <w:r w:rsidR="003F2266">
          <w:rPr>
            <w:rStyle w:val="Hypertextovodkaz"/>
            <w:rFonts w:ascii="Times New Roman" w:hAnsi="Times New Roman" w:cs="Times New Roman"/>
            <w:noProof/>
            <w:szCs w:val="24"/>
          </w:rPr>
          <w:t>B</w:t>
        </w:r>
        <w:r w:rsidR="003F2266" w:rsidRPr="002B3B8E">
          <w:rPr>
            <w:rFonts w:ascii="Times New Roman" w:eastAsiaTheme="minorEastAsia" w:hAnsi="Times New Roman" w:cs="Times New Roman"/>
            <w:bCs w:val="0"/>
            <w:noProof/>
            <w:szCs w:val="24"/>
          </w:rPr>
          <w:tab/>
        </w:r>
        <w:r w:rsidR="003F2266">
          <w:rPr>
            <w:rFonts w:ascii="Times New Roman" w:eastAsiaTheme="minorEastAsia" w:hAnsi="Times New Roman" w:cs="Times New Roman"/>
            <w:bCs w:val="0"/>
            <w:noProof/>
            <w:szCs w:val="24"/>
          </w:rPr>
          <w:t>NÁVRHOVÁ ČÁST</w:t>
        </w:r>
        <w:r w:rsidR="003F2266" w:rsidRPr="002B3B8E">
          <w:rPr>
            <w:rFonts w:ascii="Times New Roman" w:hAnsi="Times New Roman" w:cs="Times New Roman"/>
            <w:noProof/>
            <w:webHidden/>
            <w:szCs w:val="24"/>
          </w:rPr>
          <w:tab/>
        </w:r>
      </w:hyperlink>
      <w:r w:rsidR="00766328">
        <w:rPr>
          <w:rFonts w:ascii="Times New Roman" w:hAnsi="Times New Roman" w:cs="Times New Roman"/>
          <w:noProof/>
          <w:szCs w:val="24"/>
        </w:rPr>
        <w:t>43</w:t>
      </w:r>
    </w:p>
    <w:p w14:paraId="42E80D3C" w14:textId="77777777" w:rsidR="003F2266" w:rsidRPr="003F2266" w:rsidRDefault="003A6D90" w:rsidP="003F2266">
      <w:pPr>
        <w:pStyle w:val="Obsah1"/>
        <w:rPr>
          <w:rFonts w:ascii="Times New Roman" w:eastAsiaTheme="minorEastAsia" w:hAnsi="Times New Roman" w:cs="Times New Roman"/>
          <w:bCs w:val="0"/>
          <w:noProof/>
          <w:szCs w:val="24"/>
        </w:rPr>
      </w:pPr>
      <w:hyperlink w:anchor="_Toc53994608" w:history="1">
        <w:r w:rsidR="003F2266">
          <w:rPr>
            <w:rStyle w:val="Hypertextovodkaz"/>
            <w:rFonts w:ascii="Times New Roman" w:hAnsi="Times New Roman" w:cs="Times New Roman"/>
            <w:noProof/>
            <w:szCs w:val="24"/>
          </w:rPr>
          <w:t>B.1</w:t>
        </w:r>
        <w:r w:rsidR="003F2266" w:rsidRPr="002B3B8E">
          <w:rPr>
            <w:rFonts w:ascii="Times New Roman" w:eastAsiaTheme="minorEastAsia" w:hAnsi="Times New Roman" w:cs="Times New Roman"/>
            <w:bCs w:val="0"/>
            <w:noProof/>
            <w:szCs w:val="24"/>
          </w:rPr>
          <w:tab/>
        </w:r>
        <w:r w:rsidR="003F2266">
          <w:rPr>
            <w:rFonts w:ascii="Times New Roman" w:eastAsiaTheme="minorEastAsia" w:hAnsi="Times New Roman" w:cs="Times New Roman"/>
            <w:bCs w:val="0"/>
            <w:noProof/>
            <w:szCs w:val="24"/>
          </w:rPr>
          <w:t>STRATEGICKÁ VIZE</w:t>
        </w:r>
        <w:r w:rsidR="003F2266" w:rsidRPr="002B3B8E">
          <w:rPr>
            <w:rFonts w:ascii="Times New Roman" w:hAnsi="Times New Roman" w:cs="Times New Roman"/>
            <w:noProof/>
            <w:webHidden/>
            <w:szCs w:val="24"/>
          </w:rPr>
          <w:tab/>
        </w:r>
      </w:hyperlink>
      <w:r w:rsidR="00766328">
        <w:rPr>
          <w:rFonts w:ascii="Times New Roman" w:hAnsi="Times New Roman" w:cs="Times New Roman"/>
          <w:noProof/>
          <w:szCs w:val="24"/>
        </w:rPr>
        <w:t>43</w:t>
      </w:r>
    </w:p>
    <w:p w14:paraId="5B509355" w14:textId="77777777" w:rsidR="003F2266" w:rsidRPr="003F2266" w:rsidRDefault="003A6D90" w:rsidP="003F2266">
      <w:pPr>
        <w:pStyle w:val="Obsah1"/>
        <w:rPr>
          <w:rFonts w:ascii="Times New Roman" w:eastAsiaTheme="minorEastAsia" w:hAnsi="Times New Roman" w:cs="Times New Roman"/>
          <w:bCs w:val="0"/>
          <w:noProof/>
          <w:szCs w:val="24"/>
        </w:rPr>
      </w:pPr>
      <w:hyperlink w:anchor="_Toc53994608" w:history="1">
        <w:r w:rsidR="003F2266">
          <w:rPr>
            <w:rStyle w:val="Hypertextovodkaz"/>
            <w:rFonts w:ascii="Times New Roman" w:hAnsi="Times New Roman" w:cs="Times New Roman"/>
            <w:noProof/>
            <w:szCs w:val="24"/>
          </w:rPr>
          <w:t>B.2</w:t>
        </w:r>
        <w:r w:rsidR="003F2266" w:rsidRPr="002B3B8E">
          <w:rPr>
            <w:rFonts w:ascii="Times New Roman" w:eastAsiaTheme="minorEastAsia" w:hAnsi="Times New Roman" w:cs="Times New Roman"/>
            <w:bCs w:val="0"/>
            <w:noProof/>
            <w:szCs w:val="24"/>
          </w:rPr>
          <w:tab/>
        </w:r>
        <w:r w:rsidR="003F2266">
          <w:rPr>
            <w:rFonts w:ascii="Times New Roman" w:eastAsiaTheme="minorEastAsia" w:hAnsi="Times New Roman" w:cs="Times New Roman"/>
            <w:bCs w:val="0"/>
            <w:noProof/>
            <w:szCs w:val="24"/>
          </w:rPr>
          <w:t>CÍLE, OPATŘENÍ A AKTIVITY</w:t>
        </w:r>
        <w:r w:rsidR="003F2266" w:rsidRPr="002B3B8E">
          <w:rPr>
            <w:rFonts w:ascii="Times New Roman" w:hAnsi="Times New Roman" w:cs="Times New Roman"/>
            <w:noProof/>
            <w:webHidden/>
            <w:szCs w:val="24"/>
          </w:rPr>
          <w:tab/>
        </w:r>
      </w:hyperlink>
      <w:r w:rsidR="00766328">
        <w:rPr>
          <w:rFonts w:ascii="Times New Roman" w:hAnsi="Times New Roman" w:cs="Times New Roman"/>
          <w:noProof/>
          <w:szCs w:val="24"/>
        </w:rPr>
        <w:t>43</w:t>
      </w:r>
    </w:p>
    <w:p w14:paraId="3D310A3B" w14:textId="77777777" w:rsidR="003F2266" w:rsidRPr="003F2266" w:rsidRDefault="003A6D90" w:rsidP="003F2266">
      <w:pPr>
        <w:pStyle w:val="Obsah1"/>
        <w:rPr>
          <w:rFonts w:ascii="Times New Roman" w:eastAsiaTheme="minorEastAsia" w:hAnsi="Times New Roman" w:cs="Times New Roman"/>
          <w:bCs w:val="0"/>
          <w:noProof/>
          <w:szCs w:val="24"/>
        </w:rPr>
      </w:pPr>
      <w:hyperlink w:anchor="_Toc53994608" w:history="1">
        <w:r w:rsidR="003F2266">
          <w:rPr>
            <w:rStyle w:val="Hypertextovodkaz"/>
            <w:rFonts w:ascii="Times New Roman" w:hAnsi="Times New Roman" w:cs="Times New Roman"/>
            <w:noProof/>
            <w:szCs w:val="24"/>
          </w:rPr>
          <w:t>B.3</w:t>
        </w:r>
        <w:r w:rsidR="003F2266" w:rsidRPr="002B3B8E">
          <w:rPr>
            <w:rFonts w:ascii="Times New Roman" w:eastAsiaTheme="minorEastAsia" w:hAnsi="Times New Roman" w:cs="Times New Roman"/>
            <w:bCs w:val="0"/>
            <w:noProof/>
            <w:szCs w:val="24"/>
          </w:rPr>
          <w:tab/>
        </w:r>
        <w:r w:rsidR="003F2266">
          <w:rPr>
            <w:rFonts w:ascii="Times New Roman" w:eastAsiaTheme="minorEastAsia" w:hAnsi="Times New Roman" w:cs="Times New Roman"/>
            <w:bCs w:val="0"/>
            <w:noProof/>
            <w:szCs w:val="24"/>
          </w:rPr>
          <w:t>PODPORA REALIZACE PROGRAMU</w:t>
        </w:r>
        <w:r w:rsidR="003F2266" w:rsidRPr="002B3B8E">
          <w:rPr>
            <w:rFonts w:ascii="Times New Roman" w:hAnsi="Times New Roman" w:cs="Times New Roman"/>
            <w:noProof/>
            <w:webHidden/>
            <w:szCs w:val="24"/>
          </w:rPr>
          <w:tab/>
        </w:r>
      </w:hyperlink>
      <w:r w:rsidR="00766328">
        <w:rPr>
          <w:rFonts w:ascii="Times New Roman" w:hAnsi="Times New Roman" w:cs="Times New Roman"/>
          <w:noProof/>
          <w:szCs w:val="24"/>
        </w:rPr>
        <w:t>48</w:t>
      </w:r>
    </w:p>
    <w:p w14:paraId="1D6257EC" w14:textId="77777777" w:rsidR="002B3B8E" w:rsidRPr="002B3B8E" w:rsidRDefault="002B3B8E">
      <w:pPr>
        <w:pStyle w:val="Obsah2"/>
        <w:rPr>
          <w:rFonts w:ascii="Times New Roman" w:eastAsiaTheme="minorEastAsia" w:hAnsi="Times New Roman" w:cs="Times New Roman"/>
          <w:smallCaps w:val="0"/>
          <w:noProof/>
          <w:sz w:val="24"/>
          <w:szCs w:val="24"/>
        </w:rPr>
      </w:pPr>
    </w:p>
    <w:p w14:paraId="60D3AE15" w14:textId="77777777" w:rsidR="00F47D78" w:rsidRPr="00DC1264" w:rsidRDefault="00812CF9" w:rsidP="002E3C0D">
      <w:pPr>
        <w:pStyle w:val="Bezmezer"/>
        <w:sectPr w:rsidR="00F47D78" w:rsidRPr="00DC1264" w:rsidSect="00BA0C5D">
          <w:footerReference w:type="default" r:id="rId10"/>
          <w:pgSz w:w="11906" w:h="16838" w:code="9"/>
          <w:pgMar w:top="1418" w:right="1418" w:bottom="1418" w:left="1985" w:header="709" w:footer="709" w:gutter="0"/>
          <w:pgNumType w:fmt="numberInDash" w:start="5"/>
          <w:cols w:space="708"/>
          <w:docGrid w:linePitch="360"/>
        </w:sectPr>
      </w:pPr>
      <w:r w:rsidRPr="002B3B8E">
        <w:rPr>
          <w:rFonts w:cs="Times New Roman"/>
          <w:szCs w:val="24"/>
        </w:rPr>
        <w:fldChar w:fldCharType="end"/>
      </w:r>
    </w:p>
    <w:p w14:paraId="33CA420F" w14:textId="77777777" w:rsidR="003D53E2" w:rsidRPr="002E3C0D" w:rsidRDefault="003D53E2" w:rsidP="008A0ADD">
      <w:pPr>
        <w:pStyle w:val="Nadpis1"/>
        <w:numPr>
          <w:ilvl w:val="0"/>
          <w:numId w:val="0"/>
        </w:numPr>
        <w:ind w:left="454" w:hanging="454"/>
        <w:rPr>
          <w:rFonts w:ascii="Times New Roman" w:hAnsi="Times New Roman" w:cs="Times New Roman"/>
        </w:rPr>
      </w:pPr>
      <w:bookmarkStart w:id="0" w:name="_Toc433745820"/>
      <w:bookmarkStart w:id="1" w:name="_Ref434185640"/>
      <w:bookmarkStart w:id="2" w:name="_Toc53994593"/>
      <w:r w:rsidRPr="002E3C0D">
        <w:rPr>
          <w:rFonts w:ascii="Times New Roman" w:hAnsi="Times New Roman" w:cs="Times New Roman"/>
        </w:rPr>
        <w:lastRenderedPageBreak/>
        <w:t>Úvod</w:t>
      </w:r>
      <w:bookmarkEnd w:id="0"/>
      <w:bookmarkEnd w:id="1"/>
      <w:bookmarkEnd w:id="2"/>
    </w:p>
    <w:p w14:paraId="7154F889" w14:textId="77777777" w:rsidR="00461C72" w:rsidRPr="002E3C0D" w:rsidRDefault="00461C72" w:rsidP="002E3C0D">
      <w:pPr>
        <w:pStyle w:val="Bezmezer"/>
      </w:pPr>
      <w:r w:rsidRPr="002E3C0D">
        <w:t xml:space="preserve">Program rozvoje obce </w:t>
      </w:r>
      <w:r w:rsidR="006A6E2D" w:rsidRPr="002E3C0D">
        <w:t>Sobíňov</w:t>
      </w:r>
      <w:r w:rsidRPr="002E3C0D">
        <w:t xml:space="preserve"> je dokument, v němž jsou zakotveny rozvojové priority obce </w:t>
      </w:r>
      <w:r w:rsidR="006A6E2D" w:rsidRPr="002E3C0D">
        <w:t>Sobíňov</w:t>
      </w:r>
      <w:r w:rsidRPr="002E3C0D">
        <w:t xml:space="preserve">. Dokument formuluje představy o budoucnosti obce a navrhuje způsoby, jak těchto představ dosáhnout. Dokument je zpracován dle finančních možností obce, kdy jednotlivé cíle a projekty jsou navrženy tak, aby mohly být realizovány v průběhu platnosti dokumentu. Představitelé obce vnímali priority i před vypracováním tohoto dokumentu. Ve zpracování Programu rozvoje obce na období </w:t>
      </w:r>
      <w:proofErr w:type="gramStart"/>
      <w:r w:rsidRPr="002E3C0D">
        <w:t>20</w:t>
      </w:r>
      <w:r w:rsidR="006A6E2D" w:rsidRPr="002E3C0D">
        <w:t xml:space="preserve">20 </w:t>
      </w:r>
      <w:r w:rsidRPr="002E3C0D">
        <w:t>-</w:t>
      </w:r>
      <w:r w:rsidR="006A6E2D" w:rsidRPr="002E3C0D">
        <w:t xml:space="preserve"> </w:t>
      </w:r>
      <w:r w:rsidRPr="002E3C0D">
        <w:t>20</w:t>
      </w:r>
      <w:r w:rsidR="000B7644" w:rsidRPr="002E3C0D">
        <w:t>30</w:t>
      </w:r>
      <w:proofErr w:type="gramEnd"/>
      <w:r w:rsidRPr="002E3C0D">
        <w:t xml:space="preserve"> vidí efektivnější plánování dílčích úkolů a řízení obce a v lepším využívání finančních prostředků z vlastního rozpočtu i dostupných dotací. Tento dokument jim napomůže k detailnímu a také dlouhodobějšímu plánování a řízení rozvoje obce. </w:t>
      </w:r>
    </w:p>
    <w:p w14:paraId="63CF9DB9" w14:textId="77777777" w:rsidR="00461C72" w:rsidRPr="002E3C0D" w:rsidRDefault="00461C72" w:rsidP="002E3C0D">
      <w:pPr>
        <w:pStyle w:val="Bezmezer"/>
      </w:pPr>
      <w:r w:rsidRPr="002E3C0D">
        <w:t xml:space="preserve">Program rozvoje obce obsahuje dvě základní části – část analytickou, zaměřenou na zachycení stávajícího stavu, a část návrhovou, shrnující zvolené budoucí cíle a možné cesty k jejich dosažení. </w:t>
      </w:r>
    </w:p>
    <w:p w14:paraId="2EE2A916" w14:textId="77777777" w:rsidR="00461C72" w:rsidRPr="002E3C0D" w:rsidRDefault="00461C72" w:rsidP="002E3C0D">
      <w:pPr>
        <w:pStyle w:val="Bezmezer"/>
      </w:pPr>
      <w:r w:rsidRPr="002E3C0D">
        <w:t xml:space="preserve">Přípravy podkladů pro zahájení prací na dokumentu probíhaly od </w:t>
      </w:r>
      <w:r w:rsidR="006A6E2D" w:rsidRPr="002E3C0D">
        <w:t xml:space="preserve">prosince </w:t>
      </w:r>
      <w:r w:rsidRPr="002E3C0D">
        <w:t>2019, kdy zaměstnanci Dobrovolného svazku obcí Podoubraví, Centra společných služeb,</w:t>
      </w:r>
      <w:r w:rsidR="0033264D">
        <w:t xml:space="preserve"> </w:t>
      </w:r>
      <w:r w:rsidRPr="002E3C0D">
        <w:t xml:space="preserve">ORP Chotěboř osobně se starostou obce </w:t>
      </w:r>
      <w:r w:rsidR="006A6E2D" w:rsidRPr="002E3C0D">
        <w:t>Sobíňov</w:t>
      </w:r>
      <w:r w:rsidRPr="002E3C0D">
        <w:t xml:space="preserve"> jednali o vhodnosti nastavení projektů a priorit pro rozvoj obce.</w:t>
      </w:r>
    </w:p>
    <w:p w14:paraId="487D7387" w14:textId="77777777" w:rsidR="00461C72" w:rsidRPr="002E3C0D" w:rsidRDefault="00461C72" w:rsidP="002E3C0D">
      <w:pPr>
        <w:pStyle w:val="Bezmezer"/>
      </w:pPr>
      <w:r w:rsidRPr="002E3C0D">
        <w:t xml:space="preserve">Zpracovaný Program rozvoje obce </w:t>
      </w:r>
      <w:r w:rsidR="006A6E2D" w:rsidRPr="002E3C0D">
        <w:t>Sobíňov</w:t>
      </w:r>
      <w:r w:rsidRPr="002E3C0D">
        <w:t xml:space="preserve"> na období </w:t>
      </w:r>
      <w:proofErr w:type="gramStart"/>
      <w:r w:rsidRPr="002E3C0D">
        <w:t>20</w:t>
      </w:r>
      <w:r w:rsidR="006A6E2D" w:rsidRPr="002E3C0D">
        <w:t>20</w:t>
      </w:r>
      <w:r w:rsidRPr="002E3C0D">
        <w:t xml:space="preserve"> - 20</w:t>
      </w:r>
      <w:r w:rsidR="000B7644" w:rsidRPr="002E3C0D">
        <w:t>30</w:t>
      </w:r>
      <w:proofErr w:type="gramEnd"/>
      <w:r w:rsidRPr="002E3C0D">
        <w:t xml:space="preserve"> byl projednán a schválen na zasedání zastupitelstva obce </w:t>
      </w:r>
      <w:r w:rsidR="006A6E2D" w:rsidRPr="002E3C0D">
        <w:t>Sobíňov</w:t>
      </w:r>
      <w:r w:rsidRPr="002E3C0D">
        <w:t xml:space="preserve"> dne </w:t>
      </w:r>
      <w:r w:rsidR="006A6E2D" w:rsidRPr="002E3C0D">
        <w:t>3</w:t>
      </w:r>
      <w:r w:rsidRPr="002E3C0D">
        <w:t>. 2. 20</w:t>
      </w:r>
      <w:r w:rsidR="006A6E2D" w:rsidRPr="002E3C0D">
        <w:t>20</w:t>
      </w:r>
      <w:r w:rsidRPr="002E3C0D">
        <w:t>.</w:t>
      </w:r>
    </w:p>
    <w:p w14:paraId="0FC5E746" w14:textId="77777777" w:rsidR="006C3DCC" w:rsidRDefault="006C3DCC">
      <w:pPr>
        <w:rPr>
          <w:rFonts w:ascii="Bookman Old Style" w:eastAsia="Times New Roman" w:hAnsi="Bookman Old Style" w:cs="Times New Roman"/>
          <w:sz w:val="24"/>
          <w:szCs w:val="24"/>
        </w:rPr>
      </w:pPr>
    </w:p>
    <w:p w14:paraId="36462B1E" w14:textId="77777777" w:rsidR="006C3DCC" w:rsidRDefault="006C3DCC">
      <w:pPr>
        <w:rPr>
          <w:rFonts w:ascii="Bookman Old Style" w:eastAsia="Times New Roman" w:hAnsi="Bookman Old Style" w:cs="Times New Roman"/>
          <w:sz w:val="24"/>
          <w:szCs w:val="24"/>
        </w:rPr>
      </w:pPr>
    </w:p>
    <w:p w14:paraId="3CF0EAB3" w14:textId="77777777" w:rsidR="004E12FC" w:rsidRDefault="004E12FC">
      <w:pPr>
        <w:rPr>
          <w:rFonts w:ascii="Bookman Old Style" w:eastAsia="Times New Roman" w:hAnsi="Bookman Old Style" w:cs="Times New Roman"/>
          <w:sz w:val="24"/>
          <w:szCs w:val="24"/>
        </w:rPr>
      </w:pPr>
      <w:r>
        <w:rPr>
          <w:rFonts w:ascii="Bookman Old Style" w:eastAsia="Times New Roman" w:hAnsi="Bookman Old Style" w:cs="Times New Roman"/>
          <w:sz w:val="24"/>
          <w:szCs w:val="24"/>
        </w:rPr>
        <w:br w:type="page"/>
      </w:r>
    </w:p>
    <w:p w14:paraId="0168B5D7" w14:textId="77777777" w:rsidR="00461C72" w:rsidRPr="002E3C0D" w:rsidRDefault="00461C72" w:rsidP="00461C72">
      <w:pPr>
        <w:jc w:val="both"/>
        <w:rPr>
          <w:rFonts w:ascii="Times New Roman" w:hAnsi="Times New Roman" w:cs="Times New Roman"/>
          <w:b/>
          <w:sz w:val="32"/>
        </w:rPr>
      </w:pPr>
      <w:r w:rsidRPr="002E3C0D">
        <w:rPr>
          <w:rFonts w:ascii="Times New Roman" w:hAnsi="Times New Roman" w:cs="Times New Roman"/>
          <w:b/>
          <w:sz w:val="32"/>
        </w:rPr>
        <w:lastRenderedPageBreak/>
        <w:t>A. ANALYTICKÁ ČÁST</w:t>
      </w:r>
    </w:p>
    <w:p w14:paraId="2914A04B" w14:textId="77777777" w:rsidR="00461C72" w:rsidRPr="002E3C0D" w:rsidRDefault="00461C72" w:rsidP="00461C72">
      <w:pPr>
        <w:jc w:val="both"/>
        <w:rPr>
          <w:rFonts w:ascii="Times New Roman" w:hAnsi="Times New Roman" w:cs="Times New Roman"/>
          <w:b/>
          <w:sz w:val="32"/>
        </w:rPr>
      </w:pPr>
      <w:r w:rsidRPr="002E3C0D">
        <w:rPr>
          <w:rFonts w:ascii="Times New Roman" w:hAnsi="Times New Roman" w:cs="Times New Roman"/>
          <w:b/>
          <w:sz w:val="32"/>
        </w:rPr>
        <w:t>A.1 Charakteristika obce</w:t>
      </w:r>
    </w:p>
    <w:p w14:paraId="17563704" w14:textId="77777777" w:rsidR="00461C72" w:rsidRPr="002E3C0D" w:rsidRDefault="00461C72" w:rsidP="00461C72">
      <w:pPr>
        <w:jc w:val="both"/>
        <w:rPr>
          <w:rFonts w:ascii="Times New Roman" w:hAnsi="Times New Roman" w:cs="Times New Roman"/>
          <w:b/>
          <w:sz w:val="32"/>
        </w:rPr>
      </w:pPr>
      <w:r w:rsidRPr="002E3C0D">
        <w:rPr>
          <w:rFonts w:ascii="Times New Roman" w:hAnsi="Times New Roman" w:cs="Times New Roman"/>
          <w:b/>
          <w:sz w:val="32"/>
        </w:rPr>
        <w:t>1. Území</w:t>
      </w:r>
    </w:p>
    <w:p w14:paraId="6189444B" w14:textId="77777777" w:rsidR="009E3085" w:rsidRPr="00AC1CF9" w:rsidRDefault="00B8485D" w:rsidP="00AC1CF9">
      <w:pPr>
        <w:pStyle w:val="Bezmezer"/>
      </w:pPr>
      <w:r w:rsidRPr="00B8485D">
        <w:t>Obec Sobíňov </w:t>
      </w:r>
      <w:r w:rsidRPr="00B776F0">
        <w:t>spolu s místními částmi Sopoty, Nov</w:t>
      </w:r>
      <w:r w:rsidR="0018222E">
        <w:t xml:space="preserve">á Ves (Huť), Hlína a Markvartice </w:t>
      </w:r>
      <w:proofErr w:type="gramStart"/>
      <w:r w:rsidRPr="00B8485D">
        <w:t>leží</w:t>
      </w:r>
      <w:proofErr w:type="gramEnd"/>
      <w:r w:rsidRPr="00B8485D">
        <w:t xml:space="preserve"> v náhorní rovině nad řekou Doubravou v nadmořské výšce 550 m. Severní horizont tvoří hřeben Železných hor, východní Žďárské vrchy, na jih se rozkládá masiv Ranského Babylonu a pásmo Sopotských lesů. Na západ je otevřená kotlina směrem k Bílku. </w:t>
      </w:r>
      <w:r w:rsidRPr="000B7644">
        <w:t xml:space="preserve">Obec má </w:t>
      </w:r>
      <w:r w:rsidR="00C57D91">
        <w:t>734</w:t>
      </w:r>
      <w:r w:rsidRPr="000B7644">
        <w:t> obyva</w:t>
      </w:r>
      <w:r w:rsidR="00E21E34">
        <w:t xml:space="preserve">tel (k </w:t>
      </w:r>
      <w:r w:rsidRPr="000B7644">
        <w:t>1. 1. 20</w:t>
      </w:r>
      <w:r w:rsidR="00E21E34">
        <w:t>20</w:t>
      </w:r>
      <w:r w:rsidRPr="000B7644">
        <w:t>) a je vzdálena přibližně 7 km vý</w:t>
      </w:r>
      <w:r w:rsidRPr="00B8485D">
        <w:t>chodně od Chotěboře.</w:t>
      </w:r>
      <w:r w:rsidR="00CC68C7">
        <w:t xml:space="preserve"> Sobíňov je v současnosti územně samostatnou obcí. </w:t>
      </w:r>
    </w:p>
    <w:p w14:paraId="6A0DDD67" w14:textId="77777777" w:rsidR="00461C72" w:rsidRPr="002E3C0D" w:rsidRDefault="00461C72" w:rsidP="000C460A">
      <w:pPr>
        <w:rPr>
          <w:rFonts w:ascii="Times New Roman" w:hAnsi="Times New Roman" w:cs="Times New Roman"/>
          <w:b/>
        </w:rPr>
      </w:pPr>
      <w:r w:rsidRPr="002E3C0D">
        <w:rPr>
          <w:rFonts w:ascii="Times New Roman" w:hAnsi="Times New Roman" w:cs="Times New Roman"/>
          <w:b/>
        </w:rPr>
        <w:t xml:space="preserve">Obrázek č. 1 Území obce </w:t>
      </w:r>
      <w:r w:rsidR="006A6E2D" w:rsidRPr="002E3C0D">
        <w:rPr>
          <w:rFonts w:ascii="Times New Roman" w:hAnsi="Times New Roman" w:cs="Times New Roman"/>
          <w:b/>
        </w:rPr>
        <w:t>Sobíňov</w:t>
      </w:r>
      <w:r w:rsidRPr="002E3C0D">
        <w:rPr>
          <w:rFonts w:ascii="Times New Roman" w:hAnsi="Times New Roman" w:cs="Times New Roman"/>
          <w:b/>
        </w:rPr>
        <w:t xml:space="preserve"> </w:t>
      </w:r>
    </w:p>
    <w:p w14:paraId="30F3AD02" w14:textId="77777777" w:rsidR="000C460A" w:rsidRDefault="00C143F6" w:rsidP="000C460A">
      <w:pPr>
        <w:jc w:val="both"/>
        <w:rPr>
          <w:rFonts w:ascii="Bookman Old Style" w:hAnsi="Bookman Old Style"/>
          <w:b/>
          <w:color w:val="FF0000"/>
        </w:rPr>
      </w:pPr>
      <w:r>
        <w:rPr>
          <w:noProof/>
        </w:rPr>
        <w:drawing>
          <wp:inline distT="0" distB="0" distL="0" distR="0" wp14:anchorId="3D44F034" wp14:editId="18BFCE10">
            <wp:extent cx="3838575" cy="351472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054" r="33366" b="9686"/>
                    <a:stretch/>
                  </pic:blipFill>
                  <pic:spPr bwMode="auto">
                    <a:xfrm>
                      <a:off x="0" y="0"/>
                      <a:ext cx="3838575" cy="3514725"/>
                    </a:xfrm>
                    <a:prstGeom prst="rect">
                      <a:avLst/>
                    </a:prstGeom>
                    <a:ln>
                      <a:noFill/>
                    </a:ln>
                    <a:extLst>
                      <a:ext uri="{53640926-AAD7-44D8-BBD7-CCE9431645EC}">
                        <a14:shadowObscured xmlns:a14="http://schemas.microsoft.com/office/drawing/2010/main"/>
                      </a:ext>
                    </a:extLst>
                  </pic:spPr>
                </pic:pic>
              </a:graphicData>
            </a:graphic>
          </wp:inline>
        </w:drawing>
      </w:r>
    </w:p>
    <w:p w14:paraId="0F40F17B" w14:textId="77777777" w:rsidR="000C460A" w:rsidRPr="002E3C0D" w:rsidRDefault="00461C72" w:rsidP="000C460A">
      <w:pPr>
        <w:jc w:val="both"/>
        <w:rPr>
          <w:rFonts w:ascii="Times New Roman" w:hAnsi="Times New Roman" w:cs="Times New Roman"/>
        </w:rPr>
      </w:pPr>
      <w:r w:rsidRPr="002E3C0D">
        <w:rPr>
          <w:rFonts w:ascii="Times New Roman" w:hAnsi="Times New Roman" w:cs="Times New Roman"/>
          <w:b/>
        </w:rPr>
        <w:t xml:space="preserve">zdroj: </w:t>
      </w:r>
      <w:hyperlink r:id="rId12" w:history="1">
        <w:r w:rsidR="000C460A" w:rsidRPr="002E3C0D">
          <w:rPr>
            <w:rStyle w:val="Hypertextovodkaz"/>
            <w:rFonts w:ascii="Times New Roman" w:hAnsi="Times New Roman" w:cs="Times New Roman"/>
          </w:rPr>
          <w:t>www.mapy.cz</w:t>
        </w:r>
      </w:hyperlink>
    </w:p>
    <w:p w14:paraId="497CC7A9" w14:textId="77777777" w:rsidR="00461C72" w:rsidRPr="002E3C0D" w:rsidRDefault="00461C72" w:rsidP="000C460A">
      <w:pPr>
        <w:rPr>
          <w:rFonts w:ascii="Times New Roman" w:hAnsi="Times New Roman" w:cs="Times New Roman"/>
          <w:sz w:val="24"/>
        </w:rPr>
      </w:pPr>
      <w:r w:rsidRPr="002E3C0D">
        <w:rPr>
          <w:rFonts w:ascii="Times New Roman" w:hAnsi="Times New Roman" w:cs="Times New Roman"/>
          <w:sz w:val="24"/>
        </w:rPr>
        <w:t>Vzdálenost do spádových míst:</w:t>
      </w:r>
    </w:p>
    <w:p w14:paraId="53047F47" w14:textId="77777777" w:rsidR="00461C72" w:rsidRPr="002E3C0D" w:rsidRDefault="00461C72" w:rsidP="000C460A">
      <w:pPr>
        <w:rPr>
          <w:rFonts w:ascii="Times New Roman" w:hAnsi="Times New Roman" w:cs="Times New Roman"/>
          <w:sz w:val="24"/>
        </w:rPr>
      </w:pPr>
      <w:r w:rsidRPr="002E3C0D">
        <w:rPr>
          <w:rFonts w:ascii="Times New Roman" w:hAnsi="Times New Roman" w:cs="Times New Roman"/>
          <w:sz w:val="24"/>
        </w:rPr>
        <w:t xml:space="preserve"> - do obce s rozšířenou působností Chotěboř: </w:t>
      </w:r>
      <w:r w:rsidR="00B8485D" w:rsidRPr="002E3C0D">
        <w:rPr>
          <w:rFonts w:ascii="Times New Roman" w:hAnsi="Times New Roman" w:cs="Times New Roman"/>
          <w:sz w:val="24"/>
        </w:rPr>
        <w:t>7</w:t>
      </w:r>
      <w:r w:rsidRPr="002E3C0D">
        <w:rPr>
          <w:rFonts w:ascii="Times New Roman" w:hAnsi="Times New Roman" w:cs="Times New Roman"/>
          <w:sz w:val="24"/>
        </w:rPr>
        <w:t xml:space="preserve"> km </w:t>
      </w:r>
    </w:p>
    <w:p w14:paraId="6E939B4F" w14:textId="77777777" w:rsidR="00461C72" w:rsidRPr="002E3C0D" w:rsidRDefault="00461C72" w:rsidP="000C460A">
      <w:pPr>
        <w:rPr>
          <w:rFonts w:ascii="Times New Roman" w:hAnsi="Times New Roman" w:cs="Times New Roman"/>
          <w:sz w:val="24"/>
        </w:rPr>
      </w:pPr>
      <w:r w:rsidRPr="002E3C0D">
        <w:rPr>
          <w:rFonts w:ascii="Times New Roman" w:hAnsi="Times New Roman" w:cs="Times New Roman"/>
          <w:sz w:val="24"/>
        </w:rPr>
        <w:t>- okresní město Havlíčků Brod: 2</w:t>
      </w:r>
      <w:r w:rsidR="00B8485D" w:rsidRPr="002E3C0D">
        <w:rPr>
          <w:rFonts w:ascii="Times New Roman" w:hAnsi="Times New Roman" w:cs="Times New Roman"/>
          <w:sz w:val="24"/>
        </w:rPr>
        <w:t>6</w:t>
      </w:r>
      <w:r w:rsidRPr="002E3C0D">
        <w:rPr>
          <w:rFonts w:ascii="Times New Roman" w:hAnsi="Times New Roman" w:cs="Times New Roman"/>
          <w:sz w:val="24"/>
        </w:rPr>
        <w:t xml:space="preserve"> km </w:t>
      </w:r>
    </w:p>
    <w:p w14:paraId="2FBA21B5" w14:textId="77777777" w:rsidR="00461C72" w:rsidRPr="002E3C0D" w:rsidRDefault="00461C72" w:rsidP="000C460A">
      <w:pPr>
        <w:rPr>
          <w:rFonts w:ascii="Times New Roman" w:hAnsi="Times New Roman" w:cs="Times New Roman"/>
          <w:sz w:val="24"/>
        </w:rPr>
      </w:pPr>
      <w:r w:rsidRPr="002E3C0D">
        <w:rPr>
          <w:rFonts w:ascii="Times New Roman" w:hAnsi="Times New Roman" w:cs="Times New Roman"/>
          <w:sz w:val="24"/>
        </w:rPr>
        <w:t>- krajské město Jihlava: 5</w:t>
      </w:r>
      <w:r w:rsidR="00B8485D" w:rsidRPr="002E3C0D">
        <w:rPr>
          <w:rFonts w:ascii="Times New Roman" w:hAnsi="Times New Roman" w:cs="Times New Roman"/>
          <w:sz w:val="24"/>
        </w:rPr>
        <w:t>2</w:t>
      </w:r>
      <w:r w:rsidRPr="002E3C0D">
        <w:rPr>
          <w:rFonts w:ascii="Times New Roman" w:hAnsi="Times New Roman" w:cs="Times New Roman"/>
          <w:sz w:val="24"/>
        </w:rPr>
        <w:t xml:space="preserve"> km</w:t>
      </w:r>
    </w:p>
    <w:p w14:paraId="12ABE7E9" w14:textId="77777777" w:rsidR="00461C72" w:rsidRPr="000C460A" w:rsidRDefault="00461C72" w:rsidP="000C460A">
      <w:pPr>
        <w:pStyle w:val="Nadpis2"/>
        <w:rPr>
          <w:rStyle w:val="Hypertextovodkaz"/>
          <w:rFonts w:cs="Arial"/>
          <w:color w:val="000000"/>
          <w:sz w:val="22"/>
          <w:szCs w:val="22"/>
        </w:rPr>
      </w:pPr>
      <w:bookmarkStart w:id="3" w:name="_Toc53994594"/>
      <w:r w:rsidRPr="000C460A">
        <w:lastRenderedPageBreak/>
        <w:t>Krajina v okolí</w:t>
      </w:r>
      <w:bookmarkEnd w:id="3"/>
    </w:p>
    <w:p w14:paraId="67EC903D" w14:textId="77777777" w:rsidR="0091760B" w:rsidRPr="002E3C0D" w:rsidRDefault="0091760B" w:rsidP="002E3C0D">
      <w:pPr>
        <w:pStyle w:val="Bezmezer"/>
      </w:pPr>
      <w:r w:rsidRPr="002E3C0D">
        <w:t xml:space="preserve">Z kopců Homole a </w:t>
      </w:r>
      <w:proofErr w:type="spellStart"/>
      <w:r w:rsidRPr="002E3C0D">
        <w:t>Březinka</w:t>
      </w:r>
      <w:proofErr w:type="spellEnd"/>
      <w:r w:rsidRPr="002E3C0D">
        <w:t xml:space="preserve"> je daleký výhled, mezi Hlínou a Sopoty se rozprostírá přírodní rezervace Niva Doubravy.</w:t>
      </w:r>
    </w:p>
    <w:p w14:paraId="79664FA5" w14:textId="77777777" w:rsidR="00502A5D" w:rsidRPr="002E3C0D" w:rsidRDefault="00502A5D" w:rsidP="002E3C0D">
      <w:pPr>
        <w:pStyle w:val="Bezmezer"/>
      </w:pPr>
      <w:r w:rsidRPr="002E3C0D">
        <w:t>P</w:t>
      </w:r>
      <w:r w:rsidR="0091760B" w:rsidRPr="002E3C0D">
        <w:t>řírodní rezervace N</w:t>
      </w:r>
      <w:r w:rsidRPr="002E3C0D">
        <w:t xml:space="preserve">iva Doubravy, o rozloze 86 ha, </w:t>
      </w:r>
      <w:r w:rsidR="0091760B" w:rsidRPr="002E3C0D">
        <w:t>byla vyhlášena v roce 1994. Jedná se o významný komplex přirozených a polopřirozených mokřadních ekosystémů s výskytem chráněných a ohrožených druhů rostlin. Rezervace je i významnou ornitologickou lokali</w:t>
      </w:r>
      <w:r w:rsidRPr="002E3C0D">
        <w:t>tou.</w:t>
      </w:r>
    </w:p>
    <w:p w14:paraId="650A64D3" w14:textId="77777777" w:rsidR="00B776F0" w:rsidRPr="002E3C0D" w:rsidRDefault="0091760B" w:rsidP="002E3C0D">
      <w:pPr>
        <w:pStyle w:val="Bezmezer"/>
      </w:pPr>
      <w:r w:rsidRPr="002E3C0D">
        <w:t xml:space="preserve">Obec se nachází na turistických cestách spojujících údolí Doubravy a známé </w:t>
      </w:r>
      <w:r w:rsidR="00502A5D" w:rsidRPr="002E3C0D">
        <w:t>rekreační oblasti Řeka a Dářko.</w:t>
      </w:r>
    </w:p>
    <w:p w14:paraId="5ACAE478" w14:textId="77777777" w:rsidR="00461C72" w:rsidRPr="002E3C0D" w:rsidRDefault="00461C72" w:rsidP="002E3C0D">
      <w:pPr>
        <w:pStyle w:val="Nadpis2"/>
      </w:pPr>
      <w:bookmarkStart w:id="4" w:name="_Toc53994595"/>
      <w:r w:rsidRPr="002E3C0D">
        <w:t>Historie obce</w:t>
      </w:r>
      <w:bookmarkEnd w:id="4"/>
    </w:p>
    <w:p w14:paraId="34ABA610" w14:textId="77777777" w:rsidR="002505DB" w:rsidRPr="0033264D" w:rsidRDefault="00B135FF" w:rsidP="0033264D">
      <w:pPr>
        <w:pStyle w:val="Bezmezer"/>
      </w:pPr>
      <w:r w:rsidRPr="0033264D">
        <w:t>Nejstarší písemný doklad z roku 1144 se váže k </w:t>
      </w:r>
      <w:proofErr w:type="spellStart"/>
      <w:r w:rsidRPr="0033264D">
        <w:t>Liběcké</w:t>
      </w:r>
      <w:proofErr w:type="spellEnd"/>
      <w:r w:rsidRPr="0033264D">
        <w:t xml:space="preserve"> obchodní stezce, která vedla obcí. </w:t>
      </w:r>
      <w:r w:rsidR="002505DB" w:rsidRPr="0033264D">
        <w:t xml:space="preserve">V místech, kde se stezka dělila na soumarskou a pěší byla vystavěna tvrz ke střežení rozcestí. Tvrz nebo také lidově Soví hrádek Soběnov se poprvé uvádí v r. 1358. Dodnes jsou zde patrny hradní příkopy. O vzniku jména obce koluje několik pověstí, správný název je pravděpodobně od osobního jména </w:t>
      </w:r>
      <w:proofErr w:type="spellStart"/>
      <w:r w:rsidR="002505DB" w:rsidRPr="0033264D">
        <w:t>Soběn</w:t>
      </w:r>
      <w:proofErr w:type="spellEnd"/>
      <w:r w:rsidR="002505DB" w:rsidRPr="0033264D">
        <w:t>. Od konce 14. století ztrácí Sobíňov svoji samostatnost jako šlechtický statek a stává se součástí panství Kunštátu. V 16. století patřil Trčkům z Lípy, po nich se dostal do panství Polenského. První zpráva o Sopotech je z r. 1242. V okolí se dolovalo stříbro a železné rudy a horníci tady postavili kapli, která byla přestavěna v letech 1749–1752 v barokní kostel.</w:t>
      </w:r>
    </w:p>
    <w:p w14:paraId="380E7ED1" w14:textId="77777777" w:rsidR="002505DB" w:rsidRPr="0033264D" w:rsidRDefault="002505DB" w:rsidP="0033264D">
      <w:pPr>
        <w:pStyle w:val="Bezmezer"/>
      </w:pPr>
      <w:r w:rsidRPr="0033264D">
        <w:rPr>
          <w:rStyle w:val="Siln"/>
          <w:b w:val="0"/>
          <w:bCs/>
        </w:rPr>
        <w:t>Sopoty</w:t>
      </w:r>
      <w:r w:rsidRPr="0033264D">
        <w:t xml:space="preserve"> jsou známé poutní místo. Nové Vsi se dodnes říká Huť, protože tady stály pece na tavení železa. Osada dostala své jméno podle cihelny a hrnčírny, které tu kdysi byly. Jména Markvartice a </w:t>
      </w:r>
      <w:proofErr w:type="spellStart"/>
      <w:r w:rsidRPr="0033264D">
        <w:t>Zvolanov</w:t>
      </w:r>
      <w:proofErr w:type="spellEnd"/>
      <w:r w:rsidRPr="0033264D">
        <w:t xml:space="preserve"> pocházejí pravděpodobně odvozením jmen svých zakladatelů. Nad železniční zastávkou vedle pomníku padlých v 1. světové válce je umístěn mramorový křížek z r. 1620, na němž je vytesán nápis: „L. P. 1620 ve středu po Početí Panny Marie zabit tuto Jakub, syn pana Jakuba </w:t>
      </w:r>
      <w:proofErr w:type="spellStart"/>
      <w:r w:rsidRPr="0033264D">
        <w:t>Richnovského</w:t>
      </w:r>
      <w:proofErr w:type="spellEnd"/>
      <w:r w:rsidRPr="0033264D">
        <w:t xml:space="preserve">, </w:t>
      </w:r>
      <w:proofErr w:type="spellStart"/>
      <w:r w:rsidRPr="0033264D">
        <w:t>měštěnína</w:t>
      </w:r>
      <w:proofErr w:type="spellEnd"/>
      <w:r w:rsidRPr="0033264D">
        <w:t xml:space="preserve"> města Chotěboře, písaře radního, od lidu </w:t>
      </w:r>
      <w:proofErr w:type="spellStart"/>
      <w:r w:rsidRPr="0033264D">
        <w:t>vojanského</w:t>
      </w:r>
      <w:proofErr w:type="spellEnd"/>
      <w:r w:rsidRPr="0033264D">
        <w:t xml:space="preserve"> zabit“. Podle pověsti utíkal jmenovaný z bitvy na Bílé hoře, byl chycen a za živa přeřezán dřevěnou pilou. V horní části obce je u hřbitůvku občanů padlých 5. května 1945 pomník obětem 2. světové války.</w:t>
      </w:r>
    </w:p>
    <w:p w14:paraId="1F23EAF3" w14:textId="77777777" w:rsidR="00F056FE" w:rsidRPr="0033264D" w:rsidRDefault="002505DB" w:rsidP="0033264D">
      <w:pPr>
        <w:pStyle w:val="Bezmezer"/>
      </w:pPr>
      <w:r w:rsidRPr="0033264D">
        <w:t xml:space="preserve">Nad Sobíňovem pod kopcem </w:t>
      </w:r>
      <w:proofErr w:type="spellStart"/>
      <w:r w:rsidRPr="0033264D">
        <w:t>Březinka</w:t>
      </w:r>
      <w:proofErr w:type="spellEnd"/>
      <w:r w:rsidRPr="0033264D">
        <w:t xml:space="preserve"> stojí kamenný kříž. Podle pověsti zde bylo ložení švédského vojska po bitvě u Sloupna. Lidé z vesnice kolem nich chodili do lesa na houby a někdo dal ochutnat vojákům houby smažené. Těm zachutnaly a také si nasbírali. Sebrali i jedovaté a po jejich požití jich několik zemřelo. Uvádí se nestejný počet vojáků pod křížem pohřbených, většinou kolem deseti. Kříž je však z pozdější doby, pravděpodobně kolem roku 1830. </w:t>
      </w:r>
    </w:p>
    <w:p w14:paraId="3FF929A5" w14:textId="77777777" w:rsidR="00B135FF" w:rsidRPr="0033264D" w:rsidRDefault="00B135FF" w:rsidP="0033264D">
      <w:pPr>
        <w:pStyle w:val="Bezmezer"/>
      </w:pPr>
      <w:r w:rsidRPr="0033264D">
        <w:t xml:space="preserve">Sobíňov býval z okolních vesniček největší, byl střediskem správy, pod níž spadají až do dnešních dnů místní části Sopoty, Markvartice, Nová Ves a Hlína. </w:t>
      </w:r>
    </w:p>
    <w:p w14:paraId="54BF6FB7" w14:textId="77777777" w:rsidR="00B135FF" w:rsidRPr="002E3C0D" w:rsidRDefault="00B135FF" w:rsidP="002E3C0D">
      <w:pPr>
        <w:pStyle w:val="Bezmezer"/>
      </w:pPr>
    </w:p>
    <w:p w14:paraId="4F2D91FA" w14:textId="77777777" w:rsidR="002505DB" w:rsidRPr="002E3C0D" w:rsidRDefault="002505DB" w:rsidP="002E3C0D">
      <w:pPr>
        <w:pStyle w:val="Bezmezer"/>
      </w:pPr>
      <w:r w:rsidRPr="002E3C0D">
        <w:rPr>
          <w:noProof/>
        </w:rPr>
        <w:drawing>
          <wp:inline distT="0" distB="0" distL="0" distR="0" wp14:anchorId="1151071E" wp14:editId="6C8AD26D">
            <wp:extent cx="2371725" cy="1676400"/>
            <wp:effectExtent l="0" t="0" r="9525" b="0"/>
            <wp:docPr id="6" name="Obrázek 6" descr="ko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st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1676400"/>
                    </a:xfrm>
                    <a:prstGeom prst="rect">
                      <a:avLst/>
                    </a:prstGeom>
                    <a:noFill/>
                    <a:ln>
                      <a:noFill/>
                    </a:ln>
                  </pic:spPr>
                </pic:pic>
              </a:graphicData>
            </a:graphic>
          </wp:inline>
        </w:drawing>
      </w:r>
    </w:p>
    <w:p w14:paraId="2245FD23" w14:textId="77777777" w:rsidR="00440869" w:rsidRPr="002E3C0D" w:rsidRDefault="00440869" w:rsidP="002E3C0D">
      <w:pPr>
        <w:pStyle w:val="Bezmezer"/>
        <w:rPr>
          <w:b/>
          <w:bCs w:val="0"/>
        </w:rPr>
      </w:pPr>
      <w:r w:rsidRPr="002E3C0D">
        <w:rPr>
          <w:b/>
          <w:bCs w:val="0"/>
        </w:rPr>
        <w:t>Sopoty</w:t>
      </w:r>
    </w:p>
    <w:p w14:paraId="720CEEF8" w14:textId="77777777" w:rsidR="00440869" w:rsidRPr="002E3C0D" w:rsidRDefault="00440869" w:rsidP="002E3C0D">
      <w:pPr>
        <w:pStyle w:val="Bezmezer"/>
      </w:pPr>
      <w:r w:rsidRPr="002E3C0D">
        <w:t>Součástí Sobíňova jsou Sopoty, dříve osada německých horníků z Moravy, kteří zde dolovali stříbro. Název prý vznikl od soboty, během které horníci nesměli pracovat, aby se připravili na nedělní bohoslužbu. Jiné prameny uvádějí, že bohoslužba byla sloužena v sobotu. Kostel je poprvé připomínán roku 1358 a to je také první zmínka o Sopotech.</w:t>
      </w:r>
    </w:p>
    <w:p w14:paraId="75389654" w14:textId="77777777" w:rsidR="00440869" w:rsidRPr="002E3C0D" w:rsidRDefault="00440869" w:rsidP="002E3C0D">
      <w:pPr>
        <w:pStyle w:val="Bezmezer"/>
      </w:pPr>
      <w:r w:rsidRPr="002E3C0D">
        <w:t xml:space="preserve">Sopoty byly poutním místem, zejména díky obrazu blahoslavené Panny Marie, který sem při sňatku darovala Johana Teresie </w:t>
      </w:r>
      <w:proofErr w:type="spellStart"/>
      <w:r w:rsidRPr="002E3C0D">
        <w:t>Kustošová</w:t>
      </w:r>
      <w:proofErr w:type="spellEnd"/>
      <w:r w:rsidRPr="002E3C0D">
        <w:t xml:space="preserve"> ze Studence, která si brala Viktora z </w:t>
      </w:r>
      <w:proofErr w:type="spellStart"/>
      <w:r w:rsidRPr="002E3C0D">
        <w:t>Wollsteinů</w:t>
      </w:r>
      <w:proofErr w:type="spellEnd"/>
      <w:r w:rsidRPr="002E3C0D">
        <w:t> v roce 1652.</w:t>
      </w:r>
    </w:p>
    <w:p w14:paraId="16EC06A2" w14:textId="77777777" w:rsidR="00440869" w:rsidRPr="002E3C0D" w:rsidRDefault="00440869" w:rsidP="002E3C0D">
      <w:pPr>
        <w:pStyle w:val="Bezmezer"/>
      </w:pPr>
      <w:r w:rsidRPr="002E3C0D">
        <w:t xml:space="preserve">Kvůli velkému počtu poutníků byly Sopoty v roce 1697 převedeny z farnosti Přibyslav na dostupnější farnost Krucemburk. V sedmnáctém století za správy Ferdinanda z </w:t>
      </w:r>
      <w:proofErr w:type="spellStart"/>
      <w:r w:rsidRPr="002E3C0D">
        <w:t>Dichtrichštejna</w:t>
      </w:r>
      <w:proofErr w:type="spellEnd"/>
      <w:r w:rsidRPr="002E3C0D">
        <w:t xml:space="preserve"> zde o poutích vypomáhali i bosí augustiniáni z Německého Brodu. Karel z </w:t>
      </w:r>
      <w:proofErr w:type="spellStart"/>
      <w:r w:rsidRPr="002E3C0D">
        <w:t>Ditrichštejna</w:t>
      </w:r>
      <w:proofErr w:type="spellEnd"/>
      <w:r w:rsidRPr="002E3C0D">
        <w:t xml:space="preserve"> nechal v letech </w:t>
      </w:r>
      <w:proofErr w:type="gramStart"/>
      <w:r w:rsidRPr="002E3C0D">
        <w:t>1749 – 1752</w:t>
      </w:r>
      <w:proofErr w:type="gramEnd"/>
      <w:r w:rsidRPr="002E3C0D">
        <w:t> kostel nákladně přestavět v barokním stylu.</w:t>
      </w:r>
    </w:p>
    <w:p w14:paraId="77C740E7" w14:textId="77777777" w:rsidR="00440869" w:rsidRPr="002E3C0D" w:rsidRDefault="00440869" w:rsidP="002E3C0D">
      <w:pPr>
        <w:pStyle w:val="Bezmezer"/>
      </w:pPr>
      <w:r w:rsidRPr="002E3C0D">
        <w:t>Vikář Josef Varhánek zjistil, že jsou v Sopotech přechovávány a čteny protestantské knihy, které sem putovaly ze Saska a ze Žitavy od příbuzných místních lidí a obchodníků. I díky tomu zde vzniklo v roce 1761 kaplanství a v roce 1860 farnost. V roce 1843 byla ke kostelu přistavěna věž.</w:t>
      </w:r>
    </w:p>
    <w:p w14:paraId="3211C5C5" w14:textId="77777777" w:rsidR="00440869" w:rsidRPr="002E3C0D" w:rsidRDefault="00440869" w:rsidP="002E3C0D">
      <w:pPr>
        <w:pStyle w:val="Bezmezer"/>
        <w:rPr>
          <w:b/>
          <w:bCs w:val="0"/>
        </w:rPr>
      </w:pPr>
      <w:r w:rsidRPr="002E3C0D">
        <w:rPr>
          <w:b/>
          <w:bCs w:val="0"/>
        </w:rPr>
        <w:t>Markvartice</w:t>
      </w:r>
    </w:p>
    <w:p w14:paraId="0916143C" w14:textId="7FA85BE0" w:rsidR="002E3C0D" w:rsidRPr="008438D5" w:rsidRDefault="00440869" w:rsidP="002E3C0D">
      <w:pPr>
        <w:pStyle w:val="Bezmezer"/>
        <w:rPr>
          <w:rStyle w:val="mw-headline"/>
        </w:rPr>
      </w:pPr>
      <w:r w:rsidRPr="002E3C0D">
        <w:t>Osada </w:t>
      </w:r>
      <w:hyperlink r:id="rId14" w:tooltip="Markvartice (Sobíňov) (stránka neexistuje)" w:history="1">
        <w:r w:rsidRPr="002E3C0D">
          <w:rPr>
            <w:rStyle w:val="Hypertextovodkaz"/>
            <w:color w:val="auto"/>
            <w:u w:val="none"/>
          </w:rPr>
          <w:t>Markvartice</w:t>
        </w:r>
      </w:hyperlink>
      <w:r w:rsidRPr="002E3C0D">
        <w:t> patřící k Sobíňovu, je poprvé připomínána roku </w:t>
      </w:r>
      <w:hyperlink r:id="rId15" w:tooltip="1242" w:history="1">
        <w:r w:rsidRPr="002E3C0D">
          <w:rPr>
            <w:rStyle w:val="Hypertextovodkaz"/>
            <w:color w:val="auto"/>
            <w:u w:val="none"/>
          </w:rPr>
          <w:t>1242</w:t>
        </w:r>
      </w:hyperlink>
      <w:r w:rsidRPr="002E3C0D">
        <w:t> jako o strážním místě na </w:t>
      </w:r>
      <w:hyperlink r:id="rId16" w:tooltip="Libická stezka" w:history="1">
        <w:r w:rsidRPr="002E3C0D">
          <w:rPr>
            <w:rStyle w:val="Hypertextovodkaz"/>
            <w:color w:val="auto"/>
            <w:u w:val="none"/>
          </w:rPr>
          <w:t>Libické stezce</w:t>
        </w:r>
      </w:hyperlink>
      <w:r w:rsidRPr="002E3C0D">
        <w:t>. Listina </w:t>
      </w:r>
      <w:proofErr w:type="spellStart"/>
      <w:r w:rsidR="003A6D90">
        <w:fldChar w:fldCharType="begin"/>
      </w:r>
      <w:r w:rsidR="003A6D90">
        <w:instrText xml:space="preserve"> HYPERLINK "https://cs.wikipedia.org/wiki/Smil_z_Lichtenburka" \o "Smil z Lichtenburka" </w:instrText>
      </w:r>
      <w:r w:rsidR="003A6D90">
        <w:fldChar w:fldCharType="separate"/>
      </w:r>
      <w:r w:rsidRPr="002E3C0D">
        <w:rPr>
          <w:rStyle w:val="Hypertextovodkaz"/>
          <w:color w:val="auto"/>
          <w:u w:val="none"/>
        </w:rPr>
        <w:t>Smila</w:t>
      </w:r>
      <w:proofErr w:type="spellEnd"/>
      <w:r w:rsidRPr="002E3C0D">
        <w:rPr>
          <w:rStyle w:val="Hypertextovodkaz"/>
          <w:color w:val="auto"/>
          <w:u w:val="none"/>
        </w:rPr>
        <w:t xml:space="preserve"> z </w:t>
      </w:r>
      <w:proofErr w:type="spellStart"/>
      <w:r w:rsidRPr="002E3C0D">
        <w:rPr>
          <w:rStyle w:val="Hypertextovodkaz"/>
          <w:color w:val="auto"/>
          <w:u w:val="none"/>
        </w:rPr>
        <w:t>Lichtenburka</w:t>
      </w:r>
      <w:proofErr w:type="spellEnd"/>
      <w:r w:rsidR="003A6D90">
        <w:rPr>
          <w:rStyle w:val="Hypertextovodkaz"/>
          <w:color w:val="auto"/>
          <w:u w:val="none"/>
        </w:rPr>
        <w:fldChar w:fldCharType="end"/>
      </w:r>
      <w:r w:rsidRPr="002E3C0D">
        <w:t> zde uvádí v roce </w:t>
      </w:r>
      <w:hyperlink r:id="rId17" w:tooltip="1257" w:history="1">
        <w:r w:rsidRPr="002E3C0D">
          <w:rPr>
            <w:rStyle w:val="Hypertextovodkaz"/>
            <w:color w:val="auto"/>
            <w:u w:val="none"/>
          </w:rPr>
          <w:t>1257</w:t>
        </w:r>
      </w:hyperlink>
      <w:r w:rsidRPr="002E3C0D">
        <w:t> jméno </w:t>
      </w:r>
      <w:hyperlink r:id="rId18" w:tooltip="Benda z Markvartic (stránka neexistuje)" w:history="1">
        <w:r w:rsidRPr="002E3C0D">
          <w:rPr>
            <w:rStyle w:val="Hypertextovodkaz"/>
            <w:color w:val="auto"/>
            <w:u w:val="none"/>
          </w:rPr>
          <w:t>Benda z Markvartic</w:t>
        </w:r>
      </w:hyperlink>
      <w:r w:rsidRPr="002E3C0D">
        <w:t>, což by ukazovalo na existenci šlechtického sídla. To ale nebylo nikdy potvrzeno. V roce </w:t>
      </w:r>
      <w:hyperlink r:id="rId19" w:tooltip="1314" w:history="1">
        <w:r w:rsidRPr="002E3C0D">
          <w:rPr>
            <w:rStyle w:val="Hypertextovodkaz"/>
            <w:color w:val="auto"/>
            <w:u w:val="none"/>
          </w:rPr>
          <w:t>1314</w:t>
        </w:r>
      </w:hyperlink>
      <w:r w:rsidRPr="002E3C0D">
        <w:t> je v dochovaných dokumentech zmiňováno jméno </w:t>
      </w:r>
      <w:hyperlink r:id="rId20" w:tooltip="Ulrika z Markvartic (stránka neexistuje)" w:history="1">
        <w:r w:rsidRPr="002E3C0D">
          <w:rPr>
            <w:rStyle w:val="Hypertextovodkaz"/>
            <w:color w:val="auto"/>
            <w:u w:val="none"/>
          </w:rPr>
          <w:t>Ulrika z Markvartic</w:t>
        </w:r>
      </w:hyperlink>
      <w:r w:rsidRPr="002E3C0D">
        <w:t> a roku </w:t>
      </w:r>
      <w:hyperlink r:id="rId21" w:tooltip="1415" w:history="1">
        <w:r w:rsidRPr="002E3C0D">
          <w:rPr>
            <w:rStyle w:val="Hypertextovodkaz"/>
            <w:color w:val="auto"/>
            <w:u w:val="none"/>
          </w:rPr>
          <w:t>1415</w:t>
        </w:r>
      </w:hyperlink>
      <w:r w:rsidRPr="002E3C0D">
        <w:t> </w:t>
      </w:r>
      <w:hyperlink r:id="rId22" w:tooltip="Jana z Markvartic (stránka neexistuje)" w:history="1">
        <w:r w:rsidRPr="002E3C0D">
          <w:rPr>
            <w:rStyle w:val="Hypertextovodkaz"/>
            <w:color w:val="auto"/>
            <w:u w:val="none"/>
          </w:rPr>
          <w:t>Jana z Markvartic</w:t>
        </w:r>
      </w:hyperlink>
      <w:r w:rsidRPr="002E3C0D">
        <w:t xml:space="preserve">. Název osady byl odvozen od slova </w:t>
      </w:r>
      <w:proofErr w:type="spellStart"/>
      <w:r w:rsidRPr="002E3C0D">
        <w:t>markvart</w:t>
      </w:r>
      <w:proofErr w:type="spellEnd"/>
      <w:r w:rsidRPr="002E3C0D">
        <w:t xml:space="preserve"> (stráž na pomezí).</w:t>
      </w:r>
    </w:p>
    <w:p w14:paraId="61FB704F" w14:textId="77777777" w:rsidR="008438D5" w:rsidRDefault="008438D5" w:rsidP="008438D5">
      <w:pPr>
        <w:pStyle w:val="Bezmezer"/>
        <w:rPr>
          <w:rStyle w:val="mw-headline"/>
          <w:rFonts w:eastAsiaTheme="majorEastAsia"/>
          <w:b/>
          <w:bCs w:val="0"/>
        </w:rPr>
      </w:pPr>
    </w:p>
    <w:p w14:paraId="41791015" w14:textId="77777777" w:rsidR="008438D5" w:rsidRDefault="008438D5" w:rsidP="008438D5">
      <w:pPr>
        <w:pStyle w:val="Bezmezer"/>
        <w:rPr>
          <w:rStyle w:val="mw-headline"/>
          <w:rFonts w:eastAsiaTheme="majorEastAsia"/>
          <w:b/>
          <w:bCs w:val="0"/>
        </w:rPr>
      </w:pPr>
    </w:p>
    <w:p w14:paraId="0AA8891F" w14:textId="77777777" w:rsidR="008438D5" w:rsidRDefault="008438D5" w:rsidP="008438D5">
      <w:pPr>
        <w:pStyle w:val="Bezmezer"/>
        <w:rPr>
          <w:rStyle w:val="mw-headline"/>
          <w:rFonts w:eastAsiaTheme="majorEastAsia"/>
          <w:b/>
          <w:bCs w:val="0"/>
        </w:rPr>
      </w:pPr>
    </w:p>
    <w:p w14:paraId="049D1D3E" w14:textId="77777777" w:rsidR="008438D5" w:rsidRDefault="008438D5" w:rsidP="008438D5">
      <w:pPr>
        <w:pStyle w:val="Bezmezer"/>
        <w:rPr>
          <w:rStyle w:val="mw-headline"/>
          <w:rFonts w:eastAsiaTheme="majorEastAsia"/>
          <w:b/>
          <w:bCs w:val="0"/>
        </w:rPr>
      </w:pPr>
    </w:p>
    <w:p w14:paraId="6617617A" w14:textId="7EA11485" w:rsidR="008438D5" w:rsidRDefault="008438D5" w:rsidP="008438D5">
      <w:pPr>
        <w:pStyle w:val="Bezmezer"/>
        <w:rPr>
          <w:b/>
          <w:bCs w:val="0"/>
        </w:rPr>
      </w:pPr>
      <w:r w:rsidRPr="002E3C0D">
        <w:rPr>
          <w:rStyle w:val="mw-headline"/>
          <w:rFonts w:eastAsiaTheme="majorEastAsia"/>
          <w:b/>
          <w:bCs w:val="0"/>
        </w:rPr>
        <w:lastRenderedPageBreak/>
        <w:t>Nová Ves</w:t>
      </w:r>
    </w:p>
    <w:p w14:paraId="0438DD0A" w14:textId="4F7C44E4" w:rsidR="00440869" w:rsidRPr="008438D5" w:rsidRDefault="00440869" w:rsidP="002E3C0D">
      <w:pPr>
        <w:pStyle w:val="Bezmezer"/>
        <w:rPr>
          <w:b/>
          <w:bCs w:val="0"/>
        </w:rPr>
      </w:pPr>
      <w:r w:rsidRPr="002E3C0D">
        <w:t xml:space="preserve">Má dvě </w:t>
      </w:r>
      <w:proofErr w:type="gramStart"/>
      <w:r w:rsidRPr="002E3C0D">
        <w:t>části</w:t>
      </w:r>
      <w:proofErr w:type="gramEnd"/>
      <w:r w:rsidRPr="002E3C0D">
        <w:t xml:space="preserve"> a to starší část Huť a mladší část se jmenuje Stráň. V osadě </w:t>
      </w:r>
      <w:hyperlink r:id="rId23" w:tooltip="Nová Ves (Sobíňov) (stránka neexistuje)" w:history="1">
        <w:r w:rsidRPr="002E3C0D">
          <w:rPr>
            <w:rStyle w:val="Hypertextovodkaz"/>
            <w:color w:val="auto"/>
            <w:u w:val="none"/>
          </w:rPr>
          <w:t>Nová Ves</w:t>
        </w:r>
      </w:hyperlink>
      <w:r w:rsidRPr="002E3C0D">
        <w:t> - Huť, dnešní součásti Sobíňova, se tavilo železo a koncem 16. století zde byl zřízen železářský podnik s </w:t>
      </w:r>
      <w:proofErr w:type="spellStart"/>
      <w:r w:rsidR="003A6D90">
        <w:fldChar w:fldCharType="begin"/>
      </w:r>
      <w:r w:rsidR="003A6D90">
        <w:instrText xml:space="preserve"> HYPERLINK "https://cs.wikipedia.org/w/index.php?title=D%C3%BDma%C4%8Dka&amp;action=edit&amp;redlink=1" \o "Dýmačka (stránka neexistuje)" </w:instrText>
      </w:r>
      <w:r w:rsidR="003A6D90">
        <w:fldChar w:fldCharType="separate"/>
      </w:r>
      <w:r w:rsidRPr="002E3C0D">
        <w:rPr>
          <w:rStyle w:val="Hypertextovodkaz"/>
          <w:color w:val="auto"/>
          <w:u w:val="none"/>
        </w:rPr>
        <w:t>dýmačkou</w:t>
      </w:r>
      <w:proofErr w:type="spellEnd"/>
      <w:r w:rsidR="003A6D90">
        <w:rPr>
          <w:rStyle w:val="Hypertextovodkaz"/>
          <w:color w:val="auto"/>
          <w:u w:val="none"/>
        </w:rPr>
        <w:fldChar w:fldCharType="end"/>
      </w:r>
      <w:r w:rsidRPr="002E3C0D">
        <w:t> a </w:t>
      </w:r>
      <w:hyperlink r:id="rId24" w:tooltip="Hamr" w:history="1">
        <w:r w:rsidRPr="002E3C0D">
          <w:rPr>
            <w:rStyle w:val="Hypertextovodkaz"/>
            <w:color w:val="auto"/>
            <w:u w:val="none"/>
          </w:rPr>
          <w:t>hamrem</w:t>
        </w:r>
      </w:hyperlink>
      <w:r w:rsidRPr="002E3C0D">
        <w:t>. V sedmnáctém století zde pak vznikla </w:t>
      </w:r>
      <w:hyperlink r:id="rId25" w:tooltip="Vysoká pec" w:history="1">
        <w:r w:rsidRPr="002E3C0D">
          <w:rPr>
            <w:rStyle w:val="Hypertextovodkaz"/>
            <w:color w:val="auto"/>
            <w:u w:val="none"/>
          </w:rPr>
          <w:t>vysoká pec</w:t>
        </w:r>
      </w:hyperlink>
      <w:r w:rsidRPr="002E3C0D">
        <w:t> na </w:t>
      </w:r>
      <w:hyperlink r:id="rId26" w:tooltip="Dřevěné uhlí" w:history="1">
        <w:r w:rsidRPr="002E3C0D">
          <w:rPr>
            <w:rStyle w:val="Hypertextovodkaz"/>
            <w:color w:val="auto"/>
            <w:u w:val="none"/>
          </w:rPr>
          <w:t>dřevěné uhlí</w:t>
        </w:r>
      </w:hyperlink>
      <w:r w:rsidRPr="002E3C0D">
        <w:t>. Nedostatek dřeva v okolí vedl však k postupnému útlumu, k prodeji biskupovi </w:t>
      </w:r>
      <w:hyperlink r:id="rId27" w:tooltip="Jan Vratislav (stránka neexistuje)" w:history="1">
        <w:r w:rsidRPr="002E3C0D">
          <w:rPr>
            <w:rStyle w:val="Hypertextovodkaz"/>
            <w:color w:val="auto"/>
            <w:u w:val="none"/>
          </w:rPr>
          <w:t>Janu Vratislavovi</w:t>
        </w:r>
      </w:hyperlink>
      <w:r w:rsidRPr="002E3C0D">
        <w:t> a časem k úplnému zastavení výroby.</w:t>
      </w:r>
    </w:p>
    <w:p w14:paraId="148471C5" w14:textId="77777777" w:rsidR="00440869" w:rsidRPr="002E3C0D" w:rsidRDefault="00440869" w:rsidP="002E3C0D">
      <w:pPr>
        <w:pStyle w:val="Bezmezer"/>
        <w:rPr>
          <w:rStyle w:val="mw-headline"/>
          <w:rFonts w:eastAsiaTheme="majorEastAsia"/>
        </w:rPr>
      </w:pPr>
      <w:r w:rsidRPr="002E3C0D">
        <w:t xml:space="preserve">Mezi Novou Vsí a </w:t>
      </w:r>
      <w:proofErr w:type="spellStart"/>
      <w:r w:rsidRPr="002E3C0D">
        <w:t>Sopotami</w:t>
      </w:r>
      <w:proofErr w:type="spellEnd"/>
      <w:r w:rsidRPr="002E3C0D">
        <w:t xml:space="preserve"> se nachází </w:t>
      </w:r>
      <w:hyperlink r:id="rId28" w:tooltip="Niva Doubravy" w:history="1">
        <w:r w:rsidRPr="002E3C0D">
          <w:rPr>
            <w:rStyle w:val="Hypertextovodkaz"/>
            <w:color w:val="auto"/>
            <w:u w:val="none"/>
          </w:rPr>
          <w:t>přírodní rezervace Niva Doubravy</w:t>
        </w:r>
      </w:hyperlink>
      <w:r w:rsidRPr="002E3C0D">
        <w:t> podél </w:t>
      </w:r>
      <w:hyperlink r:id="rId29" w:tooltip="Doubrava (řeka)" w:history="1">
        <w:r w:rsidRPr="002E3C0D">
          <w:rPr>
            <w:rStyle w:val="Hypertextovodkaz"/>
            <w:color w:val="auto"/>
            <w:u w:val="none"/>
          </w:rPr>
          <w:t>řeky Doubravy</w:t>
        </w:r>
      </w:hyperlink>
      <w:r w:rsidRPr="002E3C0D">
        <w:t>.</w:t>
      </w:r>
    </w:p>
    <w:p w14:paraId="380D61B1" w14:textId="77777777" w:rsidR="00440869" w:rsidRPr="002E3C0D" w:rsidRDefault="00440869" w:rsidP="002E3C0D">
      <w:pPr>
        <w:pStyle w:val="Bezmezer"/>
        <w:rPr>
          <w:b/>
          <w:bCs w:val="0"/>
        </w:rPr>
      </w:pPr>
      <w:r w:rsidRPr="002E3C0D">
        <w:rPr>
          <w:rStyle w:val="mw-headline"/>
          <w:rFonts w:eastAsiaTheme="majorEastAsia"/>
          <w:b/>
          <w:bCs w:val="0"/>
        </w:rPr>
        <w:t>Hlína</w:t>
      </w:r>
    </w:p>
    <w:p w14:paraId="746995F2" w14:textId="77777777" w:rsidR="00B776F0" w:rsidRPr="0033264D" w:rsidRDefault="00440869" w:rsidP="0033264D">
      <w:pPr>
        <w:pStyle w:val="Bezmezer"/>
      </w:pPr>
      <w:r w:rsidRPr="0033264D">
        <w:t>Tato osada dostala své jméno po cihlářské hlíně, která se v těchto místech kdysi dávno získávala.</w:t>
      </w:r>
    </w:p>
    <w:p w14:paraId="11AA4C2B" w14:textId="77777777" w:rsidR="00B135FF" w:rsidRPr="0033264D" w:rsidRDefault="00B135FF" w:rsidP="0033264D">
      <w:pPr>
        <w:pStyle w:val="Bezmezer"/>
      </w:pPr>
      <w:r w:rsidRPr="0033264D">
        <w:t>Sobíňov je v současnosti územně sam</w:t>
      </w:r>
      <w:r w:rsidR="00502A5D" w:rsidRPr="0033264D">
        <w:t xml:space="preserve">ostatnou obcí. </w:t>
      </w:r>
    </w:p>
    <w:p w14:paraId="4D38CCC9" w14:textId="77777777" w:rsidR="00461C72" w:rsidRPr="00AB5C25" w:rsidRDefault="00461C72" w:rsidP="00AB5C25">
      <w:pPr>
        <w:pStyle w:val="Nadpis2"/>
        <w:rPr>
          <w:rStyle w:val="Hypertextovodkaz"/>
          <w:color w:val="auto"/>
          <w:u w:val="none"/>
        </w:rPr>
      </w:pPr>
      <w:bookmarkStart w:id="5" w:name="_Toc53994596"/>
      <w:r w:rsidRPr="00AB5C25">
        <w:t>Znak a vlajka</w:t>
      </w:r>
      <w:bookmarkEnd w:id="5"/>
    </w:p>
    <w:p w14:paraId="17151995" w14:textId="77777777" w:rsidR="00461C72" w:rsidRPr="0091760B" w:rsidRDefault="00461C72" w:rsidP="002E3C0D">
      <w:pPr>
        <w:pStyle w:val="Bezmezer"/>
      </w:pPr>
      <w:r w:rsidRPr="0091760B">
        <w:t>Právo užívat znak a vlajku bylo obci uděleno rozhodnutím Poslanecké sněmovny P</w:t>
      </w:r>
      <w:r w:rsidR="0091760B" w:rsidRPr="0091760B">
        <w:t>arlamentu České republiky dne 31. ledna 2002</w:t>
      </w:r>
      <w:r w:rsidRPr="0091760B">
        <w:t xml:space="preserve">. </w:t>
      </w:r>
    </w:p>
    <w:p w14:paraId="1F832573" w14:textId="77777777" w:rsidR="006069C2" w:rsidRPr="006069C2" w:rsidRDefault="0002569E" w:rsidP="002E3C0D">
      <w:pPr>
        <w:pStyle w:val="Bezmezer"/>
      </w:pPr>
      <w:r>
        <w:rPr>
          <w:noProof/>
        </w:rPr>
        <w:drawing>
          <wp:anchor distT="0" distB="0" distL="114300" distR="114300" simplePos="0" relativeHeight="251658240" behindDoc="1" locked="0" layoutInCell="1" allowOverlap="1" wp14:anchorId="24B79935" wp14:editId="327D589A">
            <wp:simplePos x="0" y="0"/>
            <wp:positionH relativeFrom="column">
              <wp:posOffset>-3175</wp:posOffset>
            </wp:positionH>
            <wp:positionV relativeFrom="paragraph">
              <wp:posOffset>2540</wp:posOffset>
            </wp:positionV>
            <wp:extent cx="748301" cy="857250"/>
            <wp:effectExtent l="0" t="0" r="0" b="0"/>
            <wp:wrapTight wrapText="bothSides">
              <wp:wrapPolygon edited="0">
                <wp:start x="0" y="0"/>
                <wp:lineTo x="0" y="21120"/>
                <wp:lineTo x="20903" y="21120"/>
                <wp:lineTo x="20903"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binov-znak malý.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8301" cy="857250"/>
                    </a:xfrm>
                    <a:prstGeom prst="rect">
                      <a:avLst/>
                    </a:prstGeom>
                  </pic:spPr>
                </pic:pic>
              </a:graphicData>
            </a:graphic>
            <wp14:sizeRelH relativeFrom="page">
              <wp14:pctWidth>0</wp14:pctWidth>
            </wp14:sizeRelH>
            <wp14:sizeRelV relativeFrom="page">
              <wp14:pctHeight>0</wp14:pctHeight>
            </wp14:sizeRelV>
          </wp:anchor>
        </w:drawing>
      </w:r>
      <w:r w:rsidR="006069C2" w:rsidRPr="006069C2">
        <w:t xml:space="preserve">Ve stříbrno-modře </w:t>
      </w:r>
      <w:proofErr w:type="spellStart"/>
      <w:r w:rsidR="006069C2" w:rsidRPr="006069C2">
        <w:t>sníženě</w:t>
      </w:r>
      <w:proofErr w:type="spellEnd"/>
      <w:r w:rsidR="006069C2" w:rsidRPr="006069C2">
        <w:t xml:space="preserve"> děleném štítě nahoře vykračující černý kohout s červenou zbrojí, dole stříbrné vlnité břevno. </w:t>
      </w:r>
    </w:p>
    <w:p w14:paraId="054068B9" w14:textId="77777777" w:rsidR="0091760B" w:rsidRDefault="0091760B" w:rsidP="002E3C0D">
      <w:pPr>
        <w:pStyle w:val="Bezmezer"/>
      </w:pPr>
    </w:p>
    <w:p w14:paraId="12FE40AD" w14:textId="77777777" w:rsidR="00502A5D" w:rsidRPr="00502A5D" w:rsidRDefault="00502A5D" w:rsidP="00502A5D"/>
    <w:p w14:paraId="3F03DA8E" w14:textId="77777777" w:rsidR="006069C2" w:rsidRDefault="00B135FF" w:rsidP="002E3C0D">
      <w:pPr>
        <w:pStyle w:val="Bezmezer"/>
      </w:pPr>
      <w:r>
        <w:rPr>
          <w:noProof/>
        </w:rPr>
        <w:drawing>
          <wp:anchor distT="0" distB="0" distL="114300" distR="114300" simplePos="0" relativeHeight="251656192" behindDoc="1" locked="0" layoutInCell="1" allowOverlap="1" wp14:anchorId="0DBCD754" wp14:editId="209D5AA7">
            <wp:simplePos x="0" y="0"/>
            <wp:positionH relativeFrom="column">
              <wp:posOffset>6350</wp:posOffset>
            </wp:positionH>
            <wp:positionV relativeFrom="paragraph">
              <wp:posOffset>149225</wp:posOffset>
            </wp:positionV>
            <wp:extent cx="1085850" cy="723900"/>
            <wp:effectExtent l="0" t="0" r="0" b="0"/>
            <wp:wrapTight wrapText="bothSides">
              <wp:wrapPolygon edited="0">
                <wp:start x="0" y="0"/>
                <wp:lineTo x="0" y="21032"/>
                <wp:lineTo x="21221" y="21032"/>
                <wp:lineTo x="21221" y="0"/>
                <wp:lineTo x="0" y="0"/>
              </wp:wrapPolygon>
            </wp:wrapTight>
            <wp:docPr id="10" name="Obrázek 10" descr="https://rekos.psp.cz/data/images/33861/800x500/569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kos.psp.cz/data/images/33861/800x500/569518.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9C2">
        <w:t>V</w:t>
      </w:r>
      <w:r w:rsidR="006069C2" w:rsidRPr="006069C2">
        <w:t>lajk</w:t>
      </w:r>
      <w:r w:rsidR="006069C2">
        <w:t xml:space="preserve">u </w:t>
      </w:r>
      <w:proofErr w:type="gramStart"/>
      <w:r w:rsidR="006069C2" w:rsidRPr="006069C2">
        <w:t>tvoří</w:t>
      </w:r>
      <w:proofErr w:type="gramEnd"/>
      <w:r w:rsidR="006069C2" w:rsidRPr="006069C2">
        <w:t xml:space="preserve"> dva vodorovné pruhy, bílý a světle modrý. V žerďové části bílého pruhu vykračující černý kohout s červenou zbrojí. </w:t>
      </w:r>
      <w:r w:rsidR="006069C2">
        <w:t>P</w:t>
      </w:r>
      <w:r w:rsidR="006069C2" w:rsidRPr="006069C2">
        <w:t>oměr šířky k délce listu je 2:3.</w:t>
      </w:r>
    </w:p>
    <w:p w14:paraId="11E44BC9" w14:textId="77777777" w:rsidR="006069C2" w:rsidRPr="006069C2" w:rsidRDefault="006069C2" w:rsidP="006069C2"/>
    <w:p w14:paraId="7E3C1B75" w14:textId="77777777" w:rsidR="00461C72" w:rsidRPr="00461C72" w:rsidRDefault="00461C72" w:rsidP="000C460A">
      <w:pPr>
        <w:pStyle w:val="Nadpis2"/>
      </w:pPr>
      <w:bookmarkStart w:id="6" w:name="_Toc53994597"/>
      <w:r w:rsidRPr="00461C72">
        <w:lastRenderedPageBreak/>
        <w:t>Významní rodáci a občané</w:t>
      </w:r>
      <w:bookmarkEnd w:id="6"/>
    </w:p>
    <w:p w14:paraId="62F6559B" w14:textId="77777777" w:rsidR="00461C72" w:rsidRPr="00B33509" w:rsidRDefault="006069C2" w:rsidP="002E3C0D">
      <w:pPr>
        <w:pStyle w:val="Bezmezer"/>
      </w:pPr>
      <w:r w:rsidRPr="00B33509">
        <w:t>František Vyšata (1881</w:t>
      </w:r>
      <w:r w:rsidR="00B33509" w:rsidRPr="00B33509">
        <w:t>-1942</w:t>
      </w:r>
      <w:r w:rsidR="00461C72" w:rsidRPr="00B33509">
        <w:t xml:space="preserve">), </w:t>
      </w:r>
      <w:r w:rsidRPr="00B33509">
        <w:t>cestovatel a spisovatel</w:t>
      </w:r>
    </w:p>
    <w:p w14:paraId="1F3F1020" w14:textId="77777777" w:rsidR="00461C72" w:rsidRPr="00B33509" w:rsidRDefault="00B33509" w:rsidP="002E3C0D">
      <w:pPr>
        <w:pStyle w:val="Bezmezer"/>
      </w:pPr>
      <w:r w:rsidRPr="00B33509">
        <w:t>Josef Ležák (</w:t>
      </w:r>
      <w:proofErr w:type="gramStart"/>
      <w:r w:rsidRPr="00B33509">
        <w:t>1874 – 1947</w:t>
      </w:r>
      <w:proofErr w:type="gramEnd"/>
      <w:r w:rsidRPr="00B33509">
        <w:t>), spisovatel</w:t>
      </w:r>
    </w:p>
    <w:p w14:paraId="515A55EB" w14:textId="77777777" w:rsidR="00461C72" w:rsidRPr="00B33509" w:rsidRDefault="00B33509" w:rsidP="002E3C0D">
      <w:pPr>
        <w:pStyle w:val="Bezmezer"/>
      </w:pPr>
      <w:r w:rsidRPr="00B33509">
        <w:t>Josef Janáček (</w:t>
      </w:r>
      <w:proofErr w:type="gramStart"/>
      <w:r w:rsidRPr="00B33509">
        <w:t>1885 - 1954</w:t>
      </w:r>
      <w:proofErr w:type="gramEnd"/>
      <w:r w:rsidR="00461C72" w:rsidRPr="00B33509">
        <w:t xml:space="preserve">), </w:t>
      </w:r>
      <w:r w:rsidRPr="00B33509">
        <w:t>divizní generál</w:t>
      </w:r>
    </w:p>
    <w:p w14:paraId="119EFE5A" w14:textId="77777777" w:rsidR="00461C72" w:rsidRPr="00B33509" w:rsidRDefault="00B33509" w:rsidP="002E3C0D">
      <w:pPr>
        <w:pStyle w:val="Bezmezer"/>
      </w:pPr>
      <w:r w:rsidRPr="00B33509">
        <w:t>Gabriel Janáček</w:t>
      </w:r>
      <w:r w:rsidR="00461C72" w:rsidRPr="00B33509">
        <w:t xml:space="preserve"> (* </w:t>
      </w:r>
      <w:r w:rsidRPr="00B33509">
        <w:t>1889</w:t>
      </w:r>
      <w:r w:rsidR="00461C72" w:rsidRPr="00B33509">
        <w:t xml:space="preserve">), </w:t>
      </w:r>
      <w:r w:rsidRPr="00B33509">
        <w:t>místní statkář</w:t>
      </w:r>
    </w:p>
    <w:p w14:paraId="1B907E57" w14:textId="77777777" w:rsidR="00B33509" w:rsidRPr="00B33509" w:rsidRDefault="00B33509" w:rsidP="002E3C0D">
      <w:pPr>
        <w:pStyle w:val="Bezmezer"/>
      </w:pPr>
      <w:r w:rsidRPr="00B33509">
        <w:t>Bedřich Starý (*1894), plukovník letectva</w:t>
      </w:r>
    </w:p>
    <w:p w14:paraId="114B9990" w14:textId="77777777" w:rsidR="00B33509" w:rsidRPr="00B33509" w:rsidRDefault="00B33509" w:rsidP="002E3C0D">
      <w:pPr>
        <w:pStyle w:val="Bezmezer"/>
      </w:pPr>
      <w:r w:rsidRPr="00B33509">
        <w:t>Jiří Starý (</w:t>
      </w:r>
      <w:proofErr w:type="gramStart"/>
      <w:r w:rsidRPr="00B33509">
        <w:t>1918 – 1985</w:t>
      </w:r>
      <w:proofErr w:type="gramEnd"/>
      <w:r w:rsidRPr="00B33509">
        <w:t>), lékař</w:t>
      </w:r>
    </w:p>
    <w:p w14:paraId="1C4EE781" w14:textId="77777777" w:rsidR="00B33509" w:rsidRPr="00B33509" w:rsidRDefault="00B33509" w:rsidP="002E3C0D">
      <w:pPr>
        <w:pStyle w:val="Bezmezer"/>
      </w:pPr>
      <w:r w:rsidRPr="00B33509">
        <w:t>Jan Zvolánek (</w:t>
      </w:r>
      <w:proofErr w:type="gramStart"/>
      <w:r w:rsidRPr="00B33509">
        <w:t>1815 – 1890</w:t>
      </w:r>
      <w:proofErr w:type="gramEnd"/>
      <w:r w:rsidRPr="00B33509">
        <w:t>), reverend</w:t>
      </w:r>
    </w:p>
    <w:p w14:paraId="1A141090" w14:textId="77777777" w:rsidR="00B33509" w:rsidRPr="00B33509" w:rsidRDefault="00B33509" w:rsidP="002E3C0D">
      <w:pPr>
        <w:pStyle w:val="Bezmezer"/>
      </w:pPr>
      <w:r w:rsidRPr="00B33509">
        <w:t>Gustav Janáček (*1903), profesor</w:t>
      </w:r>
    </w:p>
    <w:p w14:paraId="0ECC2FD8" w14:textId="77777777" w:rsidR="00B33509" w:rsidRPr="00B33509" w:rsidRDefault="00B33509" w:rsidP="002E3C0D">
      <w:pPr>
        <w:pStyle w:val="Bezmezer"/>
      </w:pPr>
      <w:r w:rsidRPr="00B33509">
        <w:t>Josef Dvořák (</w:t>
      </w:r>
      <w:proofErr w:type="gramStart"/>
      <w:r w:rsidRPr="00B33509">
        <w:t>1931 – 2002</w:t>
      </w:r>
      <w:proofErr w:type="gramEnd"/>
      <w:r w:rsidRPr="00B33509">
        <w:t>), kreslíř</w:t>
      </w:r>
    </w:p>
    <w:p w14:paraId="4A54288A" w14:textId="77777777" w:rsidR="00461C72" w:rsidRPr="0077383D" w:rsidRDefault="00461C72" w:rsidP="00AB5C25">
      <w:pPr>
        <w:pStyle w:val="Nadpis2"/>
      </w:pPr>
      <w:bookmarkStart w:id="7" w:name="_Toc53994598"/>
      <w:r w:rsidRPr="0077383D">
        <w:t>Kronika</w:t>
      </w:r>
      <w:bookmarkEnd w:id="7"/>
      <w:r w:rsidRPr="0077383D">
        <w:t xml:space="preserve"> </w:t>
      </w:r>
    </w:p>
    <w:p w14:paraId="19A42362" w14:textId="77777777" w:rsidR="0032027B" w:rsidRPr="00D46EEE" w:rsidRDefault="0032027B" w:rsidP="002E3C0D">
      <w:pPr>
        <w:pStyle w:val="Bezmezer"/>
      </w:pPr>
      <w:r w:rsidRPr="00D46EEE">
        <w:t xml:space="preserve">Obec má svého kronikáře, povoláním historika a ředitele Muzea Vysočiny v Havlíčkově Brodě, takže záznamy kroniky jsou na velmi dobré úrovni. Svazky obsahují kromě zápisů také bohaté přílohy dokumentů. </w:t>
      </w:r>
    </w:p>
    <w:p w14:paraId="48EE13A2" w14:textId="77777777" w:rsidR="00F05633" w:rsidRDefault="00302630" w:rsidP="00302630">
      <w:pPr>
        <w:pStyle w:val="Nadpis2"/>
      </w:pPr>
      <w:bookmarkStart w:id="8" w:name="_Toc53994599"/>
      <w:r>
        <w:t>Ocenění obce</w:t>
      </w:r>
      <w:bookmarkEnd w:id="8"/>
      <w:r>
        <w:t xml:space="preserve"> </w:t>
      </w:r>
    </w:p>
    <w:p w14:paraId="70740E0F" w14:textId="77777777" w:rsidR="00F05633" w:rsidRDefault="00911498" w:rsidP="00F05633">
      <w:pPr>
        <w:pStyle w:val="Nadpis2"/>
        <w:numPr>
          <w:ilvl w:val="0"/>
          <w:numId w:val="0"/>
        </w:numPr>
      </w:pPr>
      <w:bookmarkStart w:id="9" w:name="_Toc53994600"/>
      <w:r w:rsidRPr="00F05633">
        <w:t>Celorepublikové výsledky</w:t>
      </w:r>
      <w:r w:rsidR="00F05633">
        <w:t xml:space="preserve"> v soutěži Vesnice roku</w:t>
      </w:r>
      <w:bookmarkEnd w:id="9"/>
    </w:p>
    <w:p w14:paraId="2F4C37FB" w14:textId="77777777" w:rsidR="00911498" w:rsidRPr="00F05633" w:rsidRDefault="00911498" w:rsidP="002E3C0D">
      <w:pPr>
        <w:pStyle w:val="Bezmezer"/>
      </w:pPr>
      <w:r w:rsidRPr="00911498">
        <w:t>2019 – Cena veřejnosti </w:t>
      </w:r>
    </w:p>
    <w:p w14:paraId="1A0C6CA1" w14:textId="77777777" w:rsidR="00B776F0" w:rsidRPr="00F05633" w:rsidRDefault="00B776F0" w:rsidP="00F05633">
      <w:pPr>
        <w:pStyle w:val="Nadpis2"/>
        <w:numPr>
          <w:ilvl w:val="0"/>
          <w:numId w:val="0"/>
        </w:numPr>
        <w:ind w:left="454" w:hanging="454"/>
      </w:pPr>
      <w:bookmarkStart w:id="10" w:name="_Toc53994601"/>
      <w:r w:rsidRPr="00F05633">
        <w:t>Krajské výsledky</w:t>
      </w:r>
      <w:r w:rsidR="00F05633" w:rsidRPr="00F05633">
        <w:t xml:space="preserve"> v soutěži Vesnice roku</w:t>
      </w:r>
      <w:bookmarkEnd w:id="10"/>
    </w:p>
    <w:p w14:paraId="69B02B29" w14:textId="77777777" w:rsidR="00302630" w:rsidRPr="00911498" w:rsidRDefault="00302630" w:rsidP="002E3C0D">
      <w:pPr>
        <w:pStyle w:val="Bezmezer"/>
      </w:pPr>
      <w:r w:rsidRPr="00911498">
        <w:t xml:space="preserve">2019 - </w:t>
      </w:r>
      <w:r w:rsidR="00B776F0" w:rsidRPr="00911498">
        <w:t>zlatá stuha</w:t>
      </w:r>
      <w:r w:rsidR="002E3C0D">
        <w:t xml:space="preserve">, </w:t>
      </w:r>
      <w:r w:rsidR="00B776F0" w:rsidRPr="00911498">
        <w:t>vítěz krajského kola </w:t>
      </w:r>
      <w:r w:rsidR="00B776F0" w:rsidRPr="00911498">
        <w:rPr>
          <w:noProof/>
        </w:rPr>
        <w:drawing>
          <wp:inline distT="0" distB="0" distL="0" distR="0" wp14:anchorId="4FAB87CB" wp14:editId="02854965">
            <wp:extent cx="228600" cy="228600"/>
            <wp:effectExtent l="0" t="0" r="0" b="0"/>
            <wp:docPr id="7" name="Obrázek 7"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674B975" w14:textId="77777777" w:rsidR="00911498" w:rsidRPr="00911498" w:rsidRDefault="00911498" w:rsidP="002E3C0D">
      <w:pPr>
        <w:pStyle w:val="Bezmezer"/>
      </w:pPr>
      <w:r>
        <w:rPr>
          <w:shd w:val="clear" w:color="auto" w:fill="FFFFFF"/>
        </w:rPr>
        <w:t>Obec Sobíňov zvítězila zejména díky ukázkové péči o historické a kulturní dědictví a příkladné práci v oblasti strategického plánování. Příkladem pro ostatní obce by mohla být také podpora mezigeneračního soužití a udržování povědomí o historii obce zejména pořádáním mnoha zajímavých akcí pro občany v průběhu roku. Ukázková je také spolupráce obce s podnikatelským sektorem a místními spolky zejména v oblasti péče o obecní zeleň a místní památky a stavby.</w:t>
      </w:r>
    </w:p>
    <w:p w14:paraId="66FB971E" w14:textId="77777777" w:rsidR="00B776F0" w:rsidRDefault="00302630" w:rsidP="002E3C0D">
      <w:pPr>
        <w:pStyle w:val="Bezmezer"/>
        <w:jc w:val="left"/>
      </w:pPr>
      <w:r w:rsidRPr="00911498">
        <w:t>2017 - zelená</w:t>
      </w:r>
      <w:r w:rsidR="00B776F0" w:rsidRPr="00911498">
        <w:t xml:space="preserve"> stuha za péči o zeleň a životní prostředí </w:t>
      </w:r>
      <w:r w:rsidR="00B776F0" w:rsidRPr="00911498">
        <w:rPr>
          <w:noProof/>
        </w:rPr>
        <w:drawing>
          <wp:inline distT="0" distB="0" distL="0" distR="0" wp14:anchorId="4E5D6894" wp14:editId="7081DB25">
            <wp:extent cx="228600" cy="228600"/>
            <wp:effectExtent l="0" t="0" r="0" b="0"/>
            <wp:docPr id="3" name="Obrázek 3"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1498">
        <w:br/>
        <w:t xml:space="preserve">2016 - </w:t>
      </w:r>
      <w:r w:rsidR="00B776F0" w:rsidRPr="00911498">
        <w:t>oranžová stuha za spolupráci obce a zemědělského subjektu </w:t>
      </w:r>
      <w:r w:rsidR="00B776F0" w:rsidRPr="00911498">
        <w:rPr>
          <w:noProof/>
        </w:rPr>
        <w:drawing>
          <wp:inline distT="0" distB="0" distL="0" distR="0" wp14:anchorId="40C10211" wp14:editId="4779281B">
            <wp:extent cx="228600" cy="228600"/>
            <wp:effectExtent l="0" t="0" r="0" b="0"/>
            <wp:docPr id="1" name="Obrázek 1"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CE13D07" w14:textId="77777777" w:rsidR="0002569E" w:rsidRDefault="0002569E" w:rsidP="00F05633">
      <w:pPr>
        <w:pStyle w:val="Nadpis2"/>
        <w:numPr>
          <w:ilvl w:val="0"/>
          <w:numId w:val="0"/>
        </w:numPr>
      </w:pPr>
    </w:p>
    <w:p w14:paraId="47EF1B4C" w14:textId="77777777" w:rsidR="00F05633" w:rsidRDefault="00F05633" w:rsidP="00F05633">
      <w:pPr>
        <w:pStyle w:val="Nadpis2"/>
        <w:numPr>
          <w:ilvl w:val="0"/>
          <w:numId w:val="0"/>
        </w:numPr>
      </w:pPr>
      <w:bookmarkStart w:id="11" w:name="_Toc53994602"/>
      <w:r>
        <w:lastRenderedPageBreak/>
        <w:t>Česká kniha rekordů</w:t>
      </w:r>
      <w:bookmarkEnd w:id="11"/>
    </w:p>
    <w:p w14:paraId="3AF6FFB6" w14:textId="77777777" w:rsidR="00461C72" w:rsidRPr="00461C72" w:rsidRDefault="00F05633" w:rsidP="002E3C0D">
      <w:pPr>
        <w:pStyle w:val="Bezmezer"/>
        <w:rPr>
          <w:b/>
          <w:sz w:val="32"/>
        </w:rPr>
      </w:pPr>
      <w:r>
        <w:t xml:space="preserve">Sobíňov ve spolupráci se školami, podnikateli a obcemi Podoubraví vytvořil 1662 metrů dlouhý řetěz kraslic, kterými v roce 2009 ozdobil obec. Tzv. </w:t>
      </w:r>
      <w:proofErr w:type="spellStart"/>
      <w:r>
        <w:t>Podoubravské</w:t>
      </w:r>
      <w:proofErr w:type="spellEnd"/>
      <w:r>
        <w:t xml:space="preserve"> kraslicové stromořadí upozorňovalo na úsilí o záchranu historických varhan. </w:t>
      </w:r>
    </w:p>
    <w:p w14:paraId="30BCBF70" w14:textId="77777777" w:rsidR="000C460A" w:rsidRPr="002E3C0D" w:rsidRDefault="000C460A" w:rsidP="000C460A">
      <w:pPr>
        <w:pStyle w:val="Nadpis1"/>
        <w:rPr>
          <w:rFonts w:ascii="Times New Roman" w:hAnsi="Times New Roman" w:cs="Times New Roman"/>
        </w:rPr>
      </w:pPr>
      <w:bookmarkStart w:id="12" w:name="_Toc53994603"/>
      <w:r w:rsidRPr="002E3C0D">
        <w:rPr>
          <w:rFonts w:ascii="Times New Roman" w:hAnsi="Times New Roman" w:cs="Times New Roman"/>
        </w:rPr>
        <w:lastRenderedPageBreak/>
        <w:t>Obyvatelstvo</w:t>
      </w:r>
      <w:bookmarkEnd w:id="12"/>
    </w:p>
    <w:p w14:paraId="5408E8C1" w14:textId="77777777" w:rsidR="000C460A" w:rsidRPr="0077383D" w:rsidRDefault="000C460A" w:rsidP="000C460A">
      <w:pPr>
        <w:pStyle w:val="Nadpis2"/>
      </w:pPr>
      <w:bookmarkStart w:id="13" w:name="_Toc53994604"/>
      <w:r w:rsidRPr="0077383D">
        <w:t>Demografická situace</w:t>
      </w:r>
      <w:bookmarkEnd w:id="13"/>
      <w:r w:rsidRPr="0077383D">
        <w:t xml:space="preserve"> </w:t>
      </w:r>
    </w:p>
    <w:p w14:paraId="74D60F5F" w14:textId="77777777" w:rsidR="000C460A" w:rsidRPr="0012388B" w:rsidRDefault="00CC68C7" w:rsidP="002E3C0D">
      <w:pPr>
        <w:pStyle w:val="Bezmezer"/>
      </w:pPr>
      <w:r>
        <w:t xml:space="preserve">Obec Sobíňov se nachází na území ORP Chotěboř. </w:t>
      </w:r>
      <w:r w:rsidR="00683E3C">
        <w:t>Vývoj počtu obyvatel na území</w:t>
      </w:r>
      <w:r w:rsidR="000C460A" w:rsidRPr="0012388B">
        <w:t xml:space="preserve"> ORP Chotěboř má v posledních 10 letech sestupnou tendenci. Populace v regionu se snížila o </w:t>
      </w:r>
      <w:r w:rsidR="0012388B" w:rsidRPr="0012388B">
        <w:t>902</w:t>
      </w:r>
      <w:r w:rsidR="000C460A" w:rsidRPr="0012388B">
        <w:t xml:space="preserve"> obyvatel, také se stále zvyšuje průměrný věk obyvatel. Demografický vývoj nám ukazuje graf a tabulka pod textem. </w:t>
      </w:r>
    </w:p>
    <w:p w14:paraId="5318B8DB" w14:textId="77777777" w:rsidR="000C460A" w:rsidRPr="0033264D" w:rsidRDefault="000C460A" w:rsidP="002E3C0D">
      <w:pPr>
        <w:pStyle w:val="Bezmezer"/>
        <w:rPr>
          <w:b/>
          <w:bCs w:val="0"/>
          <w:sz w:val="22"/>
          <w:szCs w:val="18"/>
        </w:rPr>
      </w:pPr>
      <w:r w:rsidRPr="0033264D">
        <w:rPr>
          <w:b/>
          <w:bCs w:val="0"/>
          <w:sz w:val="22"/>
          <w:szCs w:val="18"/>
        </w:rPr>
        <w:t>Graf č. 1 Vývoj po</w:t>
      </w:r>
      <w:r w:rsidR="00CE714D" w:rsidRPr="0033264D">
        <w:rPr>
          <w:b/>
          <w:bCs w:val="0"/>
          <w:sz w:val="22"/>
          <w:szCs w:val="18"/>
        </w:rPr>
        <w:t xml:space="preserve">čtu obyvatel v ORP Chotěboř (k </w:t>
      </w:r>
      <w:r w:rsidR="00436473" w:rsidRPr="0033264D">
        <w:rPr>
          <w:b/>
          <w:bCs w:val="0"/>
          <w:sz w:val="22"/>
          <w:szCs w:val="18"/>
        </w:rPr>
        <w:t>3</w:t>
      </w:r>
      <w:r w:rsidR="00CE714D" w:rsidRPr="0033264D">
        <w:rPr>
          <w:b/>
          <w:bCs w:val="0"/>
          <w:sz w:val="22"/>
          <w:szCs w:val="18"/>
        </w:rPr>
        <w:t>1. 1</w:t>
      </w:r>
      <w:r w:rsidR="00436473" w:rsidRPr="0033264D">
        <w:rPr>
          <w:b/>
          <w:bCs w:val="0"/>
          <w:sz w:val="22"/>
          <w:szCs w:val="18"/>
        </w:rPr>
        <w:t>2</w:t>
      </w:r>
      <w:r w:rsidRPr="0033264D">
        <w:rPr>
          <w:b/>
          <w:bCs w:val="0"/>
          <w:sz w:val="22"/>
          <w:szCs w:val="18"/>
        </w:rPr>
        <w:t>. 20</w:t>
      </w:r>
      <w:r w:rsidR="00777B20" w:rsidRPr="0033264D">
        <w:rPr>
          <w:b/>
          <w:bCs w:val="0"/>
          <w:sz w:val="22"/>
          <w:szCs w:val="18"/>
        </w:rPr>
        <w:t>19</w:t>
      </w:r>
      <w:r w:rsidRPr="0033264D">
        <w:rPr>
          <w:b/>
          <w:bCs w:val="0"/>
          <w:sz w:val="22"/>
          <w:szCs w:val="18"/>
        </w:rPr>
        <w:t>).</w:t>
      </w:r>
    </w:p>
    <w:p w14:paraId="76788172" w14:textId="77777777" w:rsidR="00CE714D" w:rsidRDefault="00CE714D" w:rsidP="002E3C0D">
      <w:pPr>
        <w:pStyle w:val="Bezmezer"/>
        <w:rPr>
          <w:sz w:val="20"/>
        </w:rPr>
      </w:pPr>
      <w:r>
        <w:rPr>
          <w:noProof/>
        </w:rPr>
        <w:drawing>
          <wp:inline distT="0" distB="0" distL="0" distR="0" wp14:anchorId="0E047D29" wp14:editId="5D425034">
            <wp:extent cx="4381500" cy="2581275"/>
            <wp:effectExtent l="0" t="0" r="0" b="952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0AF518" w14:textId="77777777" w:rsidR="00CE714D" w:rsidRPr="002E3C0D" w:rsidRDefault="00CE714D" w:rsidP="002E3C0D">
      <w:pPr>
        <w:pStyle w:val="Bezmezer"/>
        <w:rPr>
          <w:sz w:val="20"/>
          <w:szCs w:val="16"/>
        </w:rPr>
      </w:pPr>
      <w:r w:rsidRPr="002E3C0D">
        <w:rPr>
          <w:sz w:val="20"/>
          <w:szCs w:val="16"/>
        </w:rPr>
        <w:t>zdroj: ČSÚ</w:t>
      </w:r>
    </w:p>
    <w:p w14:paraId="276944CE" w14:textId="77777777" w:rsidR="000C460A" w:rsidRPr="0033264D" w:rsidRDefault="000C460A" w:rsidP="002E3C0D">
      <w:pPr>
        <w:pStyle w:val="Bezmezer"/>
        <w:rPr>
          <w:b/>
          <w:bCs w:val="0"/>
          <w:sz w:val="22"/>
          <w:szCs w:val="18"/>
        </w:rPr>
      </w:pPr>
      <w:r w:rsidRPr="0033264D">
        <w:rPr>
          <w:b/>
          <w:bCs w:val="0"/>
          <w:sz w:val="22"/>
          <w:szCs w:val="18"/>
        </w:rPr>
        <w:t>Tabulka č. 1 Vývoj po</w:t>
      </w:r>
      <w:r w:rsidR="00CE714D" w:rsidRPr="0033264D">
        <w:rPr>
          <w:b/>
          <w:bCs w:val="0"/>
          <w:sz w:val="22"/>
          <w:szCs w:val="18"/>
        </w:rPr>
        <w:t xml:space="preserve">čtu obyvatel v ORP Chotěboř (k </w:t>
      </w:r>
      <w:r w:rsidR="00683E3C" w:rsidRPr="0033264D">
        <w:rPr>
          <w:b/>
          <w:bCs w:val="0"/>
          <w:sz w:val="22"/>
          <w:szCs w:val="18"/>
        </w:rPr>
        <w:t>3</w:t>
      </w:r>
      <w:r w:rsidR="00CE714D" w:rsidRPr="0033264D">
        <w:rPr>
          <w:b/>
          <w:bCs w:val="0"/>
          <w:sz w:val="22"/>
          <w:szCs w:val="18"/>
        </w:rPr>
        <w:t>1. 1</w:t>
      </w:r>
      <w:r w:rsidR="00683E3C" w:rsidRPr="0033264D">
        <w:rPr>
          <w:b/>
          <w:bCs w:val="0"/>
          <w:sz w:val="22"/>
          <w:szCs w:val="18"/>
        </w:rPr>
        <w:t>2</w:t>
      </w:r>
      <w:r w:rsidRPr="0033264D">
        <w:rPr>
          <w:b/>
          <w:bCs w:val="0"/>
          <w:sz w:val="22"/>
          <w:szCs w:val="18"/>
        </w:rPr>
        <w:t>. 201</w:t>
      </w:r>
      <w:r w:rsidR="00B776F0" w:rsidRPr="0033264D">
        <w:rPr>
          <w:b/>
          <w:bCs w:val="0"/>
          <w:sz w:val="22"/>
          <w:szCs w:val="18"/>
        </w:rPr>
        <w:t>9</w:t>
      </w:r>
      <w:r w:rsidRPr="0033264D">
        <w:rPr>
          <w:b/>
          <w:bCs w:val="0"/>
          <w:sz w:val="22"/>
          <w:szCs w:val="18"/>
        </w:rPr>
        <w:t>)</w:t>
      </w:r>
    </w:p>
    <w:tbl>
      <w:tblPr>
        <w:tblW w:w="4940" w:type="dxa"/>
        <w:tblInd w:w="55" w:type="dxa"/>
        <w:tblCellMar>
          <w:left w:w="70" w:type="dxa"/>
          <w:right w:w="70" w:type="dxa"/>
        </w:tblCellMar>
        <w:tblLook w:val="04A0" w:firstRow="1" w:lastRow="0" w:firstColumn="1" w:lastColumn="0" w:noHBand="0" w:noVBand="1"/>
      </w:tblPr>
      <w:tblGrid>
        <w:gridCol w:w="743"/>
        <w:gridCol w:w="2165"/>
        <w:gridCol w:w="2032"/>
      </w:tblGrid>
      <w:tr w:rsidR="002E3C0D" w:rsidRPr="002E3C0D" w14:paraId="58FFBF60" w14:textId="77777777" w:rsidTr="002E3C0D">
        <w:trPr>
          <w:trHeight w:val="315"/>
        </w:trPr>
        <w:tc>
          <w:tcPr>
            <w:tcW w:w="4940" w:type="dxa"/>
            <w:gridSpan w:val="3"/>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0C815753" w14:textId="77777777" w:rsidR="002E3C0D" w:rsidRPr="002E3C0D" w:rsidRDefault="002E3C0D" w:rsidP="002E3C0D">
            <w:pPr>
              <w:spacing w:after="0" w:line="240" w:lineRule="auto"/>
              <w:jc w:val="center"/>
              <w:rPr>
                <w:rFonts w:ascii="Times New Roman" w:eastAsia="Times New Roman" w:hAnsi="Times New Roman" w:cs="Times New Roman"/>
                <w:b/>
                <w:bCs/>
                <w:color w:val="000000"/>
              </w:rPr>
            </w:pPr>
            <w:r w:rsidRPr="002E3C0D">
              <w:rPr>
                <w:rFonts w:ascii="Times New Roman" w:eastAsia="Times New Roman" w:hAnsi="Times New Roman" w:cs="Times New Roman"/>
                <w:b/>
                <w:bCs/>
                <w:color w:val="000000"/>
              </w:rPr>
              <w:t>ORP Chotěboř</w:t>
            </w:r>
          </w:p>
        </w:tc>
      </w:tr>
      <w:tr w:rsidR="002E3C0D" w:rsidRPr="002E3C0D" w14:paraId="2DBA20D5" w14:textId="77777777" w:rsidTr="002E3C0D">
        <w:trPr>
          <w:trHeight w:val="315"/>
        </w:trPr>
        <w:tc>
          <w:tcPr>
            <w:tcW w:w="743" w:type="dxa"/>
            <w:tcBorders>
              <w:top w:val="nil"/>
              <w:left w:val="single" w:sz="8" w:space="0" w:color="auto"/>
              <w:bottom w:val="single" w:sz="8" w:space="0" w:color="auto"/>
              <w:right w:val="single" w:sz="4" w:space="0" w:color="auto"/>
            </w:tcBorders>
            <w:shd w:val="clear" w:color="auto" w:fill="auto"/>
            <w:noWrap/>
            <w:vAlign w:val="bottom"/>
            <w:hideMark/>
          </w:tcPr>
          <w:p w14:paraId="665DB6DD" w14:textId="77777777" w:rsidR="002E3C0D" w:rsidRPr="002E3C0D" w:rsidRDefault="002E3C0D" w:rsidP="002E3C0D">
            <w:pPr>
              <w:spacing w:after="0" w:line="240" w:lineRule="auto"/>
              <w:jc w:val="both"/>
              <w:rPr>
                <w:rFonts w:ascii="Times New Roman" w:eastAsia="Times New Roman" w:hAnsi="Times New Roman" w:cs="Times New Roman"/>
                <w:b/>
                <w:bCs/>
                <w:color w:val="000000"/>
              </w:rPr>
            </w:pPr>
            <w:r w:rsidRPr="002E3C0D">
              <w:rPr>
                <w:rFonts w:ascii="Times New Roman" w:eastAsia="Times New Roman" w:hAnsi="Times New Roman" w:cs="Times New Roman"/>
                <w:b/>
                <w:bCs/>
                <w:color w:val="000000"/>
              </w:rPr>
              <w:t>Rok</w:t>
            </w:r>
          </w:p>
        </w:tc>
        <w:tc>
          <w:tcPr>
            <w:tcW w:w="2165" w:type="dxa"/>
            <w:tcBorders>
              <w:top w:val="nil"/>
              <w:left w:val="nil"/>
              <w:bottom w:val="single" w:sz="8" w:space="0" w:color="auto"/>
              <w:right w:val="single" w:sz="4" w:space="0" w:color="auto"/>
            </w:tcBorders>
            <w:shd w:val="clear" w:color="auto" w:fill="auto"/>
            <w:noWrap/>
            <w:vAlign w:val="bottom"/>
            <w:hideMark/>
          </w:tcPr>
          <w:p w14:paraId="343D3931" w14:textId="77777777" w:rsidR="002E3C0D" w:rsidRPr="002E3C0D" w:rsidRDefault="002E3C0D" w:rsidP="002E3C0D">
            <w:pPr>
              <w:spacing w:after="0" w:line="240" w:lineRule="auto"/>
              <w:jc w:val="both"/>
              <w:rPr>
                <w:rFonts w:ascii="Times New Roman" w:eastAsia="Times New Roman" w:hAnsi="Times New Roman" w:cs="Times New Roman"/>
                <w:b/>
                <w:bCs/>
                <w:color w:val="000000"/>
              </w:rPr>
            </w:pPr>
            <w:r w:rsidRPr="002E3C0D">
              <w:rPr>
                <w:rFonts w:ascii="Times New Roman" w:eastAsia="Times New Roman" w:hAnsi="Times New Roman" w:cs="Times New Roman"/>
                <w:b/>
                <w:bCs/>
                <w:color w:val="000000"/>
              </w:rPr>
              <w:t>Počet obyvatel</w:t>
            </w:r>
          </w:p>
        </w:tc>
        <w:tc>
          <w:tcPr>
            <w:tcW w:w="2032" w:type="dxa"/>
            <w:tcBorders>
              <w:top w:val="nil"/>
              <w:left w:val="nil"/>
              <w:bottom w:val="single" w:sz="8" w:space="0" w:color="auto"/>
              <w:right w:val="single" w:sz="8" w:space="0" w:color="auto"/>
            </w:tcBorders>
            <w:shd w:val="clear" w:color="auto" w:fill="auto"/>
            <w:noWrap/>
            <w:vAlign w:val="bottom"/>
            <w:hideMark/>
          </w:tcPr>
          <w:p w14:paraId="2BC7DEC6" w14:textId="77777777" w:rsidR="002E3C0D" w:rsidRPr="002E3C0D" w:rsidRDefault="002E3C0D" w:rsidP="002E3C0D">
            <w:pPr>
              <w:spacing w:after="0" w:line="240" w:lineRule="auto"/>
              <w:jc w:val="both"/>
              <w:rPr>
                <w:rFonts w:ascii="Times New Roman" w:eastAsia="Times New Roman" w:hAnsi="Times New Roman" w:cs="Times New Roman"/>
                <w:b/>
                <w:bCs/>
                <w:color w:val="000000"/>
              </w:rPr>
            </w:pPr>
            <w:r w:rsidRPr="002E3C0D">
              <w:rPr>
                <w:rFonts w:ascii="Times New Roman" w:eastAsia="Times New Roman" w:hAnsi="Times New Roman" w:cs="Times New Roman"/>
                <w:b/>
                <w:bCs/>
                <w:color w:val="000000"/>
              </w:rPr>
              <w:t>Průměrný věk</w:t>
            </w:r>
          </w:p>
        </w:tc>
      </w:tr>
      <w:tr w:rsidR="002E3C0D" w:rsidRPr="002E3C0D" w14:paraId="685379A8" w14:textId="77777777" w:rsidTr="002E3C0D">
        <w:trPr>
          <w:trHeight w:val="300"/>
        </w:trPr>
        <w:tc>
          <w:tcPr>
            <w:tcW w:w="743" w:type="dxa"/>
            <w:tcBorders>
              <w:top w:val="nil"/>
              <w:left w:val="single" w:sz="8" w:space="0" w:color="auto"/>
              <w:bottom w:val="single" w:sz="4" w:space="0" w:color="auto"/>
              <w:right w:val="single" w:sz="4" w:space="0" w:color="auto"/>
            </w:tcBorders>
            <w:shd w:val="clear" w:color="auto" w:fill="auto"/>
            <w:noWrap/>
            <w:vAlign w:val="bottom"/>
            <w:hideMark/>
          </w:tcPr>
          <w:p w14:paraId="588A491E"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2009</w:t>
            </w:r>
          </w:p>
        </w:tc>
        <w:tc>
          <w:tcPr>
            <w:tcW w:w="2165" w:type="dxa"/>
            <w:tcBorders>
              <w:top w:val="nil"/>
              <w:left w:val="nil"/>
              <w:bottom w:val="single" w:sz="4" w:space="0" w:color="auto"/>
              <w:right w:val="single" w:sz="4" w:space="0" w:color="auto"/>
            </w:tcBorders>
            <w:shd w:val="clear" w:color="auto" w:fill="auto"/>
            <w:noWrap/>
            <w:vAlign w:val="bottom"/>
            <w:hideMark/>
          </w:tcPr>
          <w:p w14:paraId="4C23F783"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22 805</w:t>
            </w:r>
          </w:p>
        </w:tc>
        <w:tc>
          <w:tcPr>
            <w:tcW w:w="2032" w:type="dxa"/>
            <w:tcBorders>
              <w:top w:val="nil"/>
              <w:left w:val="nil"/>
              <w:bottom w:val="single" w:sz="4" w:space="0" w:color="auto"/>
              <w:right w:val="single" w:sz="8" w:space="0" w:color="auto"/>
            </w:tcBorders>
            <w:shd w:val="clear" w:color="auto" w:fill="auto"/>
            <w:noWrap/>
            <w:vAlign w:val="bottom"/>
            <w:hideMark/>
          </w:tcPr>
          <w:p w14:paraId="1ADB40D9"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40,6</w:t>
            </w:r>
          </w:p>
        </w:tc>
      </w:tr>
      <w:tr w:rsidR="002E3C0D" w:rsidRPr="002E3C0D" w14:paraId="729074FC" w14:textId="77777777" w:rsidTr="002E3C0D">
        <w:trPr>
          <w:trHeight w:val="300"/>
        </w:trPr>
        <w:tc>
          <w:tcPr>
            <w:tcW w:w="743" w:type="dxa"/>
            <w:tcBorders>
              <w:top w:val="nil"/>
              <w:left w:val="single" w:sz="8" w:space="0" w:color="auto"/>
              <w:bottom w:val="single" w:sz="4" w:space="0" w:color="auto"/>
              <w:right w:val="single" w:sz="4" w:space="0" w:color="auto"/>
            </w:tcBorders>
            <w:shd w:val="clear" w:color="auto" w:fill="auto"/>
            <w:noWrap/>
            <w:vAlign w:val="bottom"/>
            <w:hideMark/>
          </w:tcPr>
          <w:p w14:paraId="656EFE0B"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2010</w:t>
            </w:r>
          </w:p>
        </w:tc>
        <w:tc>
          <w:tcPr>
            <w:tcW w:w="2165" w:type="dxa"/>
            <w:tcBorders>
              <w:top w:val="nil"/>
              <w:left w:val="nil"/>
              <w:bottom w:val="single" w:sz="4" w:space="0" w:color="auto"/>
              <w:right w:val="single" w:sz="4" w:space="0" w:color="auto"/>
            </w:tcBorders>
            <w:shd w:val="clear" w:color="auto" w:fill="auto"/>
            <w:noWrap/>
            <w:vAlign w:val="bottom"/>
            <w:hideMark/>
          </w:tcPr>
          <w:p w14:paraId="6E14C7EE"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22 767</w:t>
            </w:r>
          </w:p>
        </w:tc>
        <w:tc>
          <w:tcPr>
            <w:tcW w:w="2032" w:type="dxa"/>
            <w:tcBorders>
              <w:top w:val="nil"/>
              <w:left w:val="nil"/>
              <w:bottom w:val="single" w:sz="4" w:space="0" w:color="auto"/>
              <w:right w:val="single" w:sz="8" w:space="0" w:color="auto"/>
            </w:tcBorders>
            <w:shd w:val="clear" w:color="auto" w:fill="auto"/>
            <w:noWrap/>
            <w:vAlign w:val="bottom"/>
            <w:hideMark/>
          </w:tcPr>
          <w:p w14:paraId="2E46F0CB"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40,9</w:t>
            </w:r>
          </w:p>
        </w:tc>
      </w:tr>
      <w:tr w:rsidR="002E3C0D" w:rsidRPr="002E3C0D" w14:paraId="7CD9C0FC" w14:textId="77777777" w:rsidTr="002E3C0D">
        <w:trPr>
          <w:trHeight w:val="300"/>
        </w:trPr>
        <w:tc>
          <w:tcPr>
            <w:tcW w:w="743" w:type="dxa"/>
            <w:tcBorders>
              <w:top w:val="nil"/>
              <w:left w:val="single" w:sz="8" w:space="0" w:color="auto"/>
              <w:bottom w:val="single" w:sz="4" w:space="0" w:color="auto"/>
              <w:right w:val="single" w:sz="4" w:space="0" w:color="auto"/>
            </w:tcBorders>
            <w:shd w:val="clear" w:color="auto" w:fill="auto"/>
            <w:noWrap/>
            <w:vAlign w:val="bottom"/>
            <w:hideMark/>
          </w:tcPr>
          <w:p w14:paraId="2AE4CE33"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2011</w:t>
            </w:r>
          </w:p>
        </w:tc>
        <w:tc>
          <w:tcPr>
            <w:tcW w:w="2165" w:type="dxa"/>
            <w:tcBorders>
              <w:top w:val="nil"/>
              <w:left w:val="nil"/>
              <w:bottom w:val="single" w:sz="4" w:space="0" w:color="auto"/>
              <w:right w:val="single" w:sz="4" w:space="0" w:color="auto"/>
            </w:tcBorders>
            <w:shd w:val="clear" w:color="auto" w:fill="auto"/>
            <w:noWrap/>
            <w:vAlign w:val="bottom"/>
            <w:hideMark/>
          </w:tcPr>
          <w:p w14:paraId="26C74EAC"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22 647</w:t>
            </w:r>
          </w:p>
        </w:tc>
        <w:tc>
          <w:tcPr>
            <w:tcW w:w="2032" w:type="dxa"/>
            <w:tcBorders>
              <w:top w:val="nil"/>
              <w:left w:val="nil"/>
              <w:bottom w:val="single" w:sz="4" w:space="0" w:color="auto"/>
              <w:right w:val="single" w:sz="8" w:space="0" w:color="auto"/>
            </w:tcBorders>
            <w:shd w:val="clear" w:color="auto" w:fill="auto"/>
            <w:noWrap/>
            <w:vAlign w:val="bottom"/>
            <w:hideMark/>
          </w:tcPr>
          <w:p w14:paraId="4721F5A6"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41,2</w:t>
            </w:r>
          </w:p>
        </w:tc>
      </w:tr>
      <w:tr w:rsidR="002E3C0D" w:rsidRPr="002E3C0D" w14:paraId="1C8399B0" w14:textId="77777777" w:rsidTr="002E3C0D">
        <w:trPr>
          <w:trHeight w:val="300"/>
        </w:trPr>
        <w:tc>
          <w:tcPr>
            <w:tcW w:w="743" w:type="dxa"/>
            <w:tcBorders>
              <w:top w:val="nil"/>
              <w:left w:val="single" w:sz="8" w:space="0" w:color="auto"/>
              <w:bottom w:val="single" w:sz="4" w:space="0" w:color="auto"/>
              <w:right w:val="single" w:sz="4" w:space="0" w:color="auto"/>
            </w:tcBorders>
            <w:shd w:val="clear" w:color="auto" w:fill="auto"/>
            <w:noWrap/>
            <w:vAlign w:val="bottom"/>
            <w:hideMark/>
          </w:tcPr>
          <w:p w14:paraId="48CD8207"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2012</w:t>
            </w:r>
          </w:p>
        </w:tc>
        <w:tc>
          <w:tcPr>
            <w:tcW w:w="2165" w:type="dxa"/>
            <w:tcBorders>
              <w:top w:val="nil"/>
              <w:left w:val="nil"/>
              <w:bottom w:val="single" w:sz="4" w:space="0" w:color="auto"/>
              <w:right w:val="single" w:sz="4" w:space="0" w:color="auto"/>
            </w:tcBorders>
            <w:shd w:val="clear" w:color="auto" w:fill="auto"/>
            <w:noWrap/>
            <w:vAlign w:val="bottom"/>
            <w:hideMark/>
          </w:tcPr>
          <w:p w14:paraId="0F021166"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22 427</w:t>
            </w:r>
          </w:p>
        </w:tc>
        <w:tc>
          <w:tcPr>
            <w:tcW w:w="2032" w:type="dxa"/>
            <w:tcBorders>
              <w:top w:val="nil"/>
              <w:left w:val="nil"/>
              <w:bottom w:val="single" w:sz="4" w:space="0" w:color="auto"/>
              <w:right w:val="single" w:sz="8" w:space="0" w:color="auto"/>
            </w:tcBorders>
            <w:shd w:val="clear" w:color="auto" w:fill="auto"/>
            <w:noWrap/>
            <w:vAlign w:val="bottom"/>
            <w:hideMark/>
          </w:tcPr>
          <w:p w14:paraId="5D623B23"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41,4</w:t>
            </w:r>
          </w:p>
        </w:tc>
      </w:tr>
      <w:tr w:rsidR="002E3C0D" w:rsidRPr="002E3C0D" w14:paraId="200E92DF" w14:textId="77777777" w:rsidTr="002E3C0D">
        <w:trPr>
          <w:trHeight w:val="300"/>
        </w:trPr>
        <w:tc>
          <w:tcPr>
            <w:tcW w:w="743" w:type="dxa"/>
            <w:tcBorders>
              <w:top w:val="nil"/>
              <w:left w:val="single" w:sz="8" w:space="0" w:color="auto"/>
              <w:bottom w:val="single" w:sz="4" w:space="0" w:color="auto"/>
              <w:right w:val="single" w:sz="4" w:space="0" w:color="auto"/>
            </w:tcBorders>
            <w:shd w:val="clear" w:color="auto" w:fill="auto"/>
            <w:noWrap/>
            <w:vAlign w:val="bottom"/>
            <w:hideMark/>
          </w:tcPr>
          <w:p w14:paraId="7FABC4F5"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2013</w:t>
            </w:r>
          </w:p>
        </w:tc>
        <w:tc>
          <w:tcPr>
            <w:tcW w:w="2165" w:type="dxa"/>
            <w:tcBorders>
              <w:top w:val="nil"/>
              <w:left w:val="nil"/>
              <w:bottom w:val="single" w:sz="4" w:space="0" w:color="auto"/>
              <w:right w:val="single" w:sz="4" w:space="0" w:color="auto"/>
            </w:tcBorders>
            <w:shd w:val="clear" w:color="auto" w:fill="auto"/>
            <w:noWrap/>
            <w:vAlign w:val="bottom"/>
            <w:hideMark/>
          </w:tcPr>
          <w:p w14:paraId="7BAFEAE7"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22 338</w:t>
            </w:r>
          </w:p>
        </w:tc>
        <w:tc>
          <w:tcPr>
            <w:tcW w:w="2032" w:type="dxa"/>
            <w:tcBorders>
              <w:top w:val="nil"/>
              <w:left w:val="nil"/>
              <w:bottom w:val="single" w:sz="4" w:space="0" w:color="auto"/>
              <w:right w:val="single" w:sz="8" w:space="0" w:color="auto"/>
            </w:tcBorders>
            <w:shd w:val="clear" w:color="auto" w:fill="auto"/>
            <w:noWrap/>
            <w:vAlign w:val="bottom"/>
            <w:hideMark/>
          </w:tcPr>
          <w:p w14:paraId="26D3A285"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41,7</w:t>
            </w:r>
          </w:p>
        </w:tc>
      </w:tr>
      <w:tr w:rsidR="002E3C0D" w:rsidRPr="002E3C0D" w14:paraId="00592A15" w14:textId="77777777" w:rsidTr="002E3C0D">
        <w:trPr>
          <w:trHeight w:val="300"/>
        </w:trPr>
        <w:tc>
          <w:tcPr>
            <w:tcW w:w="743" w:type="dxa"/>
            <w:tcBorders>
              <w:top w:val="nil"/>
              <w:left w:val="single" w:sz="8" w:space="0" w:color="auto"/>
              <w:bottom w:val="single" w:sz="4" w:space="0" w:color="auto"/>
              <w:right w:val="single" w:sz="4" w:space="0" w:color="auto"/>
            </w:tcBorders>
            <w:shd w:val="clear" w:color="auto" w:fill="auto"/>
            <w:noWrap/>
            <w:vAlign w:val="bottom"/>
            <w:hideMark/>
          </w:tcPr>
          <w:p w14:paraId="6A254495"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2014</w:t>
            </w:r>
          </w:p>
        </w:tc>
        <w:tc>
          <w:tcPr>
            <w:tcW w:w="2165" w:type="dxa"/>
            <w:tcBorders>
              <w:top w:val="nil"/>
              <w:left w:val="nil"/>
              <w:bottom w:val="single" w:sz="4" w:space="0" w:color="auto"/>
              <w:right w:val="single" w:sz="4" w:space="0" w:color="auto"/>
            </w:tcBorders>
            <w:shd w:val="clear" w:color="auto" w:fill="auto"/>
            <w:noWrap/>
            <w:vAlign w:val="bottom"/>
            <w:hideMark/>
          </w:tcPr>
          <w:p w14:paraId="32C50496"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22 221</w:t>
            </w:r>
          </w:p>
        </w:tc>
        <w:tc>
          <w:tcPr>
            <w:tcW w:w="2032" w:type="dxa"/>
            <w:tcBorders>
              <w:top w:val="nil"/>
              <w:left w:val="nil"/>
              <w:bottom w:val="single" w:sz="4" w:space="0" w:color="auto"/>
              <w:right w:val="single" w:sz="8" w:space="0" w:color="auto"/>
            </w:tcBorders>
            <w:shd w:val="clear" w:color="auto" w:fill="auto"/>
            <w:noWrap/>
            <w:vAlign w:val="bottom"/>
            <w:hideMark/>
          </w:tcPr>
          <w:p w14:paraId="4B4DBD04"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42</w:t>
            </w:r>
          </w:p>
        </w:tc>
      </w:tr>
      <w:tr w:rsidR="002E3C0D" w:rsidRPr="002E3C0D" w14:paraId="401C27DD" w14:textId="77777777" w:rsidTr="002E3C0D">
        <w:trPr>
          <w:trHeight w:val="300"/>
        </w:trPr>
        <w:tc>
          <w:tcPr>
            <w:tcW w:w="743" w:type="dxa"/>
            <w:tcBorders>
              <w:top w:val="nil"/>
              <w:left w:val="single" w:sz="8" w:space="0" w:color="auto"/>
              <w:bottom w:val="single" w:sz="4" w:space="0" w:color="auto"/>
              <w:right w:val="single" w:sz="4" w:space="0" w:color="auto"/>
            </w:tcBorders>
            <w:shd w:val="clear" w:color="auto" w:fill="auto"/>
            <w:noWrap/>
            <w:vAlign w:val="bottom"/>
            <w:hideMark/>
          </w:tcPr>
          <w:p w14:paraId="77B0231E"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2015</w:t>
            </w:r>
          </w:p>
        </w:tc>
        <w:tc>
          <w:tcPr>
            <w:tcW w:w="2165" w:type="dxa"/>
            <w:tcBorders>
              <w:top w:val="nil"/>
              <w:left w:val="nil"/>
              <w:bottom w:val="single" w:sz="4" w:space="0" w:color="auto"/>
              <w:right w:val="single" w:sz="4" w:space="0" w:color="auto"/>
            </w:tcBorders>
            <w:shd w:val="clear" w:color="auto" w:fill="auto"/>
            <w:noWrap/>
            <w:vAlign w:val="bottom"/>
            <w:hideMark/>
          </w:tcPr>
          <w:p w14:paraId="3B403EA5"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22 206</w:t>
            </w:r>
          </w:p>
        </w:tc>
        <w:tc>
          <w:tcPr>
            <w:tcW w:w="2032" w:type="dxa"/>
            <w:tcBorders>
              <w:top w:val="nil"/>
              <w:left w:val="nil"/>
              <w:bottom w:val="single" w:sz="4" w:space="0" w:color="auto"/>
              <w:right w:val="single" w:sz="8" w:space="0" w:color="auto"/>
            </w:tcBorders>
            <w:shd w:val="clear" w:color="auto" w:fill="auto"/>
            <w:noWrap/>
            <w:vAlign w:val="bottom"/>
            <w:hideMark/>
          </w:tcPr>
          <w:p w14:paraId="2AB014D6"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42,4</w:t>
            </w:r>
          </w:p>
        </w:tc>
      </w:tr>
      <w:tr w:rsidR="002E3C0D" w:rsidRPr="002E3C0D" w14:paraId="58E57356" w14:textId="77777777" w:rsidTr="002E3C0D">
        <w:trPr>
          <w:trHeight w:val="300"/>
        </w:trPr>
        <w:tc>
          <w:tcPr>
            <w:tcW w:w="743" w:type="dxa"/>
            <w:tcBorders>
              <w:top w:val="nil"/>
              <w:left w:val="single" w:sz="8" w:space="0" w:color="auto"/>
              <w:bottom w:val="single" w:sz="4" w:space="0" w:color="auto"/>
              <w:right w:val="single" w:sz="4" w:space="0" w:color="auto"/>
            </w:tcBorders>
            <w:shd w:val="clear" w:color="auto" w:fill="auto"/>
            <w:noWrap/>
            <w:vAlign w:val="bottom"/>
            <w:hideMark/>
          </w:tcPr>
          <w:p w14:paraId="13322620"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2016</w:t>
            </w:r>
          </w:p>
        </w:tc>
        <w:tc>
          <w:tcPr>
            <w:tcW w:w="2165" w:type="dxa"/>
            <w:tcBorders>
              <w:top w:val="nil"/>
              <w:left w:val="nil"/>
              <w:bottom w:val="single" w:sz="4" w:space="0" w:color="auto"/>
              <w:right w:val="single" w:sz="4" w:space="0" w:color="auto"/>
            </w:tcBorders>
            <w:shd w:val="clear" w:color="auto" w:fill="auto"/>
            <w:noWrap/>
            <w:vAlign w:val="bottom"/>
            <w:hideMark/>
          </w:tcPr>
          <w:p w14:paraId="05ED4F21"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22 117</w:t>
            </w:r>
          </w:p>
        </w:tc>
        <w:tc>
          <w:tcPr>
            <w:tcW w:w="2032" w:type="dxa"/>
            <w:tcBorders>
              <w:top w:val="nil"/>
              <w:left w:val="nil"/>
              <w:bottom w:val="single" w:sz="4" w:space="0" w:color="auto"/>
              <w:right w:val="single" w:sz="8" w:space="0" w:color="auto"/>
            </w:tcBorders>
            <w:shd w:val="clear" w:color="auto" w:fill="auto"/>
            <w:noWrap/>
            <w:vAlign w:val="bottom"/>
            <w:hideMark/>
          </w:tcPr>
          <w:p w14:paraId="7C014C9F"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42,6</w:t>
            </w:r>
          </w:p>
        </w:tc>
      </w:tr>
      <w:tr w:rsidR="002E3C0D" w:rsidRPr="002E3C0D" w14:paraId="505CB3B2" w14:textId="77777777" w:rsidTr="002E3C0D">
        <w:trPr>
          <w:trHeight w:val="300"/>
        </w:trPr>
        <w:tc>
          <w:tcPr>
            <w:tcW w:w="743" w:type="dxa"/>
            <w:tcBorders>
              <w:top w:val="nil"/>
              <w:left w:val="single" w:sz="8" w:space="0" w:color="auto"/>
              <w:bottom w:val="single" w:sz="4" w:space="0" w:color="auto"/>
              <w:right w:val="single" w:sz="4" w:space="0" w:color="auto"/>
            </w:tcBorders>
            <w:shd w:val="clear" w:color="auto" w:fill="auto"/>
            <w:noWrap/>
            <w:vAlign w:val="bottom"/>
            <w:hideMark/>
          </w:tcPr>
          <w:p w14:paraId="75868294"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2017</w:t>
            </w:r>
          </w:p>
        </w:tc>
        <w:tc>
          <w:tcPr>
            <w:tcW w:w="2165" w:type="dxa"/>
            <w:tcBorders>
              <w:top w:val="nil"/>
              <w:left w:val="nil"/>
              <w:bottom w:val="single" w:sz="4" w:space="0" w:color="auto"/>
              <w:right w:val="single" w:sz="4" w:space="0" w:color="auto"/>
            </w:tcBorders>
            <w:shd w:val="clear" w:color="auto" w:fill="auto"/>
            <w:noWrap/>
            <w:vAlign w:val="bottom"/>
            <w:hideMark/>
          </w:tcPr>
          <w:p w14:paraId="444C6DE3"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22 050</w:t>
            </w:r>
          </w:p>
        </w:tc>
        <w:tc>
          <w:tcPr>
            <w:tcW w:w="2032" w:type="dxa"/>
            <w:tcBorders>
              <w:top w:val="nil"/>
              <w:left w:val="nil"/>
              <w:bottom w:val="single" w:sz="4" w:space="0" w:color="auto"/>
              <w:right w:val="single" w:sz="8" w:space="0" w:color="auto"/>
            </w:tcBorders>
            <w:shd w:val="clear" w:color="auto" w:fill="auto"/>
            <w:noWrap/>
            <w:vAlign w:val="bottom"/>
            <w:hideMark/>
          </w:tcPr>
          <w:p w14:paraId="43207CB3"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42,9</w:t>
            </w:r>
          </w:p>
        </w:tc>
      </w:tr>
      <w:tr w:rsidR="002E3C0D" w:rsidRPr="002E3C0D" w14:paraId="1BCE818F" w14:textId="77777777" w:rsidTr="002E3C0D">
        <w:trPr>
          <w:trHeight w:val="315"/>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6973F"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2018</w:t>
            </w:r>
          </w:p>
        </w:tc>
        <w:tc>
          <w:tcPr>
            <w:tcW w:w="2165" w:type="dxa"/>
            <w:tcBorders>
              <w:top w:val="single" w:sz="4" w:space="0" w:color="auto"/>
              <w:left w:val="nil"/>
              <w:bottom w:val="single" w:sz="4" w:space="0" w:color="auto"/>
              <w:right w:val="single" w:sz="4" w:space="0" w:color="auto"/>
            </w:tcBorders>
            <w:shd w:val="clear" w:color="auto" w:fill="auto"/>
            <w:noWrap/>
            <w:vAlign w:val="bottom"/>
          </w:tcPr>
          <w:p w14:paraId="6DC50EB8"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21 972</w:t>
            </w:r>
          </w:p>
        </w:tc>
        <w:tc>
          <w:tcPr>
            <w:tcW w:w="2032" w:type="dxa"/>
            <w:tcBorders>
              <w:top w:val="single" w:sz="4" w:space="0" w:color="auto"/>
              <w:left w:val="nil"/>
              <w:bottom w:val="single" w:sz="4" w:space="0" w:color="auto"/>
              <w:right w:val="single" w:sz="4" w:space="0" w:color="auto"/>
            </w:tcBorders>
            <w:shd w:val="clear" w:color="auto" w:fill="auto"/>
            <w:noWrap/>
            <w:vAlign w:val="bottom"/>
          </w:tcPr>
          <w:p w14:paraId="3BD2A9F2"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43,1</w:t>
            </w:r>
          </w:p>
        </w:tc>
      </w:tr>
      <w:tr w:rsidR="002E3C0D" w:rsidRPr="002E3C0D" w14:paraId="511B3F5C" w14:textId="77777777" w:rsidTr="002E3C0D">
        <w:trPr>
          <w:trHeight w:val="315"/>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CF9DA"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2019</w:t>
            </w:r>
          </w:p>
        </w:tc>
        <w:tc>
          <w:tcPr>
            <w:tcW w:w="2165" w:type="dxa"/>
            <w:tcBorders>
              <w:top w:val="single" w:sz="4" w:space="0" w:color="auto"/>
              <w:left w:val="nil"/>
              <w:bottom w:val="single" w:sz="4" w:space="0" w:color="auto"/>
              <w:right w:val="single" w:sz="4" w:space="0" w:color="auto"/>
            </w:tcBorders>
            <w:shd w:val="clear" w:color="auto" w:fill="auto"/>
            <w:noWrap/>
            <w:vAlign w:val="bottom"/>
          </w:tcPr>
          <w:p w14:paraId="101A1529"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21 903</w:t>
            </w:r>
          </w:p>
        </w:tc>
        <w:tc>
          <w:tcPr>
            <w:tcW w:w="2032" w:type="dxa"/>
            <w:tcBorders>
              <w:top w:val="single" w:sz="4" w:space="0" w:color="auto"/>
              <w:left w:val="nil"/>
              <w:bottom w:val="single" w:sz="4" w:space="0" w:color="auto"/>
              <w:right w:val="single" w:sz="4" w:space="0" w:color="auto"/>
            </w:tcBorders>
            <w:shd w:val="clear" w:color="auto" w:fill="auto"/>
            <w:noWrap/>
            <w:vAlign w:val="bottom"/>
          </w:tcPr>
          <w:p w14:paraId="53AA8E20"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43,3</w:t>
            </w:r>
          </w:p>
        </w:tc>
      </w:tr>
    </w:tbl>
    <w:p w14:paraId="1D5A8F2E" w14:textId="77777777" w:rsidR="002E3C0D" w:rsidRPr="002E3C0D" w:rsidRDefault="002E3C0D" w:rsidP="002E3C0D">
      <w:pPr>
        <w:pStyle w:val="Bezmezer"/>
        <w:rPr>
          <w:sz w:val="20"/>
          <w:szCs w:val="16"/>
        </w:rPr>
      </w:pPr>
      <w:r w:rsidRPr="002E3C0D">
        <w:rPr>
          <w:sz w:val="20"/>
          <w:szCs w:val="16"/>
        </w:rPr>
        <w:t>zdroj: ČSÚ</w:t>
      </w:r>
    </w:p>
    <w:p w14:paraId="36339A9F" w14:textId="77777777" w:rsidR="002E3C0D" w:rsidRPr="002E3C0D" w:rsidRDefault="002E3C0D" w:rsidP="002E3C0D"/>
    <w:p w14:paraId="74BFA777" w14:textId="77777777" w:rsidR="00683E3C" w:rsidRPr="008B5008" w:rsidRDefault="00683E3C" w:rsidP="002E3C0D">
      <w:pPr>
        <w:pStyle w:val="Bezmezer"/>
      </w:pPr>
      <w:r w:rsidRPr="00E404DF">
        <w:lastRenderedPageBreak/>
        <w:t>V</w:t>
      </w:r>
      <w:r>
        <w:t> </w:t>
      </w:r>
      <w:r w:rsidRPr="00E404DF">
        <w:t>následující</w:t>
      </w:r>
      <w:r>
        <w:t>m grafu</w:t>
      </w:r>
      <w:r w:rsidR="008B5008">
        <w:t xml:space="preserve"> a tabulce</w:t>
      </w:r>
      <w:r w:rsidRPr="00E404DF">
        <w:t xml:space="preserve"> lze vidět pohyb obyvatel za posledních 10 let. Zde pozorujeme pozitivní demografický vývoj obyvatel. Na začátku roku 20</w:t>
      </w:r>
      <w:r>
        <w:t>20</w:t>
      </w:r>
      <w:r w:rsidRPr="00E404DF">
        <w:t xml:space="preserve"> žilo v Sobíňově 7</w:t>
      </w:r>
      <w:r w:rsidR="0002569E">
        <w:t>3</w:t>
      </w:r>
      <w:r w:rsidR="00377446">
        <w:t>4</w:t>
      </w:r>
      <w:r w:rsidRPr="00E404DF">
        <w:t xml:space="preserve"> trvale hlášených obyvatel. Vývoj počtu ob</w:t>
      </w:r>
      <w:r w:rsidR="00377446">
        <w:t>yvatel obce vykazuje</w:t>
      </w:r>
      <w:r w:rsidRPr="00E404DF">
        <w:t xml:space="preserve"> stabilní růst (pro srovnání, o deset let dříve zde bylo</w:t>
      </w:r>
      <w:r>
        <w:t xml:space="preserve"> </w:t>
      </w:r>
      <w:r w:rsidRPr="00E404DF">
        <w:t>hlášeno 691 občanů). Nejčastějšími</w:t>
      </w:r>
      <w:r>
        <w:t xml:space="preserve"> příchozími jsou mladé rodiny – </w:t>
      </w:r>
      <w:r w:rsidRPr="00E404DF">
        <w:t xml:space="preserve">lze předpokládat, že spojení blízkosti a snadné dostupnosti Chotěboře a Ždírce nad Doubravou s venkovským charakterem zástavby a blízkostí přírody naplňuje představy o vhodném místě pro založení rodiny a výchovu dětí. </w:t>
      </w:r>
    </w:p>
    <w:p w14:paraId="77887B09" w14:textId="77777777" w:rsidR="00683E3C" w:rsidRPr="0033264D" w:rsidRDefault="00683E3C" w:rsidP="002E3C0D">
      <w:pPr>
        <w:pStyle w:val="Bezmezer"/>
        <w:rPr>
          <w:b/>
          <w:bCs w:val="0"/>
          <w:sz w:val="22"/>
          <w:szCs w:val="18"/>
        </w:rPr>
      </w:pPr>
      <w:r w:rsidRPr="0033264D">
        <w:rPr>
          <w:b/>
          <w:bCs w:val="0"/>
          <w:sz w:val="22"/>
          <w:szCs w:val="18"/>
        </w:rPr>
        <w:t xml:space="preserve">Graf č. 2 Vývoj počtu obyvatel v k. </w:t>
      </w:r>
      <w:proofErr w:type="spellStart"/>
      <w:r w:rsidRPr="0033264D">
        <w:rPr>
          <w:b/>
          <w:bCs w:val="0"/>
          <w:sz w:val="22"/>
          <w:szCs w:val="18"/>
        </w:rPr>
        <w:t>ú.</w:t>
      </w:r>
      <w:proofErr w:type="spellEnd"/>
      <w:r w:rsidRPr="0033264D">
        <w:rPr>
          <w:b/>
          <w:bCs w:val="0"/>
          <w:sz w:val="22"/>
          <w:szCs w:val="18"/>
        </w:rPr>
        <w:t xml:space="preserve"> Sobíňov (k 1. 1. 2020)</w:t>
      </w:r>
    </w:p>
    <w:p w14:paraId="49E4FD62" w14:textId="77777777" w:rsidR="00683E3C" w:rsidRDefault="00683E3C" w:rsidP="002E3C0D">
      <w:pPr>
        <w:pStyle w:val="Bezmezer"/>
        <w:rPr>
          <w:sz w:val="20"/>
        </w:rPr>
      </w:pPr>
      <w:r>
        <w:rPr>
          <w:noProof/>
        </w:rPr>
        <w:drawing>
          <wp:inline distT="0" distB="0" distL="0" distR="0" wp14:anchorId="540BD193" wp14:editId="6473E9D0">
            <wp:extent cx="3740444" cy="2428875"/>
            <wp:effectExtent l="0" t="0" r="12700" b="952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D96ED7" w14:textId="77777777" w:rsidR="00377446" w:rsidRPr="002E3C0D" w:rsidRDefault="00683E3C" w:rsidP="002E3C0D">
      <w:pPr>
        <w:pStyle w:val="Bezmezer"/>
        <w:rPr>
          <w:sz w:val="20"/>
          <w:szCs w:val="16"/>
        </w:rPr>
      </w:pPr>
      <w:r w:rsidRPr="002E3C0D">
        <w:rPr>
          <w:sz w:val="20"/>
          <w:szCs w:val="16"/>
        </w:rPr>
        <w:t>zdroj: MV ČR</w:t>
      </w:r>
    </w:p>
    <w:p w14:paraId="607E30EE" w14:textId="77777777" w:rsidR="000C460A" w:rsidRPr="0033264D" w:rsidRDefault="000C460A" w:rsidP="002E3C0D">
      <w:pPr>
        <w:pStyle w:val="Bezmezer"/>
        <w:rPr>
          <w:b/>
          <w:bCs w:val="0"/>
          <w:sz w:val="22"/>
          <w:szCs w:val="18"/>
        </w:rPr>
      </w:pPr>
      <w:r w:rsidRPr="0033264D">
        <w:rPr>
          <w:b/>
          <w:bCs w:val="0"/>
          <w:sz w:val="22"/>
          <w:szCs w:val="18"/>
        </w:rPr>
        <w:t>Tabulka č. 2 Pohyb obyvatel</w:t>
      </w:r>
      <w:r w:rsidR="00CF6613" w:rsidRPr="0033264D">
        <w:rPr>
          <w:b/>
          <w:bCs w:val="0"/>
          <w:sz w:val="22"/>
          <w:szCs w:val="18"/>
        </w:rPr>
        <w:t xml:space="preserve"> (k 1. 1. 20</w:t>
      </w:r>
      <w:r w:rsidR="00436473" w:rsidRPr="0033264D">
        <w:rPr>
          <w:b/>
          <w:bCs w:val="0"/>
          <w:sz w:val="22"/>
          <w:szCs w:val="18"/>
        </w:rPr>
        <w:t>20</w:t>
      </w:r>
      <w:r w:rsidR="00CF6613" w:rsidRPr="0033264D">
        <w:rPr>
          <w:b/>
          <w:bCs w:val="0"/>
          <w:sz w:val="22"/>
          <w:szCs w:val="18"/>
        </w:rPr>
        <w:t>)</w:t>
      </w:r>
    </w:p>
    <w:tbl>
      <w:tblPr>
        <w:tblW w:w="9260" w:type="dxa"/>
        <w:tblInd w:w="55" w:type="dxa"/>
        <w:tblCellMar>
          <w:left w:w="70" w:type="dxa"/>
          <w:right w:w="70" w:type="dxa"/>
        </w:tblCellMar>
        <w:tblLook w:val="04A0" w:firstRow="1" w:lastRow="0" w:firstColumn="1" w:lastColumn="0" w:noHBand="0" w:noVBand="1"/>
      </w:tblPr>
      <w:tblGrid>
        <w:gridCol w:w="820"/>
        <w:gridCol w:w="960"/>
        <w:gridCol w:w="940"/>
        <w:gridCol w:w="920"/>
        <w:gridCol w:w="1240"/>
        <w:gridCol w:w="1240"/>
        <w:gridCol w:w="1036"/>
        <w:gridCol w:w="1274"/>
        <w:gridCol w:w="830"/>
      </w:tblGrid>
      <w:tr w:rsidR="002E3C0D" w:rsidRPr="002E3C0D" w14:paraId="21F5E258" w14:textId="77777777" w:rsidTr="002E3C0D">
        <w:trPr>
          <w:trHeight w:val="300"/>
        </w:trPr>
        <w:tc>
          <w:tcPr>
            <w:tcW w:w="820" w:type="dxa"/>
            <w:vMerge w:val="restart"/>
            <w:tcBorders>
              <w:top w:val="single" w:sz="8" w:space="0" w:color="auto"/>
              <w:left w:val="single" w:sz="8" w:space="0" w:color="auto"/>
              <w:bottom w:val="single" w:sz="8" w:space="0" w:color="000000"/>
              <w:right w:val="single" w:sz="4" w:space="0" w:color="auto"/>
            </w:tcBorders>
            <w:shd w:val="clear" w:color="000000" w:fill="D9D9D9"/>
            <w:noWrap/>
            <w:vAlign w:val="bottom"/>
            <w:hideMark/>
          </w:tcPr>
          <w:p w14:paraId="6427F9FE" w14:textId="77777777" w:rsidR="002E3C0D" w:rsidRPr="002E3C0D" w:rsidRDefault="002E3C0D" w:rsidP="002E3C0D">
            <w:pPr>
              <w:spacing w:after="0" w:line="240" w:lineRule="auto"/>
              <w:jc w:val="center"/>
              <w:rPr>
                <w:rFonts w:ascii="Times New Roman" w:eastAsia="Times New Roman" w:hAnsi="Times New Roman" w:cs="Times New Roman"/>
                <w:b/>
                <w:bCs/>
                <w:color w:val="000000"/>
              </w:rPr>
            </w:pPr>
            <w:r w:rsidRPr="002E3C0D">
              <w:rPr>
                <w:rFonts w:ascii="Times New Roman" w:eastAsia="Times New Roman" w:hAnsi="Times New Roman" w:cs="Times New Roman"/>
                <w:b/>
                <w:bCs/>
                <w:color w:val="000000"/>
              </w:rPr>
              <w:t>Rok</w:t>
            </w:r>
          </w:p>
        </w:tc>
        <w:tc>
          <w:tcPr>
            <w:tcW w:w="960" w:type="dxa"/>
            <w:vMerge w:val="restart"/>
            <w:tcBorders>
              <w:top w:val="single" w:sz="8" w:space="0" w:color="auto"/>
              <w:left w:val="single" w:sz="4" w:space="0" w:color="auto"/>
              <w:bottom w:val="single" w:sz="8" w:space="0" w:color="000000"/>
              <w:right w:val="single" w:sz="4" w:space="0" w:color="auto"/>
            </w:tcBorders>
            <w:shd w:val="clear" w:color="000000" w:fill="D9D9D9"/>
            <w:vAlign w:val="bottom"/>
            <w:hideMark/>
          </w:tcPr>
          <w:p w14:paraId="6CAE75D0" w14:textId="77777777" w:rsidR="002E3C0D" w:rsidRPr="002E3C0D" w:rsidRDefault="002E3C0D" w:rsidP="002E3C0D">
            <w:pPr>
              <w:spacing w:after="0" w:line="240" w:lineRule="auto"/>
              <w:jc w:val="center"/>
              <w:rPr>
                <w:rFonts w:ascii="Times New Roman" w:eastAsia="Times New Roman" w:hAnsi="Times New Roman" w:cs="Times New Roman"/>
                <w:b/>
                <w:bCs/>
                <w:color w:val="000000"/>
              </w:rPr>
            </w:pPr>
            <w:r w:rsidRPr="002E3C0D">
              <w:rPr>
                <w:rFonts w:ascii="Times New Roman" w:eastAsia="Times New Roman" w:hAnsi="Times New Roman" w:cs="Times New Roman"/>
                <w:b/>
                <w:bCs/>
                <w:color w:val="000000"/>
              </w:rPr>
              <w:t>Počet obyvatel</w:t>
            </w:r>
          </w:p>
        </w:tc>
        <w:tc>
          <w:tcPr>
            <w:tcW w:w="940" w:type="dxa"/>
            <w:vMerge w:val="restart"/>
            <w:tcBorders>
              <w:top w:val="single" w:sz="8" w:space="0" w:color="auto"/>
              <w:left w:val="single" w:sz="4" w:space="0" w:color="auto"/>
              <w:bottom w:val="single" w:sz="8" w:space="0" w:color="000000"/>
              <w:right w:val="single" w:sz="4" w:space="0" w:color="auto"/>
            </w:tcBorders>
            <w:shd w:val="clear" w:color="000000" w:fill="D9D9D9"/>
            <w:vAlign w:val="bottom"/>
            <w:hideMark/>
          </w:tcPr>
          <w:p w14:paraId="7BEAA605" w14:textId="77777777" w:rsidR="002E3C0D" w:rsidRPr="002E3C0D" w:rsidRDefault="002E3C0D" w:rsidP="002E3C0D">
            <w:pPr>
              <w:spacing w:after="0" w:line="240" w:lineRule="auto"/>
              <w:jc w:val="center"/>
              <w:rPr>
                <w:rFonts w:ascii="Times New Roman" w:eastAsia="Times New Roman" w:hAnsi="Times New Roman" w:cs="Times New Roman"/>
                <w:b/>
                <w:bCs/>
                <w:color w:val="000000"/>
              </w:rPr>
            </w:pPr>
            <w:r w:rsidRPr="002E3C0D">
              <w:rPr>
                <w:rFonts w:ascii="Times New Roman" w:eastAsia="Times New Roman" w:hAnsi="Times New Roman" w:cs="Times New Roman"/>
                <w:b/>
                <w:bCs/>
                <w:color w:val="000000"/>
              </w:rPr>
              <w:t>Živě narození</w:t>
            </w:r>
          </w:p>
        </w:tc>
        <w:tc>
          <w:tcPr>
            <w:tcW w:w="920" w:type="dxa"/>
            <w:vMerge w:val="restart"/>
            <w:tcBorders>
              <w:top w:val="single" w:sz="8" w:space="0" w:color="auto"/>
              <w:left w:val="single" w:sz="4" w:space="0" w:color="auto"/>
              <w:bottom w:val="single" w:sz="8" w:space="0" w:color="000000"/>
              <w:right w:val="single" w:sz="4" w:space="0" w:color="auto"/>
            </w:tcBorders>
            <w:shd w:val="clear" w:color="000000" w:fill="D9D9D9"/>
            <w:noWrap/>
            <w:vAlign w:val="bottom"/>
            <w:hideMark/>
          </w:tcPr>
          <w:p w14:paraId="73EFF896" w14:textId="77777777" w:rsidR="002E3C0D" w:rsidRPr="002E3C0D" w:rsidRDefault="002E3C0D" w:rsidP="002E3C0D">
            <w:pPr>
              <w:spacing w:after="0" w:line="240" w:lineRule="auto"/>
              <w:jc w:val="center"/>
              <w:rPr>
                <w:rFonts w:ascii="Times New Roman" w:eastAsia="Times New Roman" w:hAnsi="Times New Roman" w:cs="Times New Roman"/>
                <w:b/>
                <w:bCs/>
                <w:color w:val="000000"/>
              </w:rPr>
            </w:pPr>
            <w:r w:rsidRPr="002E3C0D">
              <w:rPr>
                <w:rFonts w:ascii="Times New Roman" w:eastAsia="Times New Roman" w:hAnsi="Times New Roman" w:cs="Times New Roman"/>
                <w:b/>
                <w:bCs/>
                <w:color w:val="000000"/>
              </w:rPr>
              <w:t>Zemřelí</w:t>
            </w:r>
          </w:p>
        </w:tc>
        <w:tc>
          <w:tcPr>
            <w:tcW w:w="1240" w:type="dxa"/>
            <w:vMerge w:val="restart"/>
            <w:tcBorders>
              <w:top w:val="single" w:sz="8" w:space="0" w:color="auto"/>
              <w:left w:val="single" w:sz="4" w:space="0" w:color="auto"/>
              <w:bottom w:val="single" w:sz="8" w:space="0" w:color="000000"/>
              <w:right w:val="single" w:sz="4" w:space="0" w:color="auto"/>
            </w:tcBorders>
            <w:shd w:val="clear" w:color="000000" w:fill="D9D9D9"/>
            <w:noWrap/>
            <w:vAlign w:val="bottom"/>
            <w:hideMark/>
          </w:tcPr>
          <w:p w14:paraId="58208C8D" w14:textId="77777777" w:rsidR="002E3C0D" w:rsidRPr="002E3C0D" w:rsidRDefault="002E3C0D" w:rsidP="002E3C0D">
            <w:pPr>
              <w:spacing w:after="0" w:line="240" w:lineRule="auto"/>
              <w:jc w:val="center"/>
              <w:rPr>
                <w:rFonts w:ascii="Times New Roman" w:eastAsia="Times New Roman" w:hAnsi="Times New Roman" w:cs="Times New Roman"/>
                <w:b/>
                <w:bCs/>
                <w:color w:val="000000"/>
              </w:rPr>
            </w:pPr>
            <w:r w:rsidRPr="002E3C0D">
              <w:rPr>
                <w:rFonts w:ascii="Times New Roman" w:eastAsia="Times New Roman" w:hAnsi="Times New Roman" w:cs="Times New Roman"/>
                <w:b/>
                <w:bCs/>
                <w:color w:val="000000"/>
              </w:rPr>
              <w:t>Přistěhovalí</w:t>
            </w:r>
          </w:p>
        </w:tc>
        <w:tc>
          <w:tcPr>
            <w:tcW w:w="1240" w:type="dxa"/>
            <w:vMerge w:val="restart"/>
            <w:tcBorders>
              <w:top w:val="single" w:sz="8" w:space="0" w:color="auto"/>
              <w:left w:val="single" w:sz="4" w:space="0" w:color="auto"/>
              <w:bottom w:val="single" w:sz="8" w:space="0" w:color="000000"/>
              <w:right w:val="nil"/>
            </w:tcBorders>
            <w:shd w:val="clear" w:color="000000" w:fill="D9D9D9"/>
            <w:noWrap/>
            <w:vAlign w:val="bottom"/>
            <w:hideMark/>
          </w:tcPr>
          <w:p w14:paraId="73BCD303" w14:textId="77777777" w:rsidR="002E3C0D" w:rsidRPr="002E3C0D" w:rsidRDefault="002E3C0D" w:rsidP="002E3C0D">
            <w:pPr>
              <w:spacing w:after="0" w:line="240" w:lineRule="auto"/>
              <w:jc w:val="center"/>
              <w:rPr>
                <w:rFonts w:ascii="Times New Roman" w:eastAsia="Times New Roman" w:hAnsi="Times New Roman" w:cs="Times New Roman"/>
                <w:b/>
                <w:bCs/>
                <w:color w:val="000000"/>
              </w:rPr>
            </w:pPr>
            <w:r w:rsidRPr="002E3C0D">
              <w:rPr>
                <w:rFonts w:ascii="Times New Roman" w:eastAsia="Times New Roman" w:hAnsi="Times New Roman" w:cs="Times New Roman"/>
                <w:b/>
                <w:bCs/>
                <w:color w:val="000000"/>
              </w:rPr>
              <w:t>Vystěhovalí</w:t>
            </w:r>
          </w:p>
        </w:tc>
        <w:tc>
          <w:tcPr>
            <w:tcW w:w="3140" w:type="dxa"/>
            <w:gridSpan w:val="3"/>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2DF81978" w14:textId="77777777" w:rsidR="002E3C0D" w:rsidRPr="002E3C0D" w:rsidRDefault="002E3C0D" w:rsidP="002E3C0D">
            <w:pPr>
              <w:spacing w:after="0" w:line="240" w:lineRule="auto"/>
              <w:jc w:val="center"/>
              <w:rPr>
                <w:rFonts w:ascii="Times New Roman" w:eastAsia="Times New Roman" w:hAnsi="Times New Roman" w:cs="Times New Roman"/>
                <w:b/>
                <w:bCs/>
                <w:color w:val="000000"/>
              </w:rPr>
            </w:pPr>
            <w:proofErr w:type="spellStart"/>
            <w:r w:rsidRPr="002E3C0D">
              <w:rPr>
                <w:rFonts w:ascii="Times New Roman" w:eastAsia="Times New Roman" w:hAnsi="Times New Roman" w:cs="Times New Roman"/>
                <w:b/>
                <w:bCs/>
                <w:color w:val="000000"/>
              </w:rPr>
              <w:t>Přírustek</w:t>
            </w:r>
            <w:proofErr w:type="spellEnd"/>
            <w:r w:rsidRPr="002E3C0D">
              <w:rPr>
                <w:rFonts w:ascii="Times New Roman" w:eastAsia="Times New Roman" w:hAnsi="Times New Roman" w:cs="Times New Roman"/>
                <w:b/>
                <w:bCs/>
                <w:color w:val="000000"/>
              </w:rPr>
              <w:t xml:space="preserve"> (úbytek)</w:t>
            </w:r>
          </w:p>
        </w:tc>
      </w:tr>
      <w:tr w:rsidR="002E3C0D" w:rsidRPr="002E3C0D" w14:paraId="0AF6C6FF" w14:textId="77777777" w:rsidTr="002E3C0D">
        <w:trPr>
          <w:trHeight w:val="315"/>
        </w:trPr>
        <w:tc>
          <w:tcPr>
            <w:tcW w:w="820" w:type="dxa"/>
            <w:vMerge/>
            <w:tcBorders>
              <w:top w:val="single" w:sz="8" w:space="0" w:color="auto"/>
              <w:left w:val="single" w:sz="8" w:space="0" w:color="auto"/>
              <w:bottom w:val="single" w:sz="8" w:space="0" w:color="000000"/>
              <w:right w:val="single" w:sz="4" w:space="0" w:color="auto"/>
            </w:tcBorders>
            <w:vAlign w:val="center"/>
            <w:hideMark/>
          </w:tcPr>
          <w:p w14:paraId="70F903F6" w14:textId="77777777" w:rsidR="002E3C0D" w:rsidRPr="002E3C0D" w:rsidRDefault="002E3C0D" w:rsidP="002E3C0D">
            <w:pPr>
              <w:spacing w:after="0" w:line="240" w:lineRule="auto"/>
              <w:jc w:val="both"/>
              <w:rPr>
                <w:rFonts w:ascii="Times New Roman" w:eastAsia="Times New Roman" w:hAnsi="Times New Roman" w:cs="Times New Roman"/>
                <w:b/>
                <w:bCs/>
                <w:color w:val="000000"/>
              </w:rPr>
            </w:pPr>
          </w:p>
        </w:tc>
        <w:tc>
          <w:tcPr>
            <w:tcW w:w="960" w:type="dxa"/>
            <w:vMerge/>
            <w:tcBorders>
              <w:top w:val="single" w:sz="8" w:space="0" w:color="auto"/>
              <w:left w:val="single" w:sz="4" w:space="0" w:color="auto"/>
              <w:bottom w:val="single" w:sz="8" w:space="0" w:color="000000"/>
              <w:right w:val="single" w:sz="4" w:space="0" w:color="auto"/>
            </w:tcBorders>
            <w:vAlign w:val="center"/>
            <w:hideMark/>
          </w:tcPr>
          <w:p w14:paraId="1C19E4D6" w14:textId="77777777" w:rsidR="002E3C0D" w:rsidRPr="002E3C0D" w:rsidRDefault="002E3C0D" w:rsidP="002E3C0D">
            <w:pPr>
              <w:spacing w:after="0" w:line="240" w:lineRule="auto"/>
              <w:jc w:val="both"/>
              <w:rPr>
                <w:rFonts w:ascii="Times New Roman" w:eastAsia="Times New Roman" w:hAnsi="Times New Roman" w:cs="Times New Roman"/>
                <w:b/>
                <w:bCs/>
                <w:color w:val="000000"/>
              </w:rPr>
            </w:pPr>
          </w:p>
        </w:tc>
        <w:tc>
          <w:tcPr>
            <w:tcW w:w="940" w:type="dxa"/>
            <w:vMerge/>
            <w:tcBorders>
              <w:top w:val="single" w:sz="8" w:space="0" w:color="auto"/>
              <w:left w:val="single" w:sz="4" w:space="0" w:color="auto"/>
              <w:bottom w:val="single" w:sz="8" w:space="0" w:color="000000"/>
              <w:right w:val="single" w:sz="4" w:space="0" w:color="auto"/>
            </w:tcBorders>
            <w:vAlign w:val="center"/>
            <w:hideMark/>
          </w:tcPr>
          <w:p w14:paraId="286CB1F2" w14:textId="77777777" w:rsidR="002E3C0D" w:rsidRPr="002E3C0D" w:rsidRDefault="002E3C0D" w:rsidP="002E3C0D">
            <w:pPr>
              <w:spacing w:after="0" w:line="240" w:lineRule="auto"/>
              <w:jc w:val="both"/>
              <w:rPr>
                <w:rFonts w:ascii="Times New Roman" w:eastAsia="Times New Roman" w:hAnsi="Times New Roman" w:cs="Times New Roman"/>
                <w:b/>
                <w:bCs/>
                <w:color w:val="000000"/>
              </w:rPr>
            </w:pPr>
          </w:p>
        </w:tc>
        <w:tc>
          <w:tcPr>
            <w:tcW w:w="920" w:type="dxa"/>
            <w:vMerge/>
            <w:tcBorders>
              <w:top w:val="single" w:sz="8" w:space="0" w:color="auto"/>
              <w:left w:val="single" w:sz="4" w:space="0" w:color="auto"/>
              <w:bottom w:val="single" w:sz="8" w:space="0" w:color="000000"/>
              <w:right w:val="single" w:sz="4" w:space="0" w:color="auto"/>
            </w:tcBorders>
            <w:vAlign w:val="center"/>
            <w:hideMark/>
          </w:tcPr>
          <w:p w14:paraId="6CF36056" w14:textId="77777777" w:rsidR="002E3C0D" w:rsidRPr="002E3C0D" w:rsidRDefault="002E3C0D" w:rsidP="002E3C0D">
            <w:pPr>
              <w:spacing w:after="0" w:line="240" w:lineRule="auto"/>
              <w:jc w:val="both"/>
              <w:rPr>
                <w:rFonts w:ascii="Times New Roman" w:eastAsia="Times New Roman" w:hAnsi="Times New Roman" w:cs="Times New Roman"/>
                <w:b/>
                <w:bCs/>
                <w:color w:val="000000"/>
              </w:rPr>
            </w:pPr>
          </w:p>
        </w:tc>
        <w:tc>
          <w:tcPr>
            <w:tcW w:w="1240" w:type="dxa"/>
            <w:vMerge/>
            <w:tcBorders>
              <w:top w:val="single" w:sz="8" w:space="0" w:color="auto"/>
              <w:left w:val="single" w:sz="4" w:space="0" w:color="auto"/>
              <w:bottom w:val="single" w:sz="8" w:space="0" w:color="000000"/>
              <w:right w:val="single" w:sz="4" w:space="0" w:color="auto"/>
            </w:tcBorders>
            <w:vAlign w:val="center"/>
            <w:hideMark/>
          </w:tcPr>
          <w:p w14:paraId="4FC3B1C3" w14:textId="77777777" w:rsidR="002E3C0D" w:rsidRPr="002E3C0D" w:rsidRDefault="002E3C0D" w:rsidP="002E3C0D">
            <w:pPr>
              <w:spacing w:after="0" w:line="240" w:lineRule="auto"/>
              <w:jc w:val="both"/>
              <w:rPr>
                <w:rFonts w:ascii="Times New Roman" w:eastAsia="Times New Roman" w:hAnsi="Times New Roman" w:cs="Times New Roman"/>
                <w:b/>
                <w:bCs/>
                <w:color w:val="000000"/>
              </w:rPr>
            </w:pPr>
          </w:p>
        </w:tc>
        <w:tc>
          <w:tcPr>
            <w:tcW w:w="1240" w:type="dxa"/>
            <w:vMerge/>
            <w:tcBorders>
              <w:top w:val="single" w:sz="8" w:space="0" w:color="auto"/>
              <w:left w:val="single" w:sz="4" w:space="0" w:color="auto"/>
              <w:bottom w:val="single" w:sz="8" w:space="0" w:color="000000"/>
              <w:right w:val="nil"/>
            </w:tcBorders>
            <w:vAlign w:val="center"/>
            <w:hideMark/>
          </w:tcPr>
          <w:p w14:paraId="21875CAF" w14:textId="77777777" w:rsidR="002E3C0D" w:rsidRPr="002E3C0D" w:rsidRDefault="002E3C0D" w:rsidP="002E3C0D">
            <w:pPr>
              <w:spacing w:after="0" w:line="240" w:lineRule="auto"/>
              <w:jc w:val="both"/>
              <w:rPr>
                <w:rFonts w:ascii="Times New Roman" w:eastAsia="Times New Roman" w:hAnsi="Times New Roman" w:cs="Times New Roman"/>
                <w:b/>
                <w:bCs/>
                <w:color w:val="000000"/>
              </w:rPr>
            </w:pPr>
          </w:p>
        </w:tc>
        <w:tc>
          <w:tcPr>
            <w:tcW w:w="1036" w:type="dxa"/>
            <w:tcBorders>
              <w:top w:val="nil"/>
              <w:left w:val="single" w:sz="8" w:space="0" w:color="auto"/>
              <w:bottom w:val="single" w:sz="8" w:space="0" w:color="auto"/>
              <w:right w:val="single" w:sz="4" w:space="0" w:color="auto"/>
            </w:tcBorders>
            <w:shd w:val="clear" w:color="000000" w:fill="D9D9D9"/>
            <w:noWrap/>
            <w:vAlign w:val="bottom"/>
            <w:hideMark/>
          </w:tcPr>
          <w:p w14:paraId="60FB6D0E" w14:textId="77777777" w:rsidR="002E3C0D" w:rsidRPr="002E3C0D" w:rsidRDefault="002E3C0D" w:rsidP="002E3C0D">
            <w:pPr>
              <w:spacing w:after="0" w:line="240" w:lineRule="auto"/>
              <w:jc w:val="both"/>
              <w:rPr>
                <w:rFonts w:ascii="Times New Roman" w:eastAsia="Times New Roman" w:hAnsi="Times New Roman" w:cs="Times New Roman"/>
                <w:b/>
                <w:bCs/>
                <w:color w:val="000000"/>
              </w:rPr>
            </w:pPr>
            <w:r w:rsidRPr="002E3C0D">
              <w:rPr>
                <w:rFonts w:ascii="Times New Roman" w:eastAsia="Times New Roman" w:hAnsi="Times New Roman" w:cs="Times New Roman"/>
                <w:b/>
                <w:bCs/>
                <w:color w:val="000000"/>
              </w:rPr>
              <w:t>přirozený</w:t>
            </w:r>
          </w:p>
        </w:tc>
        <w:tc>
          <w:tcPr>
            <w:tcW w:w="1274" w:type="dxa"/>
            <w:tcBorders>
              <w:top w:val="nil"/>
              <w:left w:val="nil"/>
              <w:bottom w:val="single" w:sz="8" w:space="0" w:color="auto"/>
              <w:right w:val="single" w:sz="4" w:space="0" w:color="auto"/>
            </w:tcBorders>
            <w:shd w:val="clear" w:color="000000" w:fill="D9D9D9"/>
            <w:noWrap/>
            <w:vAlign w:val="bottom"/>
            <w:hideMark/>
          </w:tcPr>
          <w:p w14:paraId="289396DE" w14:textId="77777777" w:rsidR="002E3C0D" w:rsidRPr="002E3C0D" w:rsidRDefault="002E3C0D" w:rsidP="002E3C0D">
            <w:pPr>
              <w:spacing w:after="0" w:line="240" w:lineRule="auto"/>
              <w:jc w:val="both"/>
              <w:rPr>
                <w:rFonts w:ascii="Times New Roman" w:eastAsia="Times New Roman" w:hAnsi="Times New Roman" w:cs="Times New Roman"/>
                <w:b/>
                <w:bCs/>
                <w:color w:val="000000"/>
              </w:rPr>
            </w:pPr>
            <w:r w:rsidRPr="002E3C0D">
              <w:rPr>
                <w:rFonts w:ascii="Times New Roman" w:eastAsia="Times New Roman" w:hAnsi="Times New Roman" w:cs="Times New Roman"/>
                <w:b/>
                <w:bCs/>
                <w:color w:val="000000"/>
              </w:rPr>
              <w:t>stěhováním</w:t>
            </w:r>
          </w:p>
        </w:tc>
        <w:tc>
          <w:tcPr>
            <w:tcW w:w="830" w:type="dxa"/>
            <w:tcBorders>
              <w:top w:val="nil"/>
              <w:left w:val="nil"/>
              <w:bottom w:val="single" w:sz="8" w:space="0" w:color="auto"/>
              <w:right w:val="single" w:sz="8" w:space="0" w:color="auto"/>
            </w:tcBorders>
            <w:shd w:val="clear" w:color="000000" w:fill="D9D9D9"/>
            <w:noWrap/>
            <w:vAlign w:val="bottom"/>
            <w:hideMark/>
          </w:tcPr>
          <w:p w14:paraId="410F81E3" w14:textId="77777777" w:rsidR="002E3C0D" w:rsidRPr="002E3C0D" w:rsidRDefault="002E3C0D" w:rsidP="002E3C0D">
            <w:pPr>
              <w:spacing w:after="0" w:line="240" w:lineRule="auto"/>
              <w:jc w:val="both"/>
              <w:rPr>
                <w:rFonts w:ascii="Times New Roman" w:eastAsia="Times New Roman" w:hAnsi="Times New Roman" w:cs="Times New Roman"/>
                <w:b/>
                <w:bCs/>
                <w:color w:val="000000"/>
              </w:rPr>
            </w:pPr>
            <w:r w:rsidRPr="002E3C0D">
              <w:rPr>
                <w:rFonts w:ascii="Times New Roman" w:eastAsia="Times New Roman" w:hAnsi="Times New Roman" w:cs="Times New Roman"/>
                <w:b/>
                <w:bCs/>
                <w:color w:val="000000"/>
              </w:rPr>
              <w:t>celkový</w:t>
            </w:r>
          </w:p>
        </w:tc>
      </w:tr>
      <w:tr w:rsidR="002E3C0D" w:rsidRPr="002E3C0D" w14:paraId="6E87B4FD" w14:textId="77777777" w:rsidTr="002E3C0D">
        <w:trPr>
          <w:trHeight w:val="300"/>
        </w:trPr>
        <w:tc>
          <w:tcPr>
            <w:tcW w:w="82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3CDCD5"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1F0BA10"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691</w:t>
            </w:r>
          </w:p>
        </w:tc>
        <w:tc>
          <w:tcPr>
            <w:tcW w:w="940" w:type="dxa"/>
            <w:tcBorders>
              <w:top w:val="single" w:sz="4" w:space="0" w:color="auto"/>
              <w:left w:val="nil"/>
              <w:bottom w:val="single" w:sz="4" w:space="0" w:color="auto"/>
              <w:right w:val="single" w:sz="4" w:space="0" w:color="auto"/>
            </w:tcBorders>
            <w:shd w:val="clear" w:color="auto" w:fill="auto"/>
            <w:noWrap/>
            <w:vAlign w:val="bottom"/>
          </w:tcPr>
          <w:p w14:paraId="5B1EB3C1"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12</w:t>
            </w:r>
          </w:p>
        </w:tc>
        <w:tc>
          <w:tcPr>
            <w:tcW w:w="920" w:type="dxa"/>
            <w:tcBorders>
              <w:top w:val="single" w:sz="4" w:space="0" w:color="auto"/>
              <w:left w:val="nil"/>
              <w:bottom w:val="single" w:sz="4" w:space="0" w:color="auto"/>
              <w:right w:val="single" w:sz="4" w:space="0" w:color="auto"/>
            </w:tcBorders>
            <w:shd w:val="clear" w:color="auto" w:fill="auto"/>
            <w:noWrap/>
            <w:vAlign w:val="bottom"/>
          </w:tcPr>
          <w:p w14:paraId="43E2D8F1"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9</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70A9699E"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32</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2E45CAF6"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8</w:t>
            </w:r>
          </w:p>
        </w:tc>
        <w:tc>
          <w:tcPr>
            <w:tcW w:w="1036" w:type="dxa"/>
            <w:tcBorders>
              <w:top w:val="single" w:sz="4" w:space="0" w:color="auto"/>
              <w:left w:val="nil"/>
              <w:bottom w:val="single" w:sz="4" w:space="0" w:color="auto"/>
              <w:right w:val="single" w:sz="4" w:space="0" w:color="auto"/>
            </w:tcBorders>
            <w:shd w:val="clear" w:color="auto" w:fill="auto"/>
            <w:noWrap/>
            <w:vAlign w:val="bottom"/>
          </w:tcPr>
          <w:p w14:paraId="4687FCE2"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3</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69FD48CF"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24</w:t>
            </w:r>
          </w:p>
        </w:tc>
        <w:tc>
          <w:tcPr>
            <w:tcW w:w="830" w:type="dxa"/>
            <w:tcBorders>
              <w:top w:val="single" w:sz="4" w:space="0" w:color="auto"/>
              <w:left w:val="nil"/>
              <w:bottom w:val="single" w:sz="4" w:space="0" w:color="auto"/>
              <w:right w:val="single" w:sz="8" w:space="0" w:color="auto"/>
            </w:tcBorders>
            <w:shd w:val="clear" w:color="auto" w:fill="auto"/>
            <w:noWrap/>
            <w:vAlign w:val="bottom"/>
          </w:tcPr>
          <w:p w14:paraId="34DF1DD1"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21</w:t>
            </w:r>
          </w:p>
        </w:tc>
      </w:tr>
      <w:tr w:rsidR="002E3C0D" w:rsidRPr="002E3C0D" w14:paraId="01396C0C" w14:textId="77777777" w:rsidTr="002E3C0D">
        <w:trPr>
          <w:trHeight w:val="300"/>
        </w:trPr>
        <w:tc>
          <w:tcPr>
            <w:tcW w:w="82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737347C"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BE56C83"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691</w:t>
            </w:r>
          </w:p>
        </w:tc>
        <w:tc>
          <w:tcPr>
            <w:tcW w:w="940" w:type="dxa"/>
            <w:tcBorders>
              <w:top w:val="single" w:sz="4" w:space="0" w:color="auto"/>
              <w:left w:val="nil"/>
              <w:bottom w:val="single" w:sz="4" w:space="0" w:color="auto"/>
              <w:right w:val="single" w:sz="4" w:space="0" w:color="auto"/>
            </w:tcBorders>
            <w:shd w:val="clear" w:color="auto" w:fill="auto"/>
            <w:noWrap/>
            <w:vAlign w:val="bottom"/>
          </w:tcPr>
          <w:p w14:paraId="3B80B3E8"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w:t>
            </w:r>
          </w:p>
        </w:tc>
        <w:tc>
          <w:tcPr>
            <w:tcW w:w="920" w:type="dxa"/>
            <w:tcBorders>
              <w:top w:val="single" w:sz="4" w:space="0" w:color="auto"/>
              <w:left w:val="nil"/>
              <w:bottom w:val="single" w:sz="4" w:space="0" w:color="auto"/>
              <w:right w:val="single" w:sz="4" w:space="0" w:color="auto"/>
            </w:tcBorders>
            <w:shd w:val="clear" w:color="auto" w:fill="auto"/>
            <w:noWrap/>
            <w:vAlign w:val="bottom"/>
          </w:tcPr>
          <w:p w14:paraId="5382AEB6"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11</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57755761"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20</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4BA60738"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16</w:t>
            </w:r>
          </w:p>
        </w:tc>
        <w:tc>
          <w:tcPr>
            <w:tcW w:w="1036" w:type="dxa"/>
            <w:tcBorders>
              <w:top w:val="single" w:sz="4" w:space="0" w:color="auto"/>
              <w:left w:val="nil"/>
              <w:bottom w:val="single" w:sz="4" w:space="0" w:color="auto"/>
              <w:right w:val="single" w:sz="4" w:space="0" w:color="auto"/>
            </w:tcBorders>
            <w:shd w:val="clear" w:color="auto" w:fill="auto"/>
            <w:noWrap/>
            <w:vAlign w:val="bottom"/>
          </w:tcPr>
          <w:p w14:paraId="3B6FC729"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4A38453D"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w:t>
            </w:r>
          </w:p>
        </w:tc>
        <w:tc>
          <w:tcPr>
            <w:tcW w:w="830" w:type="dxa"/>
            <w:tcBorders>
              <w:top w:val="single" w:sz="4" w:space="0" w:color="auto"/>
              <w:left w:val="nil"/>
              <w:bottom w:val="single" w:sz="4" w:space="0" w:color="auto"/>
              <w:right w:val="single" w:sz="8" w:space="0" w:color="auto"/>
            </w:tcBorders>
            <w:shd w:val="clear" w:color="auto" w:fill="auto"/>
            <w:noWrap/>
            <w:vAlign w:val="bottom"/>
          </w:tcPr>
          <w:p w14:paraId="6BC50ABA"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0</w:t>
            </w:r>
          </w:p>
        </w:tc>
      </w:tr>
      <w:tr w:rsidR="002E3C0D" w:rsidRPr="002E3C0D" w14:paraId="719E3838" w14:textId="77777777" w:rsidTr="002E3C0D">
        <w:trPr>
          <w:trHeight w:val="300"/>
        </w:trPr>
        <w:tc>
          <w:tcPr>
            <w:tcW w:w="8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2F2C02F"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C38AEB"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699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39B50F0F"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5</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720F7EB0"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6</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77C0BFD"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18</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CE4D209"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9</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015A770B"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06959753"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9</w:t>
            </w:r>
          </w:p>
        </w:tc>
        <w:tc>
          <w:tcPr>
            <w:tcW w:w="830" w:type="dxa"/>
            <w:tcBorders>
              <w:top w:val="single" w:sz="4" w:space="0" w:color="auto"/>
              <w:left w:val="nil"/>
              <w:bottom w:val="single" w:sz="4" w:space="0" w:color="auto"/>
              <w:right w:val="single" w:sz="8" w:space="0" w:color="auto"/>
            </w:tcBorders>
            <w:shd w:val="clear" w:color="auto" w:fill="auto"/>
            <w:noWrap/>
            <w:vAlign w:val="bottom"/>
            <w:hideMark/>
          </w:tcPr>
          <w:p w14:paraId="33DAF2B7"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8</w:t>
            </w:r>
          </w:p>
        </w:tc>
      </w:tr>
      <w:tr w:rsidR="002E3C0D" w:rsidRPr="002E3C0D" w14:paraId="6EC541E3" w14:textId="77777777" w:rsidTr="002E3C0D">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5DDF9FCF"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2012</w:t>
            </w:r>
          </w:p>
        </w:tc>
        <w:tc>
          <w:tcPr>
            <w:tcW w:w="960" w:type="dxa"/>
            <w:tcBorders>
              <w:top w:val="nil"/>
              <w:left w:val="nil"/>
              <w:bottom w:val="single" w:sz="4" w:space="0" w:color="auto"/>
              <w:right w:val="single" w:sz="4" w:space="0" w:color="auto"/>
            </w:tcBorders>
            <w:shd w:val="clear" w:color="auto" w:fill="auto"/>
            <w:noWrap/>
            <w:vAlign w:val="bottom"/>
            <w:hideMark/>
          </w:tcPr>
          <w:p w14:paraId="6702BA2A"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695</w:t>
            </w:r>
          </w:p>
        </w:tc>
        <w:tc>
          <w:tcPr>
            <w:tcW w:w="940" w:type="dxa"/>
            <w:tcBorders>
              <w:top w:val="nil"/>
              <w:left w:val="nil"/>
              <w:bottom w:val="single" w:sz="4" w:space="0" w:color="auto"/>
              <w:right w:val="single" w:sz="4" w:space="0" w:color="auto"/>
            </w:tcBorders>
            <w:shd w:val="clear" w:color="auto" w:fill="auto"/>
            <w:noWrap/>
            <w:vAlign w:val="bottom"/>
            <w:hideMark/>
          </w:tcPr>
          <w:p w14:paraId="6EACC1A9"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w:t>
            </w:r>
          </w:p>
        </w:tc>
        <w:tc>
          <w:tcPr>
            <w:tcW w:w="920" w:type="dxa"/>
            <w:tcBorders>
              <w:top w:val="nil"/>
              <w:left w:val="nil"/>
              <w:bottom w:val="single" w:sz="4" w:space="0" w:color="auto"/>
              <w:right w:val="single" w:sz="4" w:space="0" w:color="auto"/>
            </w:tcBorders>
            <w:shd w:val="clear" w:color="auto" w:fill="auto"/>
            <w:noWrap/>
            <w:vAlign w:val="bottom"/>
            <w:hideMark/>
          </w:tcPr>
          <w:p w14:paraId="748E5984"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6</w:t>
            </w:r>
          </w:p>
        </w:tc>
        <w:tc>
          <w:tcPr>
            <w:tcW w:w="1240" w:type="dxa"/>
            <w:tcBorders>
              <w:top w:val="nil"/>
              <w:left w:val="nil"/>
              <w:bottom w:val="single" w:sz="4" w:space="0" w:color="auto"/>
              <w:right w:val="single" w:sz="4" w:space="0" w:color="auto"/>
            </w:tcBorders>
            <w:shd w:val="clear" w:color="auto" w:fill="auto"/>
            <w:noWrap/>
            <w:vAlign w:val="bottom"/>
            <w:hideMark/>
          </w:tcPr>
          <w:p w14:paraId="140D172A"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8</w:t>
            </w:r>
          </w:p>
        </w:tc>
        <w:tc>
          <w:tcPr>
            <w:tcW w:w="1240" w:type="dxa"/>
            <w:tcBorders>
              <w:top w:val="nil"/>
              <w:left w:val="nil"/>
              <w:bottom w:val="single" w:sz="4" w:space="0" w:color="auto"/>
              <w:right w:val="single" w:sz="4" w:space="0" w:color="auto"/>
            </w:tcBorders>
            <w:shd w:val="clear" w:color="auto" w:fill="auto"/>
            <w:noWrap/>
            <w:vAlign w:val="bottom"/>
            <w:hideMark/>
          </w:tcPr>
          <w:p w14:paraId="553E63A0"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13</w:t>
            </w:r>
          </w:p>
        </w:tc>
        <w:tc>
          <w:tcPr>
            <w:tcW w:w="1036" w:type="dxa"/>
            <w:tcBorders>
              <w:top w:val="nil"/>
              <w:left w:val="nil"/>
              <w:bottom w:val="single" w:sz="4" w:space="0" w:color="auto"/>
              <w:right w:val="single" w:sz="4" w:space="0" w:color="auto"/>
            </w:tcBorders>
            <w:shd w:val="clear" w:color="auto" w:fill="auto"/>
            <w:noWrap/>
            <w:vAlign w:val="bottom"/>
            <w:hideMark/>
          </w:tcPr>
          <w:p w14:paraId="5580C1E6"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w:t>
            </w:r>
          </w:p>
        </w:tc>
        <w:tc>
          <w:tcPr>
            <w:tcW w:w="1274" w:type="dxa"/>
            <w:tcBorders>
              <w:top w:val="nil"/>
              <w:left w:val="nil"/>
              <w:bottom w:val="single" w:sz="4" w:space="0" w:color="auto"/>
              <w:right w:val="single" w:sz="4" w:space="0" w:color="auto"/>
            </w:tcBorders>
            <w:shd w:val="clear" w:color="auto" w:fill="auto"/>
            <w:noWrap/>
            <w:vAlign w:val="bottom"/>
            <w:hideMark/>
          </w:tcPr>
          <w:p w14:paraId="479B670D"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-5</w:t>
            </w:r>
          </w:p>
        </w:tc>
        <w:tc>
          <w:tcPr>
            <w:tcW w:w="830" w:type="dxa"/>
            <w:tcBorders>
              <w:top w:val="nil"/>
              <w:left w:val="nil"/>
              <w:bottom w:val="single" w:sz="4" w:space="0" w:color="auto"/>
              <w:right w:val="single" w:sz="8" w:space="0" w:color="auto"/>
            </w:tcBorders>
            <w:shd w:val="clear" w:color="auto" w:fill="auto"/>
            <w:noWrap/>
            <w:vAlign w:val="bottom"/>
            <w:hideMark/>
          </w:tcPr>
          <w:p w14:paraId="2FCD370A"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w:t>
            </w:r>
          </w:p>
        </w:tc>
      </w:tr>
      <w:tr w:rsidR="002E3C0D" w:rsidRPr="002E3C0D" w14:paraId="55223178" w14:textId="77777777" w:rsidTr="002E3C0D">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207D97B4"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2013</w:t>
            </w:r>
          </w:p>
        </w:tc>
        <w:tc>
          <w:tcPr>
            <w:tcW w:w="960" w:type="dxa"/>
            <w:tcBorders>
              <w:top w:val="nil"/>
              <w:left w:val="nil"/>
              <w:bottom w:val="single" w:sz="4" w:space="0" w:color="auto"/>
              <w:right w:val="single" w:sz="4" w:space="0" w:color="auto"/>
            </w:tcBorders>
            <w:shd w:val="clear" w:color="auto" w:fill="auto"/>
            <w:noWrap/>
            <w:vAlign w:val="bottom"/>
            <w:hideMark/>
          </w:tcPr>
          <w:p w14:paraId="0D31A026"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700</w:t>
            </w:r>
          </w:p>
        </w:tc>
        <w:tc>
          <w:tcPr>
            <w:tcW w:w="940" w:type="dxa"/>
            <w:tcBorders>
              <w:top w:val="nil"/>
              <w:left w:val="nil"/>
              <w:bottom w:val="single" w:sz="4" w:space="0" w:color="auto"/>
              <w:right w:val="single" w:sz="4" w:space="0" w:color="auto"/>
            </w:tcBorders>
            <w:shd w:val="clear" w:color="auto" w:fill="auto"/>
            <w:noWrap/>
            <w:vAlign w:val="bottom"/>
            <w:hideMark/>
          </w:tcPr>
          <w:p w14:paraId="43D9776B"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w:t>
            </w:r>
          </w:p>
        </w:tc>
        <w:tc>
          <w:tcPr>
            <w:tcW w:w="920" w:type="dxa"/>
            <w:tcBorders>
              <w:top w:val="nil"/>
              <w:left w:val="nil"/>
              <w:bottom w:val="single" w:sz="4" w:space="0" w:color="auto"/>
              <w:right w:val="single" w:sz="4" w:space="0" w:color="auto"/>
            </w:tcBorders>
            <w:shd w:val="clear" w:color="auto" w:fill="auto"/>
            <w:noWrap/>
            <w:vAlign w:val="bottom"/>
            <w:hideMark/>
          </w:tcPr>
          <w:p w14:paraId="08C724C2"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w:t>
            </w:r>
          </w:p>
        </w:tc>
        <w:tc>
          <w:tcPr>
            <w:tcW w:w="1240" w:type="dxa"/>
            <w:tcBorders>
              <w:top w:val="nil"/>
              <w:left w:val="nil"/>
              <w:bottom w:val="single" w:sz="4" w:space="0" w:color="auto"/>
              <w:right w:val="single" w:sz="4" w:space="0" w:color="auto"/>
            </w:tcBorders>
            <w:shd w:val="clear" w:color="auto" w:fill="auto"/>
            <w:noWrap/>
            <w:vAlign w:val="bottom"/>
            <w:hideMark/>
          </w:tcPr>
          <w:p w14:paraId="5AD9D4A2"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13</w:t>
            </w:r>
          </w:p>
        </w:tc>
        <w:tc>
          <w:tcPr>
            <w:tcW w:w="1240" w:type="dxa"/>
            <w:tcBorders>
              <w:top w:val="nil"/>
              <w:left w:val="nil"/>
              <w:bottom w:val="single" w:sz="4" w:space="0" w:color="auto"/>
              <w:right w:val="single" w:sz="4" w:space="0" w:color="auto"/>
            </w:tcBorders>
            <w:shd w:val="clear" w:color="auto" w:fill="auto"/>
            <w:noWrap/>
            <w:vAlign w:val="bottom"/>
            <w:hideMark/>
          </w:tcPr>
          <w:p w14:paraId="71BF207E"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11</w:t>
            </w:r>
          </w:p>
        </w:tc>
        <w:tc>
          <w:tcPr>
            <w:tcW w:w="1036" w:type="dxa"/>
            <w:tcBorders>
              <w:top w:val="nil"/>
              <w:left w:val="nil"/>
              <w:bottom w:val="single" w:sz="4" w:space="0" w:color="auto"/>
              <w:right w:val="single" w:sz="4" w:space="0" w:color="auto"/>
            </w:tcBorders>
            <w:shd w:val="clear" w:color="auto" w:fill="auto"/>
            <w:noWrap/>
            <w:vAlign w:val="bottom"/>
            <w:hideMark/>
          </w:tcPr>
          <w:p w14:paraId="4C4E7337"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3</w:t>
            </w:r>
          </w:p>
        </w:tc>
        <w:tc>
          <w:tcPr>
            <w:tcW w:w="1274" w:type="dxa"/>
            <w:tcBorders>
              <w:top w:val="nil"/>
              <w:left w:val="nil"/>
              <w:bottom w:val="single" w:sz="4" w:space="0" w:color="auto"/>
              <w:right w:val="single" w:sz="4" w:space="0" w:color="auto"/>
            </w:tcBorders>
            <w:shd w:val="clear" w:color="auto" w:fill="auto"/>
            <w:noWrap/>
            <w:vAlign w:val="bottom"/>
            <w:hideMark/>
          </w:tcPr>
          <w:p w14:paraId="78A6DF1E"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w:t>
            </w:r>
          </w:p>
        </w:tc>
        <w:tc>
          <w:tcPr>
            <w:tcW w:w="830" w:type="dxa"/>
            <w:tcBorders>
              <w:top w:val="nil"/>
              <w:left w:val="nil"/>
              <w:bottom w:val="single" w:sz="4" w:space="0" w:color="auto"/>
              <w:right w:val="single" w:sz="8" w:space="0" w:color="auto"/>
            </w:tcBorders>
            <w:shd w:val="clear" w:color="auto" w:fill="auto"/>
            <w:noWrap/>
            <w:vAlign w:val="bottom"/>
            <w:hideMark/>
          </w:tcPr>
          <w:p w14:paraId="34CA6F72"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w:t>
            </w:r>
          </w:p>
        </w:tc>
      </w:tr>
      <w:tr w:rsidR="002E3C0D" w:rsidRPr="002E3C0D" w14:paraId="4D3E4945" w14:textId="77777777" w:rsidTr="002E3C0D">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1BD0A642"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2014</w:t>
            </w:r>
          </w:p>
        </w:tc>
        <w:tc>
          <w:tcPr>
            <w:tcW w:w="960" w:type="dxa"/>
            <w:tcBorders>
              <w:top w:val="nil"/>
              <w:left w:val="nil"/>
              <w:bottom w:val="single" w:sz="4" w:space="0" w:color="auto"/>
              <w:right w:val="single" w:sz="4" w:space="0" w:color="auto"/>
            </w:tcBorders>
            <w:shd w:val="clear" w:color="auto" w:fill="auto"/>
            <w:noWrap/>
            <w:vAlign w:val="bottom"/>
            <w:hideMark/>
          </w:tcPr>
          <w:p w14:paraId="2E86E767"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689</w:t>
            </w:r>
          </w:p>
        </w:tc>
        <w:tc>
          <w:tcPr>
            <w:tcW w:w="940" w:type="dxa"/>
            <w:tcBorders>
              <w:top w:val="nil"/>
              <w:left w:val="nil"/>
              <w:bottom w:val="single" w:sz="4" w:space="0" w:color="auto"/>
              <w:right w:val="single" w:sz="4" w:space="0" w:color="auto"/>
            </w:tcBorders>
            <w:shd w:val="clear" w:color="auto" w:fill="auto"/>
            <w:noWrap/>
            <w:vAlign w:val="bottom"/>
            <w:hideMark/>
          </w:tcPr>
          <w:p w14:paraId="08682174"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w:t>
            </w:r>
          </w:p>
        </w:tc>
        <w:tc>
          <w:tcPr>
            <w:tcW w:w="920" w:type="dxa"/>
            <w:tcBorders>
              <w:top w:val="nil"/>
              <w:left w:val="nil"/>
              <w:bottom w:val="single" w:sz="4" w:space="0" w:color="auto"/>
              <w:right w:val="single" w:sz="4" w:space="0" w:color="auto"/>
            </w:tcBorders>
            <w:shd w:val="clear" w:color="auto" w:fill="auto"/>
            <w:noWrap/>
            <w:vAlign w:val="bottom"/>
            <w:hideMark/>
          </w:tcPr>
          <w:p w14:paraId="1DD81A1D"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8</w:t>
            </w:r>
          </w:p>
        </w:tc>
        <w:tc>
          <w:tcPr>
            <w:tcW w:w="1240" w:type="dxa"/>
            <w:tcBorders>
              <w:top w:val="nil"/>
              <w:left w:val="nil"/>
              <w:bottom w:val="single" w:sz="4" w:space="0" w:color="auto"/>
              <w:right w:val="single" w:sz="4" w:space="0" w:color="auto"/>
            </w:tcBorders>
            <w:shd w:val="clear" w:color="auto" w:fill="auto"/>
            <w:noWrap/>
            <w:vAlign w:val="bottom"/>
            <w:hideMark/>
          </w:tcPr>
          <w:p w14:paraId="066E7C24"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w:t>
            </w:r>
          </w:p>
        </w:tc>
        <w:tc>
          <w:tcPr>
            <w:tcW w:w="1240" w:type="dxa"/>
            <w:tcBorders>
              <w:top w:val="nil"/>
              <w:left w:val="nil"/>
              <w:bottom w:val="single" w:sz="4" w:space="0" w:color="auto"/>
              <w:right w:val="single" w:sz="4" w:space="0" w:color="auto"/>
            </w:tcBorders>
            <w:shd w:val="clear" w:color="auto" w:fill="auto"/>
            <w:noWrap/>
            <w:vAlign w:val="bottom"/>
            <w:hideMark/>
          </w:tcPr>
          <w:p w14:paraId="579D2DFE"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14</w:t>
            </w:r>
          </w:p>
        </w:tc>
        <w:tc>
          <w:tcPr>
            <w:tcW w:w="1036" w:type="dxa"/>
            <w:tcBorders>
              <w:top w:val="nil"/>
              <w:left w:val="nil"/>
              <w:bottom w:val="single" w:sz="4" w:space="0" w:color="auto"/>
              <w:right w:val="single" w:sz="4" w:space="0" w:color="auto"/>
            </w:tcBorders>
            <w:shd w:val="clear" w:color="auto" w:fill="auto"/>
            <w:noWrap/>
            <w:vAlign w:val="bottom"/>
            <w:hideMark/>
          </w:tcPr>
          <w:p w14:paraId="43FA5CF6"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w:t>
            </w:r>
          </w:p>
        </w:tc>
        <w:tc>
          <w:tcPr>
            <w:tcW w:w="1274" w:type="dxa"/>
            <w:tcBorders>
              <w:top w:val="nil"/>
              <w:left w:val="nil"/>
              <w:bottom w:val="single" w:sz="4" w:space="0" w:color="auto"/>
              <w:right w:val="single" w:sz="4" w:space="0" w:color="auto"/>
            </w:tcBorders>
            <w:shd w:val="clear" w:color="auto" w:fill="auto"/>
            <w:noWrap/>
            <w:vAlign w:val="bottom"/>
            <w:hideMark/>
          </w:tcPr>
          <w:p w14:paraId="76CD3496"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w:t>
            </w:r>
          </w:p>
        </w:tc>
        <w:tc>
          <w:tcPr>
            <w:tcW w:w="830" w:type="dxa"/>
            <w:tcBorders>
              <w:top w:val="nil"/>
              <w:left w:val="nil"/>
              <w:bottom w:val="single" w:sz="4" w:space="0" w:color="auto"/>
              <w:right w:val="single" w:sz="8" w:space="0" w:color="auto"/>
            </w:tcBorders>
            <w:shd w:val="clear" w:color="auto" w:fill="auto"/>
            <w:noWrap/>
            <w:vAlign w:val="bottom"/>
            <w:hideMark/>
          </w:tcPr>
          <w:p w14:paraId="39675BEC"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-11</w:t>
            </w:r>
          </w:p>
        </w:tc>
      </w:tr>
      <w:tr w:rsidR="002E3C0D" w:rsidRPr="002E3C0D" w14:paraId="27AC4A5A" w14:textId="77777777" w:rsidTr="002E3C0D">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698DC26B"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2015</w:t>
            </w:r>
          </w:p>
        </w:tc>
        <w:tc>
          <w:tcPr>
            <w:tcW w:w="960" w:type="dxa"/>
            <w:tcBorders>
              <w:top w:val="nil"/>
              <w:left w:val="nil"/>
              <w:bottom w:val="single" w:sz="4" w:space="0" w:color="auto"/>
              <w:right w:val="single" w:sz="4" w:space="0" w:color="auto"/>
            </w:tcBorders>
            <w:shd w:val="clear" w:color="auto" w:fill="auto"/>
            <w:noWrap/>
            <w:vAlign w:val="bottom"/>
            <w:hideMark/>
          </w:tcPr>
          <w:p w14:paraId="7E68615A"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690</w:t>
            </w:r>
          </w:p>
        </w:tc>
        <w:tc>
          <w:tcPr>
            <w:tcW w:w="940" w:type="dxa"/>
            <w:tcBorders>
              <w:top w:val="nil"/>
              <w:left w:val="nil"/>
              <w:bottom w:val="single" w:sz="4" w:space="0" w:color="auto"/>
              <w:right w:val="single" w:sz="4" w:space="0" w:color="auto"/>
            </w:tcBorders>
            <w:shd w:val="clear" w:color="auto" w:fill="auto"/>
            <w:noWrap/>
            <w:vAlign w:val="bottom"/>
            <w:hideMark/>
          </w:tcPr>
          <w:p w14:paraId="056BBBC6"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8</w:t>
            </w:r>
          </w:p>
        </w:tc>
        <w:tc>
          <w:tcPr>
            <w:tcW w:w="920" w:type="dxa"/>
            <w:tcBorders>
              <w:top w:val="nil"/>
              <w:left w:val="nil"/>
              <w:bottom w:val="single" w:sz="4" w:space="0" w:color="auto"/>
              <w:right w:val="single" w:sz="4" w:space="0" w:color="auto"/>
            </w:tcBorders>
            <w:shd w:val="clear" w:color="auto" w:fill="auto"/>
            <w:noWrap/>
            <w:vAlign w:val="bottom"/>
            <w:hideMark/>
          </w:tcPr>
          <w:p w14:paraId="110F5AFF"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3</w:t>
            </w:r>
          </w:p>
        </w:tc>
        <w:tc>
          <w:tcPr>
            <w:tcW w:w="1240" w:type="dxa"/>
            <w:tcBorders>
              <w:top w:val="nil"/>
              <w:left w:val="nil"/>
              <w:bottom w:val="single" w:sz="4" w:space="0" w:color="auto"/>
              <w:right w:val="single" w:sz="4" w:space="0" w:color="auto"/>
            </w:tcBorders>
            <w:shd w:val="clear" w:color="auto" w:fill="auto"/>
            <w:noWrap/>
            <w:vAlign w:val="bottom"/>
            <w:hideMark/>
          </w:tcPr>
          <w:p w14:paraId="1522A7BB"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9</w:t>
            </w:r>
          </w:p>
        </w:tc>
        <w:tc>
          <w:tcPr>
            <w:tcW w:w="1240" w:type="dxa"/>
            <w:tcBorders>
              <w:top w:val="nil"/>
              <w:left w:val="nil"/>
              <w:bottom w:val="single" w:sz="4" w:space="0" w:color="auto"/>
              <w:right w:val="single" w:sz="4" w:space="0" w:color="auto"/>
            </w:tcBorders>
            <w:shd w:val="clear" w:color="auto" w:fill="auto"/>
            <w:noWrap/>
            <w:vAlign w:val="bottom"/>
            <w:hideMark/>
          </w:tcPr>
          <w:p w14:paraId="6D896229"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13</w:t>
            </w:r>
          </w:p>
        </w:tc>
        <w:tc>
          <w:tcPr>
            <w:tcW w:w="1036" w:type="dxa"/>
            <w:tcBorders>
              <w:top w:val="nil"/>
              <w:left w:val="nil"/>
              <w:bottom w:val="single" w:sz="4" w:space="0" w:color="auto"/>
              <w:right w:val="single" w:sz="4" w:space="0" w:color="auto"/>
            </w:tcBorders>
            <w:shd w:val="clear" w:color="auto" w:fill="auto"/>
            <w:noWrap/>
            <w:vAlign w:val="bottom"/>
            <w:hideMark/>
          </w:tcPr>
          <w:p w14:paraId="4A87A5B2"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5</w:t>
            </w:r>
          </w:p>
        </w:tc>
        <w:tc>
          <w:tcPr>
            <w:tcW w:w="1274" w:type="dxa"/>
            <w:tcBorders>
              <w:top w:val="nil"/>
              <w:left w:val="nil"/>
              <w:bottom w:val="single" w:sz="4" w:space="0" w:color="auto"/>
              <w:right w:val="single" w:sz="4" w:space="0" w:color="auto"/>
            </w:tcBorders>
            <w:shd w:val="clear" w:color="auto" w:fill="auto"/>
            <w:noWrap/>
            <w:vAlign w:val="bottom"/>
            <w:hideMark/>
          </w:tcPr>
          <w:p w14:paraId="50EC7F98"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w:t>
            </w:r>
          </w:p>
        </w:tc>
        <w:tc>
          <w:tcPr>
            <w:tcW w:w="830" w:type="dxa"/>
            <w:tcBorders>
              <w:top w:val="nil"/>
              <w:left w:val="nil"/>
              <w:bottom w:val="single" w:sz="4" w:space="0" w:color="auto"/>
              <w:right w:val="single" w:sz="8" w:space="0" w:color="auto"/>
            </w:tcBorders>
            <w:shd w:val="clear" w:color="auto" w:fill="auto"/>
            <w:noWrap/>
            <w:vAlign w:val="bottom"/>
            <w:hideMark/>
          </w:tcPr>
          <w:p w14:paraId="1BE7D392"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w:t>
            </w:r>
          </w:p>
        </w:tc>
      </w:tr>
      <w:tr w:rsidR="002E3C0D" w:rsidRPr="002E3C0D" w14:paraId="6603569D" w14:textId="77777777" w:rsidTr="002E3C0D">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17AD2F05"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2016</w:t>
            </w:r>
          </w:p>
        </w:tc>
        <w:tc>
          <w:tcPr>
            <w:tcW w:w="960" w:type="dxa"/>
            <w:tcBorders>
              <w:top w:val="nil"/>
              <w:left w:val="nil"/>
              <w:bottom w:val="single" w:sz="4" w:space="0" w:color="auto"/>
              <w:right w:val="single" w:sz="4" w:space="0" w:color="auto"/>
            </w:tcBorders>
            <w:shd w:val="clear" w:color="auto" w:fill="auto"/>
            <w:noWrap/>
            <w:vAlign w:val="bottom"/>
            <w:hideMark/>
          </w:tcPr>
          <w:p w14:paraId="69F1A1DD"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710</w:t>
            </w:r>
          </w:p>
        </w:tc>
        <w:tc>
          <w:tcPr>
            <w:tcW w:w="940" w:type="dxa"/>
            <w:tcBorders>
              <w:top w:val="nil"/>
              <w:left w:val="nil"/>
              <w:bottom w:val="single" w:sz="4" w:space="0" w:color="auto"/>
              <w:right w:val="single" w:sz="4" w:space="0" w:color="auto"/>
            </w:tcBorders>
            <w:shd w:val="clear" w:color="auto" w:fill="auto"/>
            <w:noWrap/>
            <w:vAlign w:val="bottom"/>
            <w:hideMark/>
          </w:tcPr>
          <w:p w14:paraId="75DB8D53"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9</w:t>
            </w:r>
          </w:p>
        </w:tc>
        <w:tc>
          <w:tcPr>
            <w:tcW w:w="920" w:type="dxa"/>
            <w:tcBorders>
              <w:top w:val="nil"/>
              <w:left w:val="nil"/>
              <w:bottom w:val="single" w:sz="4" w:space="0" w:color="auto"/>
              <w:right w:val="single" w:sz="4" w:space="0" w:color="auto"/>
            </w:tcBorders>
            <w:shd w:val="clear" w:color="auto" w:fill="auto"/>
            <w:noWrap/>
            <w:vAlign w:val="bottom"/>
            <w:hideMark/>
          </w:tcPr>
          <w:p w14:paraId="02C99487"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11</w:t>
            </w:r>
          </w:p>
        </w:tc>
        <w:tc>
          <w:tcPr>
            <w:tcW w:w="1240" w:type="dxa"/>
            <w:tcBorders>
              <w:top w:val="nil"/>
              <w:left w:val="nil"/>
              <w:bottom w:val="single" w:sz="4" w:space="0" w:color="auto"/>
              <w:right w:val="single" w:sz="4" w:space="0" w:color="auto"/>
            </w:tcBorders>
            <w:shd w:val="clear" w:color="auto" w:fill="auto"/>
            <w:noWrap/>
            <w:vAlign w:val="bottom"/>
            <w:hideMark/>
          </w:tcPr>
          <w:p w14:paraId="0A53BDC3"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28</w:t>
            </w:r>
          </w:p>
        </w:tc>
        <w:tc>
          <w:tcPr>
            <w:tcW w:w="1240" w:type="dxa"/>
            <w:tcBorders>
              <w:top w:val="nil"/>
              <w:left w:val="nil"/>
              <w:bottom w:val="single" w:sz="4" w:space="0" w:color="auto"/>
              <w:right w:val="single" w:sz="4" w:space="0" w:color="auto"/>
            </w:tcBorders>
            <w:shd w:val="clear" w:color="auto" w:fill="auto"/>
            <w:noWrap/>
            <w:vAlign w:val="bottom"/>
            <w:hideMark/>
          </w:tcPr>
          <w:p w14:paraId="49A39697"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6</w:t>
            </w:r>
          </w:p>
        </w:tc>
        <w:tc>
          <w:tcPr>
            <w:tcW w:w="1036" w:type="dxa"/>
            <w:tcBorders>
              <w:top w:val="nil"/>
              <w:left w:val="nil"/>
              <w:bottom w:val="single" w:sz="4" w:space="0" w:color="auto"/>
              <w:right w:val="single" w:sz="4" w:space="0" w:color="auto"/>
            </w:tcBorders>
            <w:shd w:val="clear" w:color="auto" w:fill="auto"/>
            <w:noWrap/>
            <w:vAlign w:val="bottom"/>
            <w:hideMark/>
          </w:tcPr>
          <w:p w14:paraId="23D50AE5"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w:t>
            </w:r>
          </w:p>
        </w:tc>
        <w:tc>
          <w:tcPr>
            <w:tcW w:w="1274" w:type="dxa"/>
            <w:tcBorders>
              <w:top w:val="nil"/>
              <w:left w:val="nil"/>
              <w:bottom w:val="single" w:sz="4" w:space="0" w:color="auto"/>
              <w:right w:val="single" w:sz="4" w:space="0" w:color="auto"/>
            </w:tcBorders>
            <w:shd w:val="clear" w:color="auto" w:fill="auto"/>
            <w:noWrap/>
            <w:vAlign w:val="bottom"/>
            <w:hideMark/>
          </w:tcPr>
          <w:p w14:paraId="3F0FBAE6"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22</w:t>
            </w:r>
          </w:p>
        </w:tc>
        <w:tc>
          <w:tcPr>
            <w:tcW w:w="830" w:type="dxa"/>
            <w:tcBorders>
              <w:top w:val="nil"/>
              <w:left w:val="nil"/>
              <w:bottom w:val="single" w:sz="4" w:space="0" w:color="auto"/>
              <w:right w:val="single" w:sz="8" w:space="0" w:color="auto"/>
            </w:tcBorders>
            <w:shd w:val="clear" w:color="auto" w:fill="auto"/>
            <w:noWrap/>
            <w:vAlign w:val="bottom"/>
            <w:hideMark/>
          </w:tcPr>
          <w:p w14:paraId="5981DCE0"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20</w:t>
            </w:r>
          </w:p>
        </w:tc>
      </w:tr>
      <w:tr w:rsidR="002E3C0D" w:rsidRPr="002E3C0D" w14:paraId="3FD87D59" w14:textId="77777777" w:rsidTr="002E3C0D">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291EABB0"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2017</w:t>
            </w:r>
          </w:p>
        </w:tc>
        <w:tc>
          <w:tcPr>
            <w:tcW w:w="960" w:type="dxa"/>
            <w:tcBorders>
              <w:top w:val="nil"/>
              <w:left w:val="nil"/>
              <w:bottom w:val="single" w:sz="4" w:space="0" w:color="auto"/>
              <w:right w:val="single" w:sz="4" w:space="0" w:color="auto"/>
            </w:tcBorders>
            <w:shd w:val="clear" w:color="auto" w:fill="auto"/>
            <w:noWrap/>
            <w:vAlign w:val="bottom"/>
            <w:hideMark/>
          </w:tcPr>
          <w:p w14:paraId="18AD52EF"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721</w:t>
            </w:r>
          </w:p>
        </w:tc>
        <w:tc>
          <w:tcPr>
            <w:tcW w:w="940" w:type="dxa"/>
            <w:tcBorders>
              <w:top w:val="nil"/>
              <w:left w:val="nil"/>
              <w:bottom w:val="single" w:sz="4" w:space="0" w:color="auto"/>
              <w:right w:val="single" w:sz="4" w:space="0" w:color="auto"/>
            </w:tcBorders>
            <w:shd w:val="clear" w:color="auto" w:fill="auto"/>
            <w:noWrap/>
            <w:vAlign w:val="bottom"/>
            <w:hideMark/>
          </w:tcPr>
          <w:p w14:paraId="4C53660D"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w:t>
            </w:r>
          </w:p>
        </w:tc>
        <w:tc>
          <w:tcPr>
            <w:tcW w:w="920" w:type="dxa"/>
            <w:tcBorders>
              <w:top w:val="nil"/>
              <w:left w:val="nil"/>
              <w:bottom w:val="single" w:sz="4" w:space="0" w:color="auto"/>
              <w:right w:val="single" w:sz="4" w:space="0" w:color="auto"/>
            </w:tcBorders>
            <w:shd w:val="clear" w:color="auto" w:fill="auto"/>
            <w:noWrap/>
            <w:vAlign w:val="bottom"/>
            <w:hideMark/>
          </w:tcPr>
          <w:p w14:paraId="367EE8A6"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3</w:t>
            </w:r>
          </w:p>
        </w:tc>
        <w:tc>
          <w:tcPr>
            <w:tcW w:w="1240" w:type="dxa"/>
            <w:tcBorders>
              <w:top w:val="nil"/>
              <w:left w:val="nil"/>
              <w:bottom w:val="single" w:sz="4" w:space="0" w:color="auto"/>
              <w:right w:val="single" w:sz="4" w:space="0" w:color="auto"/>
            </w:tcBorders>
            <w:shd w:val="clear" w:color="auto" w:fill="auto"/>
            <w:noWrap/>
            <w:vAlign w:val="bottom"/>
            <w:hideMark/>
          </w:tcPr>
          <w:p w14:paraId="3DAFFFAC"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17</w:t>
            </w:r>
          </w:p>
        </w:tc>
        <w:tc>
          <w:tcPr>
            <w:tcW w:w="1240" w:type="dxa"/>
            <w:tcBorders>
              <w:top w:val="nil"/>
              <w:left w:val="nil"/>
              <w:bottom w:val="single" w:sz="4" w:space="0" w:color="auto"/>
              <w:right w:val="single" w:sz="4" w:space="0" w:color="auto"/>
            </w:tcBorders>
            <w:shd w:val="clear" w:color="auto" w:fill="auto"/>
            <w:noWrap/>
            <w:vAlign w:val="bottom"/>
            <w:hideMark/>
          </w:tcPr>
          <w:p w14:paraId="23F03B62"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10</w:t>
            </w:r>
          </w:p>
        </w:tc>
        <w:tc>
          <w:tcPr>
            <w:tcW w:w="1036" w:type="dxa"/>
            <w:tcBorders>
              <w:top w:val="nil"/>
              <w:left w:val="nil"/>
              <w:bottom w:val="single" w:sz="4" w:space="0" w:color="auto"/>
              <w:right w:val="single" w:sz="4" w:space="0" w:color="auto"/>
            </w:tcBorders>
            <w:shd w:val="clear" w:color="auto" w:fill="auto"/>
            <w:noWrap/>
            <w:vAlign w:val="bottom"/>
            <w:hideMark/>
          </w:tcPr>
          <w:p w14:paraId="5222E688"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w:t>
            </w:r>
          </w:p>
        </w:tc>
        <w:tc>
          <w:tcPr>
            <w:tcW w:w="1274" w:type="dxa"/>
            <w:tcBorders>
              <w:top w:val="nil"/>
              <w:left w:val="nil"/>
              <w:bottom w:val="single" w:sz="4" w:space="0" w:color="auto"/>
              <w:right w:val="single" w:sz="4" w:space="0" w:color="auto"/>
            </w:tcBorders>
            <w:shd w:val="clear" w:color="auto" w:fill="auto"/>
            <w:noWrap/>
            <w:vAlign w:val="bottom"/>
            <w:hideMark/>
          </w:tcPr>
          <w:p w14:paraId="1FF2D7A2"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w:t>
            </w:r>
          </w:p>
        </w:tc>
        <w:tc>
          <w:tcPr>
            <w:tcW w:w="830" w:type="dxa"/>
            <w:tcBorders>
              <w:top w:val="nil"/>
              <w:left w:val="nil"/>
              <w:bottom w:val="single" w:sz="4" w:space="0" w:color="auto"/>
              <w:right w:val="single" w:sz="8" w:space="0" w:color="auto"/>
            </w:tcBorders>
            <w:shd w:val="clear" w:color="auto" w:fill="auto"/>
            <w:noWrap/>
            <w:vAlign w:val="bottom"/>
            <w:hideMark/>
          </w:tcPr>
          <w:p w14:paraId="42472EBA"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3</w:t>
            </w:r>
          </w:p>
        </w:tc>
      </w:tr>
      <w:tr w:rsidR="002E3C0D" w:rsidRPr="002E3C0D" w14:paraId="79E5BFB5" w14:textId="77777777" w:rsidTr="002E3C0D">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6F4D88C2"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2018</w:t>
            </w:r>
          </w:p>
        </w:tc>
        <w:tc>
          <w:tcPr>
            <w:tcW w:w="960" w:type="dxa"/>
            <w:tcBorders>
              <w:top w:val="nil"/>
              <w:left w:val="nil"/>
              <w:bottom w:val="single" w:sz="4" w:space="0" w:color="auto"/>
              <w:right w:val="single" w:sz="4" w:space="0" w:color="auto"/>
            </w:tcBorders>
            <w:shd w:val="clear" w:color="auto" w:fill="auto"/>
            <w:noWrap/>
            <w:vAlign w:val="bottom"/>
            <w:hideMark/>
          </w:tcPr>
          <w:p w14:paraId="0C847AFB"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714</w:t>
            </w:r>
          </w:p>
        </w:tc>
        <w:tc>
          <w:tcPr>
            <w:tcW w:w="940" w:type="dxa"/>
            <w:tcBorders>
              <w:top w:val="nil"/>
              <w:left w:val="nil"/>
              <w:bottom w:val="single" w:sz="4" w:space="0" w:color="auto"/>
              <w:right w:val="single" w:sz="4" w:space="0" w:color="auto"/>
            </w:tcBorders>
            <w:shd w:val="clear" w:color="auto" w:fill="auto"/>
            <w:noWrap/>
            <w:vAlign w:val="bottom"/>
            <w:hideMark/>
          </w:tcPr>
          <w:p w14:paraId="516EB671"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5</w:t>
            </w:r>
          </w:p>
        </w:tc>
        <w:tc>
          <w:tcPr>
            <w:tcW w:w="920" w:type="dxa"/>
            <w:tcBorders>
              <w:top w:val="nil"/>
              <w:left w:val="nil"/>
              <w:bottom w:val="single" w:sz="4" w:space="0" w:color="auto"/>
              <w:right w:val="single" w:sz="4" w:space="0" w:color="auto"/>
            </w:tcBorders>
            <w:shd w:val="clear" w:color="auto" w:fill="auto"/>
            <w:noWrap/>
            <w:vAlign w:val="bottom"/>
            <w:hideMark/>
          </w:tcPr>
          <w:p w14:paraId="1F59DCED"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6</w:t>
            </w:r>
          </w:p>
        </w:tc>
        <w:tc>
          <w:tcPr>
            <w:tcW w:w="1240" w:type="dxa"/>
            <w:tcBorders>
              <w:top w:val="nil"/>
              <w:left w:val="nil"/>
              <w:bottom w:val="single" w:sz="4" w:space="0" w:color="auto"/>
              <w:right w:val="single" w:sz="4" w:space="0" w:color="auto"/>
            </w:tcBorders>
            <w:shd w:val="clear" w:color="auto" w:fill="auto"/>
            <w:noWrap/>
            <w:vAlign w:val="bottom"/>
            <w:hideMark/>
          </w:tcPr>
          <w:p w14:paraId="557D3BB3"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15</w:t>
            </w:r>
          </w:p>
        </w:tc>
        <w:tc>
          <w:tcPr>
            <w:tcW w:w="1240" w:type="dxa"/>
            <w:tcBorders>
              <w:top w:val="nil"/>
              <w:left w:val="nil"/>
              <w:bottom w:val="single" w:sz="4" w:space="0" w:color="auto"/>
              <w:right w:val="single" w:sz="4" w:space="0" w:color="auto"/>
            </w:tcBorders>
            <w:shd w:val="clear" w:color="auto" w:fill="auto"/>
            <w:noWrap/>
            <w:vAlign w:val="bottom"/>
            <w:hideMark/>
          </w:tcPr>
          <w:p w14:paraId="4068266E"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21</w:t>
            </w:r>
          </w:p>
        </w:tc>
        <w:tc>
          <w:tcPr>
            <w:tcW w:w="1036" w:type="dxa"/>
            <w:tcBorders>
              <w:top w:val="nil"/>
              <w:left w:val="nil"/>
              <w:bottom w:val="single" w:sz="4" w:space="0" w:color="auto"/>
              <w:right w:val="single" w:sz="4" w:space="0" w:color="auto"/>
            </w:tcBorders>
            <w:shd w:val="clear" w:color="auto" w:fill="auto"/>
            <w:noWrap/>
            <w:vAlign w:val="bottom"/>
            <w:hideMark/>
          </w:tcPr>
          <w:p w14:paraId="76973315"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w:t>
            </w:r>
          </w:p>
        </w:tc>
        <w:tc>
          <w:tcPr>
            <w:tcW w:w="1274" w:type="dxa"/>
            <w:tcBorders>
              <w:top w:val="nil"/>
              <w:left w:val="nil"/>
              <w:bottom w:val="single" w:sz="4" w:space="0" w:color="auto"/>
              <w:right w:val="single" w:sz="4" w:space="0" w:color="auto"/>
            </w:tcBorders>
            <w:shd w:val="clear" w:color="auto" w:fill="auto"/>
            <w:noWrap/>
            <w:vAlign w:val="bottom"/>
            <w:hideMark/>
          </w:tcPr>
          <w:p w14:paraId="218FA6C4"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-6</w:t>
            </w:r>
          </w:p>
        </w:tc>
        <w:tc>
          <w:tcPr>
            <w:tcW w:w="830" w:type="dxa"/>
            <w:tcBorders>
              <w:top w:val="nil"/>
              <w:left w:val="nil"/>
              <w:bottom w:val="single" w:sz="4" w:space="0" w:color="auto"/>
              <w:right w:val="single" w:sz="8" w:space="0" w:color="auto"/>
            </w:tcBorders>
            <w:shd w:val="clear" w:color="auto" w:fill="auto"/>
            <w:noWrap/>
            <w:vAlign w:val="bottom"/>
            <w:hideMark/>
          </w:tcPr>
          <w:p w14:paraId="1EFD63AE"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w:t>
            </w:r>
          </w:p>
        </w:tc>
      </w:tr>
      <w:tr w:rsidR="002E3C0D" w:rsidRPr="002E3C0D" w14:paraId="65432969" w14:textId="77777777" w:rsidTr="002E3C0D">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8771D"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FE972F"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24FAC576"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4375FC1C"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6</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0559983"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0EEEFA2E"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0100640C"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6</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070ACFB8"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44CF7187"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6</w:t>
            </w:r>
          </w:p>
        </w:tc>
      </w:tr>
      <w:tr w:rsidR="002E3C0D" w:rsidRPr="002E3C0D" w14:paraId="38CFF510" w14:textId="77777777" w:rsidTr="002E3C0D">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88FBD" w14:textId="77777777" w:rsidR="002E3C0D" w:rsidRPr="002E3C0D" w:rsidRDefault="002E3C0D" w:rsidP="002E3C0D">
            <w:pPr>
              <w:spacing w:after="0" w:line="240" w:lineRule="auto"/>
              <w:jc w:val="both"/>
              <w:rPr>
                <w:rFonts w:ascii="Times New Roman" w:eastAsia="Times New Roman" w:hAnsi="Times New Roman" w:cs="Times New Roman"/>
                <w:color w:val="000000"/>
              </w:rPr>
            </w:pPr>
            <w:r w:rsidRPr="002E3C0D">
              <w:rPr>
                <w:rFonts w:ascii="Times New Roman" w:eastAsia="Times New Roman" w:hAnsi="Times New Roman" w:cs="Times New Roman"/>
                <w:color w:val="000000"/>
              </w:rPr>
              <w:t>2020</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3CF2365"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734</w:t>
            </w:r>
          </w:p>
        </w:tc>
        <w:tc>
          <w:tcPr>
            <w:tcW w:w="940" w:type="dxa"/>
            <w:tcBorders>
              <w:top w:val="single" w:sz="4" w:space="0" w:color="auto"/>
              <w:left w:val="nil"/>
              <w:bottom w:val="single" w:sz="4" w:space="0" w:color="auto"/>
              <w:right w:val="single" w:sz="4" w:space="0" w:color="auto"/>
            </w:tcBorders>
            <w:shd w:val="clear" w:color="auto" w:fill="auto"/>
            <w:noWrap/>
            <w:vAlign w:val="bottom"/>
          </w:tcPr>
          <w:p w14:paraId="1C8DBC73"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11</w:t>
            </w:r>
          </w:p>
        </w:tc>
        <w:tc>
          <w:tcPr>
            <w:tcW w:w="920" w:type="dxa"/>
            <w:tcBorders>
              <w:top w:val="single" w:sz="4" w:space="0" w:color="auto"/>
              <w:left w:val="nil"/>
              <w:bottom w:val="single" w:sz="4" w:space="0" w:color="auto"/>
              <w:right w:val="single" w:sz="4" w:space="0" w:color="auto"/>
            </w:tcBorders>
            <w:shd w:val="clear" w:color="auto" w:fill="auto"/>
            <w:noWrap/>
            <w:vAlign w:val="bottom"/>
          </w:tcPr>
          <w:p w14:paraId="04834AB1"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7</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3BD523A5"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24</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7AC54562"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14</w:t>
            </w:r>
          </w:p>
        </w:tc>
        <w:tc>
          <w:tcPr>
            <w:tcW w:w="1036" w:type="dxa"/>
            <w:tcBorders>
              <w:top w:val="single" w:sz="4" w:space="0" w:color="auto"/>
              <w:left w:val="nil"/>
              <w:bottom w:val="single" w:sz="4" w:space="0" w:color="auto"/>
              <w:right w:val="single" w:sz="4" w:space="0" w:color="auto"/>
            </w:tcBorders>
            <w:shd w:val="clear" w:color="auto" w:fill="auto"/>
            <w:noWrap/>
            <w:vAlign w:val="bottom"/>
          </w:tcPr>
          <w:p w14:paraId="7D03B5A3"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4</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125C23EE"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10</w:t>
            </w:r>
          </w:p>
        </w:tc>
        <w:tc>
          <w:tcPr>
            <w:tcW w:w="830" w:type="dxa"/>
            <w:tcBorders>
              <w:top w:val="single" w:sz="4" w:space="0" w:color="auto"/>
              <w:left w:val="nil"/>
              <w:bottom w:val="single" w:sz="4" w:space="0" w:color="auto"/>
              <w:right w:val="single" w:sz="4" w:space="0" w:color="auto"/>
            </w:tcBorders>
            <w:shd w:val="clear" w:color="auto" w:fill="auto"/>
            <w:noWrap/>
            <w:vAlign w:val="bottom"/>
          </w:tcPr>
          <w:p w14:paraId="73DB22B8" w14:textId="77777777" w:rsidR="002E3C0D" w:rsidRPr="002E3C0D" w:rsidRDefault="002E3C0D" w:rsidP="002E3C0D">
            <w:pPr>
              <w:spacing w:after="0" w:line="240" w:lineRule="auto"/>
              <w:jc w:val="center"/>
              <w:rPr>
                <w:rFonts w:ascii="Times New Roman" w:eastAsia="Times New Roman" w:hAnsi="Times New Roman" w:cs="Times New Roman"/>
                <w:color w:val="000000"/>
              </w:rPr>
            </w:pPr>
            <w:r w:rsidRPr="002E3C0D">
              <w:rPr>
                <w:rFonts w:ascii="Times New Roman" w:eastAsia="Times New Roman" w:hAnsi="Times New Roman" w:cs="Times New Roman"/>
                <w:color w:val="000000"/>
              </w:rPr>
              <w:t>-6</w:t>
            </w:r>
          </w:p>
        </w:tc>
      </w:tr>
    </w:tbl>
    <w:p w14:paraId="1CF94958" w14:textId="77777777" w:rsidR="002E3C0D" w:rsidRPr="002E3C0D" w:rsidRDefault="002E3C0D" w:rsidP="002E3C0D">
      <w:pPr>
        <w:pStyle w:val="Bezmezer"/>
        <w:rPr>
          <w:sz w:val="20"/>
          <w:szCs w:val="16"/>
        </w:rPr>
      </w:pPr>
      <w:r w:rsidRPr="002E3C0D">
        <w:rPr>
          <w:sz w:val="20"/>
          <w:szCs w:val="16"/>
        </w:rPr>
        <w:t>zdroj: ČSÚ</w:t>
      </w:r>
    </w:p>
    <w:p w14:paraId="227F8957" w14:textId="77777777" w:rsidR="002E3C0D" w:rsidRPr="002E3C0D" w:rsidRDefault="002E3C0D" w:rsidP="002E3C0D"/>
    <w:p w14:paraId="11C49651" w14:textId="77777777" w:rsidR="000C460A" w:rsidRPr="0033264D" w:rsidRDefault="000C460A" w:rsidP="002E3C0D">
      <w:pPr>
        <w:pStyle w:val="Bezmezer"/>
        <w:rPr>
          <w:b/>
          <w:bCs w:val="0"/>
          <w:sz w:val="22"/>
          <w:szCs w:val="18"/>
        </w:rPr>
      </w:pPr>
      <w:r w:rsidRPr="0033264D">
        <w:rPr>
          <w:b/>
          <w:bCs w:val="0"/>
          <w:sz w:val="22"/>
          <w:szCs w:val="18"/>
        </w:rPr>
        <w:lastRenderedPageBreak/>
        <w:t>Tabulka č. 3 Věková struktura obyvatel</w:t>
      </w:r>
      <w:r w:rsidR="00B776F0" w:rsidRPr="0033264D">
        <w:rPr>
          <w:b/>
          <w:bCs w:val="0"/>
          <w:sz w:val="22"/>
          <w:szCs w:val="18"/>
        </w:rPr>
        <w:t xml:space="preserve"> (k </w:t>
      </w:r>
      <w:r w:rsidR="001D714C" w:rsidRPr="0033264D">
        <w:rPr>
          <w:b/>
          <w:bCs w:val="0"/>
          <w:sz w:val="22"/>
          <w:szCs w:val="18"/>
        </w:rPr>
        <w:t>1. 1</w:t>
      </w:r>
      <w:r w:rsidR="00B776F0" w:rsidRPr="0033264D">
        <w:rPr>
          <w:b/>
          <w:bCs w:val="0"/>
          <w:sz w:val="22"/>
          <w:szCs w:val="18"/>
        </w:rPr>
        <w:t>. 20</w:t>
      </w:r>
      <w:r w:rsidR="00B032D0" w:rsidRPr="0033264D">
        <w:rPr>
          <w:b/>
          <w:bCs w:val="0"/>
          <w:sz w:val="22"/>
          <w:szCs w:val="18"/>
        </w:rPr>
        <w:t>20</w:t>
      </w:r>
      <w:r w:rsidR="00B776F0" w:rsidRPr="0033264D">
        <w:rPr>
          <w:b/>
          <w:bCs w:val="0"/>
          <w:sz w:val="22"/>
          <w:szCs w:val="18"/>
        </w:rPr>
        <w:t>)</w:t>
      </w:r>
    </w:p>
    <w:tbl>
      <w:tblPr>
        <w:tblW w:w="9307" w:type="dxa"/>
        <w:tblInd w:w="55" w:type="dxa"/>
        <w:tblCellMar>
          <w:left w:w="70" w:type="dxa"/>
          <w:right w:w="70" w:type="dxa"/>
        </w:tblCellMar>
        <w:tblLook w:val="04A0" w:firstRow="1" w:lastRow="0" w:firstColumn="1" w:lastColumn="0" w:noHBand="0" w:noVBand="1"/>
      </w:tblPr>
      <w:tblGrid>
        <w:gridCol w:w="1032"/>
        <w:gridCol w:w="928"/>
        <w:gridCol w:w="894"/>
        <w:gridCol w:w="883"/>
        <w:gridCol w:w="1065"/>
        <w:gridCol w:w="1344"/>
        <w:gridCol w:w="1346"/>
        <w:gridCol w:w="924"/>
        <w:gridCol w:w="891"/>
      </w:tblGrid>
      <w:tr w:rsidR="000C460A" w:rsidRPr="0033264D" w14:paraId="32807600" w14:textId="77777777" w:rsidTr="00AB5C25">
        <w:trPr>
          <w:trHeight w:val="1108"/>
        </w:trPr>
        <w:tc>
          <w:tcPr>
            <w:tcW w:w="1032"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3DC74E62" w14:textId="77777777" w:rsidR="000C460A" w:rsidRPr="0033264D" w:rsidRDefault="000C460A" w:rsidP="001D714C">
            <w:pPr>
              <w:spacing w:after="0" w:line="240" w:lineRule="auto"/>
              <w:jc w:val="center"/>
              <w:rPr>
                <w:rFonts w:ascii="Times New Roman" w:eastAsia="Times New Roman" w:hAnsi="Times New Roman" w:cs="Times New Roman"/>
                <w:b/>
                <w:bCs/>
                <w:color w:val="000000"/>
              </w:rPr>
            </w:pPr>
            <w:r w:rsidRPr="0033264D">
              <w:rPr>
                <w:rFonts w:ascii="Times New Roman" w:eastAsia="Times New Roman" w:hAnsi="Times New Roman" w:cs="Times New Roman"/>
                <w:b/>
                <w:bCs/>
                <w:color w:val="000000"/>
              </w:rPr>
              <w:t>Počet obyvatel</w:t>
            </w:r>
          </w:p>
        </w:tc>
        <w:tc>
          <w:tcPr>
            <w:tcW w:w="1822" w:type="dxa"/>
            <w:gridSpan w:val="2"/>
            <w:tcBorders>
              <w:top w:val="single" w:sz="8" w:space="0" w:color="auto"/>
              <w:left w:val="nil"/>
              <w:bottom w:val="single" w:sz="8" w:space="0" w:color="auto"/>
              <w:right w:val="single" w:sz="4" w:space="0" w:color="000000"/>
            </w:tcBorders>
            <w:shd w:val="clear" w:color="000000" w:fill="D9D9D9"/>
            <w:vAlign w:val="center"/>
            <w:hideMark/>
          </w:tcPr>
          <w:p w14:paraId="2216DED8" w14:textId="77777777" w:rsidR="001D714C" w:rsidRPr="0033264D" w:rsidRDefault="000C460A" w:rsidP="001D714C">
            <w:pPr>
              <w:spacing w:after="0" w:line="240" w:lineRule="auto"/>
              <w:jc w:val="center"/>
              <w:rPr>
                <w:rFonts w:ascii="Times New Roman" w:eastAsia="Times New Roman" w:hAnsi="Times New Roman" w:cs="Times New Roman"/>
                <w:b/>
                <w:bCs/>
                <w:color w:val="000000"/>
              </w:rPr>
            </w:pPr>
            <w:r w:rsidRPr="0033264D">
              <w:rPr>
                <w:rFonts w:ascii="Times New Roman" w:eastAsia="Times New Roman" w:hAnsi="Times New Roman" w:cs="Times New Roman"/>
                <w:b/>
                <w:bCs/>
                <w:color w:val="000000"/>
              </w:rPr>
              <w:t xml:space="preserve">v tom podle </w:t>
            </w:r>
          </w:p>
          <w:p w14:paraId="626FC4C1" w14:textId="77777777" w:rsidR="000C460A" w:rsidRPr="0033264D" w:rsidRDefault="000C460A" w:rsidP="001D714C">
            <w:pPr>
              <w:spacing w:after="0" w:line="240" w:lineRule="auto"/>
              <w:jc w:val="center"/>
              <w:rPr>
                <w:rFonts w:ascii="Times New Roman" w:eastAsia="Times New Roman" w:hAnsi="Times New Roman" w:cs="Times New Roman"/>
                <w:b/>
                <w:bCs/>
                <w:color w:val="000000"/>
              </w:rPr>
            </w:pPr>
            <w:r w:rsidRPr="0033264D">
              <w:rPr>
                <w:rFonts w:ascii="Times New Roman" w:eastAsia="Times New Roman" w:hAnsi="Times New Roman" w:cs="Times New Roman"/>
                <w:b/>
                <w:bCs/>
                <w:color w:val="000000"/>
              </w:rPr>
              <w:t>pohlaví</w:t>
            </w:r>
          </w:p>
        </w:tc>
        <w:tc>
          <w:tcPr>
            <w:tcW w:w="3292" w:type="dxa"/>
            <w:gridSpan w:val="3"/>
            <w:tcBorders>
              <w:top w:val="single" w:sz="8" w:space="0" w:color="auto"/>
              <w:left w:val="nil"/>
              <w:bottom w:val="single" w:sz="8" w:space="0" w:color="auto"/>
              <w:right w:val="single" w:sz="4" w:space="0" w:color="000000"/>
            </w:tcBorders>
            <w:shd w:val="clear" w:color="000000" w:fill="D9D9D9"/>
            <w:vAlign w:val="center"/>
            <w:hideMark/>
          </w:tcPr>
          <w:p w14:paraId="74DC1A78" w14:textId="77777777" w:rsidR="000C460A" w:rsidRPr="0033264D" w:rsidRDefault="000C460A" w:rsidP="001D714C">
            <w:pPr>
              <w:spacing w:after="0" w:line="240" w:lineRule="auto"/>
              <w:jc w:val="center"/>
              <w:rPr>
                <w:rFonts w:ascii="Times New Roman" w:eastAsia="Times New Roman" w:hAnsi="Times New Roman" w:cs="Times New Roman"/>
                <w:b/>
                <w:bCs/>
                <w:color w:val="000000"/>
              </w:rPr>
            </w:pPr>
            <w:r w:rsidRPr="0033264D">
              <w:rPr>
                <w:rFonts w:ascii="Times New Roman" w:eastAsia="Times New Roman" w:hAnsi="Times New Roman" w:cs="Times New Roman"/>
                <w:b/>
                <w:bCs/>
                <w:color w:val="000000"/>
              </w:rPr>
              <w:t>v tom ve věku (let)</w:t>
            </w:r>
          </w:p>
        </w:tc>
        <w:tc>
          <w:tcPr>
            <w:tcW w:w="3161" w:type="dxa"/>
            <w:gridSpan w:val="3"/>
            <w:tcBorders>
              <w:top w:val="single" w:sz="8" w:space="0" w:color="auto"/>
              <w:left w:val="nil"/>
              <w:bottom w:val="single" w:sz="8" w:space="0" w:color="auto"/>
              <w:right w:val="single" w:sz="8" w:space="0" w:color="000000"/>
            </w:tcBorders>
            <w:shd w:val="clear" w:color="000000" w:fill="D9D9D9"/>
            <w:vAlign w:val="center"/>
            <w:hideMark/>
          </w:tcPr>
          <w:p w14:paraId="3AF05F30" w14:textId="77777777" w:rsidR="000C460A" w:rsidRPr="0033264D" w:rsidRDefault="000C460A" w:rsidP="001D714C">
            <w:pPr>
              <w:spacing w:after="0" w:line="240" w:lineRule="auto"/>
              <w:jc w:val="center"/>
              <w:rPr>
                <w:rFonts w:ascii="Times New Roman" w:eastAsia="Times New Roman" w:hAnsi="Times New Roman" w:cs="Times New Roman"/>
                <w:b/>
                <w:bCs/>
                <w:color w:val="000000"/>
              </w:rPr>
            </w:pPr>
            <w:r w:rsidRPr="0033264D">
              <w:rPr>
                <w:rFonts w:ascii="Times New Roman" w:eastAsia="Times New Roman" w:hAnsi="Times New Roman" w:cs="Times New Roman"/>
                <w:b/>
                <w:bCs/>
                <w:color w:val="000000"/>
              </w:rPr>
              <w:t>Průměrný věk</w:t>
            </w:r>
          </w:p>
        </w:tc>
      </w:tr>
      <w:tr w:rsidR="000C460A" w:rsidRPr="0033264D" w14:paraId="389664F8" w14:textId="77777777" w:rsidTr="00AB5C25">
        <w:trPr>
          <w:trHeight w:val="369"/>
        </w:trPr>
        <w:tc>
          <w:tcPr>
            <w:tcW w:w="1032" w:type="dxa"/>
            <w:tcBorders>
              <w:top w:val="nil"/>
              <w:left w:val="single" w:sz="8" w:space="0" w:color="auto"/>
              <w:bottom w:val="single" w:sz="4" w:space="0" w:color="auto"/>
              <w:right w:val="single" w:sz="8" w:space="0" w:color="auto"/>
            </w:tcBorders>
            <w:shd w:val="clear" w:color="auto" w:fill="auto"/>
            <w:noWrap/>
            <w:vAlign w:val="bottom"/>
            <w:hideMark/>
          </w:tcPr>
          <w:p w14:paraId="053BB55F" w14:textId="77777777" w:rsidR="000C460A" w:rsidRPr="0033264D" w:rsidRDefault="000C460A" w:rsidP="001D714C">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celkem</w:t>
            </w:r>
          </w:p>
        </w:tc>
        <w:tc>
          <w:tcPr>
            <w:tcW w:w="928" w:type="dxa"/>
            <w:tcBorders>
              <w:top w:val="nil"/>
              <w:left w:val="nil"/>
              <w:bottom w:val="single" w:sz="4" w:space="0" w:color="auto"/>
              <w:right w:val="single" w:sz="4" w:space="0" w:color="auto"/>
            </w:tcBorders>
            <w:shd w:val="clear" w:color="auto" w:fill="auto"/>
            <w:noWrap/>
            <w:vAlign w:val="bottom"/>
            <w:hideMark/>
          </w:tcPr>
          <w:p w14:paraId="5EA9A90B" w14:textId="77777777" w:rsidR="000C460A" w:rsidRPr="0033264D" w:rsidRDefault="000C460A" w:rsidP="001D714C">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muži</w:t>
            </w:r>
          </w:p>
        </w:tc>
        <w:tc>
          <w:tcPr>
            <w:tcW w:w="894" w:type="dxa"/>
            <w:tcBorders>
              <w:top w:val="nil"/>
              <w:left w:val="nil"/>
              <w:bottom w:val="single" w:sz="4" w:space="0" w:color="auto"/>
              <w:right w:val="single" w:sz="8" w:space="0" w:color="auto"/>
            </w:tcBorders>
            <w:shd w:val="clear" w:color="auto" w:fill="auto"/>
            <w:noWrap/>
            <w:vAlign w:val="bottom"/>
            <w:hideMark/>
          </w:tcPr>
          <w:p w14:paraId="2DC6F94B" w14:textId="77777777" w:rsidR="000C460A" w:rsidRPr="0033264D" w:rsidRDefault="000C460A" w:rsidP="001D714C">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ženy</w:t>
            </w:r>
          </w:p>
        </w:tc>
        <w:tc>
          <w:tcPr>
            <w:tcW w:w="883" w:type="dxa"/>
            <w:tcBorders>
              <w:top w:val="nil"/>
              <w:left w:val="nil"/>
              <w:bottom w:val="single" w:sz="4" w:space="0" w:color="auto"/>
              <w:right w:val="single" w:sz="4" w:space="0" w:color="auto"/>
            </w:tcBorders>
            <w:shd w:val="clear" w:color="auto" w:fill="auto"/>
            <w:noWrap/>
            <w:vAlign w:val="bottom"/>
            <w:hideMark/>
          </w:tcPr>
          <w:p w14:paraId="4556741C" w14:textId="77777777" w:rsidR="000C460A" w:rsidRPr="0033264D" w:rsidRDefault="000C460A" w:rsidP="001D714C">
            <w:pPr>
              <w:spacing w:after="0" w:line="240" w:lineRule="auto"/>
              <w:jc w:val="center"/>
              <w:rPr>
                <w:rFonts w:ascii="Times New Roman" w:eastAsia="Times New Roman" w:hAnsi="Times New Roman" w:cs="Times New Roman"/>
              </w:rPr>
            </w:pPr>
            <w:proofErr w:type="gramStart"/>
            <w:r w:rsidRPr="0033264D">
              <w:rPr>
                <w:rFonts w:ascii="Times New Roman" w:eastAsia="Times New Roman" w:hAnsi="Times New Roman" w:cs="Times New Roman"/>
              </w:rPr>
              <w:t>0 - 14</w:t>
            </w:r>
            <w:proofErr w:type="gramEnd"/>
          </w:p>
        </w:tc>
        <w:tc>
          <w:tcPr>
            <w:tcW w:w="1065" w:type="dxa"/>
            <w:tcBorders>
              <w:top w:val="nil"/>
              <w:left w:val="nil"/>
              <w:bottom w:val="single" w:sz="4" w:space="0" w:color="auto"/>
              <w:right w:val="single" w:sz="4" w:space="0" w:color="auto"/>
            </w:tcBorders>
            <w:shd w:val="clear" w:color="auto" w:fill="auto"/>
            <w:noWrap/>
            <w:vAlign w:val="bottom"/>
            <w:hideMark/>
          </w:tcPr>
          <w:p w14:paraId="20B1230D" w14:textId="77777777" w:rsidR="000C460A" w:rsidRPr="0033264D" w:rsidRDefault="000C460A" w:rsidP="001D714C">
            <w:pPr>
              <w:spacing w:after="0" w:line="240" w:lineRule="auto"/>
              <w:jc w:val="center"/>
              <w:rPr>
                <w:rFonts w:ascii="Times New Roman" w:eastAsia="Times New Roman" w:hAnsi="Times New Roman" w:cs="Times New Roman"/>
              </w:rPr>
            </w:pPr>
            <w:proofErr w:type="gramStart"/>
            <w:r w:rsidRPr="0033264D">
              <w:rPr>
                <w:rFonts w:ascii="Times New Roman" w:eastAsia="Times New Roman" w:hAnsi="Times New Roman" w:cs="Times New Roman"/>
              </w:rPr>
              <w:t>15 - 64</w:t>
            </w:r>
            <w:proofErr w:type="gramEnd"/>
          </w:p>
        </w:tc>
        <w:tc>
          <w:tcPr>
            <w:tcW w:w="1344" w:type="dxa"/>
            <w:tcBorders>
              <w:top w:val="nil"/>
              <w:left w:val="nil"/>
              <w:bottom w:val="single" w:sz="4" w:space="0" w:color="auto"/>
              <w:right w:val="single" w:sz="8" w:space="0" w:color="auto"/>
            </w:tcBorders>
            <w:shd w:val="clear" w:color="auto" w:fill="auto"/>
            <w:noWrap/>
            <w:vAlign w:val="bottom"/>
            <w:hideMark/>
          </w:tcPr>
          <w:p w14:paraId="469A6B23" w14:textId="77777777" w:rsidR="000C460A" w:rsidRPr="0033264D" w:rsidRDefault="000C460A" w:rsidP="001D714C">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65 a více</w:t>
            </w:r>
          </w:p>
        </w:tc>
        <w:tc>
          <w:tcPr>
            <w:tcW w:w="1346" w:type="dxa"/>
            <w:tcBorders>
              <w:top w:val="nil"/>
              <w:left w:val="nil"/>
              <w:bottom w:val="single" w:sz="4" w:space="0" w:color="auto"/>
              <w:right w:val="single" w:sz="4" w:space="0" w:color="auto"/>
            </w:tcBorders>
            <w:shd w:val="clear" w:color="auto" w:fill="auto"/>
            <w:noWrap/>
            <w:vAlign w:val="bottom"/>
            <w:hideMark/>
          </w:tcPr>
          <w:p w14:paraId="2D0CE725" w14:textId="77777777" w:rsidR="000C460A" w:rsidRPr="0033264D" w:rsidRDefault="000C460A" w:rsidP="001D714C">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celkem</w:t>
            </w:r>
          </w:p>
        </w:tc>
        <w:tc>
          <w:tcPr>
            <w:tcW w:w="924" w:type="dxa"/>
            <w:tcBorders>
              <w:top w:val="nil"/>
              <w:left w:val="nil"/>
              <w:bottom w:val="single" w:sz="4" w:space="0" w:color="auto"/>
              <w:right w:val="single" w:sz="4" w:space="0" w:color="auto"/>
            </w:tcBorders>
            <w:shd w:val="clear" w:color="auto" w:fill="auto"/>
            <w:noWrap/>
            <w:vAlign w:val="bottom"/>
            <w:hideMark/>
          </w:tcPr>
          <w:p w14:paraId="630C5094" w14:textId="77777777" w:rsidR="000C460A" w:rsidRPr="0033264D" w:rsidRDefault="000C460A" w:rsidP="001D714C">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muži</w:t>
            </w:r>
          </w:p>
        </w:tc>
        <w:tc>
          <w:tcPr>
            <w:tcW w:w="891" w:type="dxa"/>
            <w:tcBorders>
              <w:top w:val="nil"/>
              <w:left w:val="nil"/>
              <w:bottom w:val="single" w:sz="4" w:space="0" w:color="auto"/>
              <w:right w:val="single" w:sz="8" w:space="0" w:color="auto"/>
            </w:tcBorders>
            <w:shd w:val="clear" w:color="auto" w:fill="auto"/>
            <w:noWrap/>
            <w:vAlign w:val="bottom"/>
            <w:hideMark/>
          </w:tcPr>
          <w:p w14:paraId="6A7C2B4F" w14:textId="77777777" w:rsidR="000C460A" w:rsidRPr="0033264D" w:rsidRDefault="000C460A" w:rsidP="001D714C">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ženy</w:t>
            </w:r>
          </w:p>
        </w:tc>
      </w:tr>
      <w:tr w:rsidR="000C460A" w:rsidRPr="0033264D" w14:paraId="313BC546" w14:textId="77777777" w:rsidTr="00AB5C25">
        <w:trPr>
          <w:trHeight w:val="387"/>
        </w:trPr>
        <w:tc>
          <w:tcPr>
            <w:tcW w:w="1032" w:type="dxa"/>
            <w:tcBorders>
              <w:top w:val="nil"/>
              <w:left w:val="single" w:sz="8" w:space="0" w:color="auto"/>
              <w:bottom w:val="single" w:sz="8" w:space="0" w:color="auto"/>
              <w:right w:val="single" w:sz="8" w:space="0" w:color="auto"/>
            </w:tcBorders>
            <w:shd w:val="clear" w:color="auto" w:fill="auto"/>
            <w:noWrap/>
            <w:vAlign w:val="bottom"/>
            <w:hideMark/>
          </w:tcPr>
          <w:p w14:paraId="7CAC4DD0" w14:textId="77777777" w:rsidR="000C460A" w:rsidRPr="0033264D" w:rsidRDefault="001D714C" w:rsidP="00377446">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7</w:t>
            </w:r>
            <w:r w:rsidR="00377446" w:rsidRPr="0033264D">
              <w:rPr>
                <w:rFonts w:ascii="Times New Roman" w:eastAsia="Times New Roman" w:hAnsi="Times New Roman" w:cs="Times New Roman"/>
              </w:rPr>
              <w:t>34</w:t>
            </w:r>
          </w:p>
        </w:tc>
        <w:tc>
          <w:tcPr>
            <w:tcW w:w="928" w:type="dxa"/>
            <w:tcBorders>
              <w:top w:val="nil"/>
              <w:left w:val="nil"/>
              <w:bottom w:val="single" w:sz="8" w:space="0" w:color="auto"/>
              <w:right w:val="single" w:sz="4" w:space="0" w:color="auto"/>
            </w:tcBorders>
            <w:shd w:val="clear" w:color="auto" w:fill="auto"/>
            <w:noWrap/>
            <w:vAlign w:val="bottom"/>
            <w:hideMark/>
          </w:tcPr>
          <w:p w14:paraId="79322EF4" w14:textId="77777777" w:rsidR="000C460A" w:rsidRPr="0033264D" w:rsidRDefault="00377446" w:rsidP="001D714C">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379</w:t>
            </w:r>
          </w:p>
        </w:tc>
        <w:tc>
          <w:tcPr>
            <w:tcW w:w="894" w:type="dxa"/>
            <w:tcBorders>
              <w:top w:val="nil"/>
              <w:left w:val="nil"/>
              <w:bottom w:val="single" w:sz="8" w:space="0" w:color="auto"/>
              <w:right w:val="single" w:sz="8" w:space="0" w:color="auto"/>
            </w:tcBorders>
            <w:shd w:val="clear" w:color="auto" w:fill="auto"/>
            <w:noWrap/>
            <w:vAlign w:val="bottom"/>
            <w:hideMark/>
          </w:tcPr>
          <w:p w14:paraId="1540335D" w14:textId="77777777" w:rsidR="000C460A" w:rsidRPr="0033264D" w:rsidRDefault="00377446" w:rsidP="00B032D0">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355</w:t>
            </w:r>
          </w:p>
        </w:tc>
        <w:tc>
          <w:tcPr>
            <w:tcW w:w="883" w:type="dxa"/>
            <w:tcBorders>
              <w:top w:val="nil"/>
              <w:left w:val="nil"/>
              <w:bottom w:val="single" w:sz="8" w:space="0" w:color="auto"/>
              <w:right w:val="single" w:sz="4" w:space="0" w:color="auto"/>
            </w:tcBorders>
            <w:shd w:val="clear" w:color="auto" w:fill="auto"/>
            <w:noWrap/>
            <w:vAlign w:val="bottom"/>
            <w:hideMark/>
          </w:tcPr>
          <w:p w14:paraId="5AFF3FD7" w14:textId="77777777" w:rsidR="000C460A" w:rsidRPr="0033264D" w:rsidRDefault="00377446" w:rsidP="001D714C">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123</w:t>
            </w:r>
          </w:p>
        </w:tc>
        <w:tc>
          <w:tcPr>
            <w:tcW w:w="1065" w:type="dxa"/>
            <w:tcBorders>
              <w:top w:val="nil"/>
              <w:left w:val="nil"/>
              <w:bottom w:val="single" w:sz="8" w:space="0" w:color="auto"/>
              <w:right w:val="single" w:sz="4" w:space="0" w:color="auto"/>
            </w:tcBorders>
            <w:shd w:val="clear" w:color="auto" w:fill="auto"/>
            <w:noWrap/>
            <w:vAlign w:val="bottom"/>
            <w:hideMark/>
          </w:tcPr>
          <w:p w14:paraId="0D40F8C5" w14:textId="77777777" w:rsidR="000C460A" w:rsidRPr="0033264D" w:rsidRDefault="00377446" w:rsidP="001D714C">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472</w:t>
            </w:r>
          </w:p>
        </w:tc>
        <w:tc>
          <w:tcPr>
            <w:tcW w:w="1344" w:type="dxa"/>
            <w:tcBorders>
              <w:top w:val="nil"/>
              <w:left w:val="nil"/>
              <w:bottom w:val="single" w:sz="8" w:space="0" w:color="auto"/>
              <w:right w:val="single" w:sz="8" w:space="0" w:color="auto"/>
            </w:tcBorders>
            <w:shd w:val="clear" w:color="auto" w:fill="auto"/>
            <w:noWrap/>
            <w:vAlign w:val="bottom"/>
            <w:hideMark/>
          </w:tcPr>
          <w:p w14:paraId="109452FE" w14:textId="77777777" w:rsidR="000C460A" w:rsidRPr="0033264D" w:rsidRDefault="00377446" w:rsidP="001D714C">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139</w:t>
            </w:r>
          </w:p>
        </w:tc>
        <w:tc>
          <w:tcPr>
            <w:tcW w:w="1346" w:type="dxa"/>
            <w:tcBorders>
              <w:top w:val="nil"/>
              <w:left w:val="nil"/>
              <w:bottom w:val="single" w:sz="8" w:space="0" w:color="auto"/>
              <w:right w:val="single" w:sz="4" w:space="0" w:color="auto"/>
            </w:tcBorders>
            <w:shd w:val="clear" w:color="auto" w:fill="auto"/>
            <w:noWrap/>
            <w:vAlign w:val="bottom"/>
            <w:hideMark/>
          </w:tcPr>
          <w:p w14:paraId="2540A14F" w14:textId="77777777" w:rsidR="000C460A" w:rsidRPr="0033264D" w:rsidRDefault="00377446" w:rsidP="001D714C">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41,5</w:t>
            </w:r>
          </w:p>
        </w:tc>
        <w:tc>
          <w:tcPr>
            <w:tcW w:w="924" w:type="dxa"/>
            <w:tcBorders>
              <w:top w:val="nil"/>
              <w:left w:val="nil"/>
              <w:bottom w:val="single" w:sz="8" w:space="0" w:color="auto"/>
              <w:right w:val="single" w:sz="4" w:space="0" w:color="auto"/>
            </w:tcBorders>
            <w:shd w:val="clear" w:color="auto" w:fill="auto"/>
            <w:noWrap/>
            <w:vAlign w:val="bottom"/>
            <w:hideMark/>
          </w:tcPr>
          <w:p w14:paraId="3B790EAB" w14:textId="77777777" w:rsidR="000C460A" w:rsidRPr="0033264D" w:rsidRDefault="00EE03F8" w:rsidP="001D714C">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42</w:t>
            </w:r>
          </w:p>
        </w:tc>
        <w:tc>
          <w:tcPr>
            <w:tcW w:w="891" w:type="dxa"/>
            <w:tcBorders>
              <w:top w:val="nil"/>
              <w:left w:val="nil"/>
              <w:bottom w:val="single" w:sz="8" w:space="0" w:color="auto"/>
              <w:right w:val="single" w:sz="8" w:space="0" w:color="auto"/>
            </w:tcBorders>
            <w:shd w:val="clear" w:color="auto" w:fill="auto"/>
            <w:noWrap/>
            <w:vAlign w:val="bottom"/>
            <w:hideMark/>
          </w:tcPr>
          <w:p w14:paraId="2E348E17" w14:textId="77777777" w:rsidR="000C460A" w:rsidRPr="0033264D" w:rsidRDefault="00377446" w:rsidP="001D714C">
            <w:pPr>
              <w:spacing w:after="0" w:line="240" w:lineRule="auto"/>
              <w:jc w:val="center"/>
              <w:rPr>
                <w:rFonts w:ascii="Times New Roman" w:eastAsia="Times New Roman" w:hAnsi="Times New Roman" w:cs="Times New Roman"/>
              </w:rPr>
            </w:pPr>
            <w:r w:rsidRPr="0033264D">
              <w:rPr>
                <w:rFonts w:ascii="Times New Roman" w:eastAsia="Times New Roman" w:hAnsi="Times New Roman" w:cs="Times New Roman"/>
              </w:rPr>
              <w:t>41</w:t>
            </w:r>
          </w:p>
        </w:tc>
      </w:tr>
    </w:tbl>
    <w:p w14:paraId="5D0BDBC1" w14:textId="77777777" w:rsidR="000C460A" w:rsidRPr="0033264D" w:rsidRDefault="000C460A" w:rsidP="002E3C0D">
      <w:pPr>
        <w:pStyle w:val="Bezmezer"/>
        <w:rPr>
          <w:sz w:val="20"/>
          <w:szCs w:val="16"/>
        </w:rPr>
      </w:pPr>
      <w:r w:rsidRPr="0033264D">
        <w:rPr>
          <w:sz w:val="20"/>
          <w:szCs w:val="16"/>
        </w:rPr>
        <w:t>zdroj: ČSÚ</w:t>
      </w:r>
    </w:p>
    <w:p w14:paraId="2AFA6656" w14:textId="77777777" w:rsidR="00482045" w:rsidRDefault="000C460A" w:rsidP="002E3C0D">
      <w:pPr>
        <w:pStyle w:val="Bezmezer"/>
      </w:pPr>
      <w:r w:rsidRPr="00377446">
        <w:t xml:space="preserve">Největší základnu tvoří ekonomicky aktivní obyvatelstvo ve věku </w:t>
      </w:r>
      <w:proofErr w:type="gramStart"/>
      <w:r w:rsidRPr="00377446">
        <w:t>15 – 64</w:t>
      </w:r>
      <w:proofErr w:type="gramEnd"/>
      <w:r w:rsidRPr="00377446">
        <w:t xml:space="preserve"> let a to </w:t>
      </w:r>
      <w:r w:rsidR="00377446" w:rsidRPr="00377446">
        <w:t>472</w:t>
      </w:r>
      <w:r w:rsidRPr="00377446">
        <w:t xml:space="preserve"> obyvatel. Obyvatelstvo v produktivním věku </w:t>
      </w:r>
      <w:proofErr w:type="gramStart"/>
      <w:r w:rsidRPr="00377446">
        <w:t>tvoří</w:t>
      </w:r>
      <w:proofErr w:type="gramEnd"/>
      <w:r w:rsidRPr="00377446">
        <w:t xml:space="preserve"> 6</w:t>
      </w:r>
      <w:r w:rsidR="00377446" w:rsidRPr="00377446">
        <w:t>4</w:t>
      </w:r>
      <w:r w:rsidRPr="00377446">
        <w:t xml:space="preserve"> %</w:t>
      </w:r>
      <w:r w:rsidR="00377446" w:rsidRPr="00377446">
        <w:t>,</w:t>
      </w:r>
      <w:r w:rsidRPr="00377446">
        <w:t xml:space="preserve"> což by mohlo mít pozitivní vliv na vývoj obce. </w:t>
      </w:r>
    </w:p>
    <w:p w14:paraId="6334C84F" w14:textId="77777777" w:rsidR="00127908" w:rsidRPr="0033264D" w:rsidRDefault="00127908" w:rsidP="002E3C0D">
      <w:pPr>
        <w:pStyle w:val="Bezmezer"/>
        <w:rPr>
          <w:b/>
          <w:bCs w:val="0"/>
          <w:sz w:val="22"/>
          <w:szCs w:val="18"/>
        </w:rPr>
      </w:pPr>
      <w:r w:rsidRPr="0033264D">
        <w:rPr>
          <w:b/>
          <w:bCs w:val="0"/>
          <w:sz w:val="22"/>
          <w:szCs w:val="18"/>
        </w:rPr>
        <w:t>Graf č. 3 Věková struktura obyvatel k 1. 1. 2020</w:t>
      </w:r>
    </w:p>
    <w:p w14:paraId="7AF55B15" w14:textId="77777777" w:rsidR="00127908" w:rsidRPr="0033264D" w:rsidRDefault="00127908" w:rsidP="00127908">
      <w:pPr>
        <w:jc w:val="both"/>
        <w:rPr>
          <w:rFonts w:ascii="Times New Roman" w:hAnsi="Times New Roman" w:cs="Times New Roman"/>
        </w:rPr>
      </w:pPr>
      <w:r>
        <w:rPr>
          <w:noProof/>
          <w:sz w:val="20"/>
        </w:rPr>
        <w:drawing>
          <wp:inline distT="0" distB="0" distL="0" distR="0" wp14:anchorId="4DDDC29A" wp14:editId="4F7F7951">
            <wp:extent cx="5399405" cy="2399736"/>
            <wp:effectExtent l="0" t="0" r="0" b="635"/>
            <wp:docPr id="12" name="Obrázek 12" descr="C:\Users\Sona\Downloads\PU-MOSZV-DEMST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a\Downloads\PU-MOSZV-DEMSTAV.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9405" cy="2399736"/>
                    </a:xfrm>
                    <a:prstGeom prst="rect">
                      <a:avLst/>
                    </a:prstGeom>
                    <a:noFill/>
                    <a:ln>
                      <a:noFill/>
                    </a:ln>
                  </pic:spPr>
                </pic:pic>
              </a:graphicData>
            </a:graphic>
          </wp:inline>
        </w:drawing>
      </w:r>
      <w:r w:rsidRPr="0033264D">
        <w:rPr>
          <w:rFonts w:ascii="Times New Roman" w:hAnsi="Times New Roman" w:cs="Times New Roman"/>
          <w:sz w:val="20"/>
        </w:rPr>
        <w:t>zdroj: ČSÚ</w:t>
      </w:r>
    </w:p>
    <w:p w14:paraId="31B43369" w14:textId="77777777" w:rsidR="000C460A" w:rsidRPr="0077383D" w:rsidRDefault="000C460A" w:rsidP="000C460A">
      <w:pPr>
        <w:pStyle w:val="Nadpis2"/>
      </w:pPr>
      <w:bookmarkStart w:id="14" w:name="_Toc53994605"/>
      <w:r w:rsidRPr="0077383D">
        <w:lastRenderedPageBreak/>
        <w:t>Sociální situace</w:t>
      </w:r>
      <w:bookmarkEnd w:id="14"/>
    </w:p>
    <w:p w14:paraId="69250381" w14:textId="77777777" w:rsidR="00374CC7" w:rsidRDefault="00436473" w:rsidP="002E3C0D">
      <w:pPr>
        <w:pStyle w:val="Bezmezer"/>
        <w:rPr>
          <w:b/>
          <w:sz w:val="20"/>
        </w:rPr>
      </w:pPr>
      <w:r>
        <w:t>Národnostní menšiny s podílem vyšším než 10 % obyvatel, sociálně vyloučené lokality ani problémy s užíváním návykových látek se v obci nevyskytují.</w:t>
      </w:r>
    </w:p>
    <w:p w14:paraId="4C046D30" w14:textId="77777777" w:rsidR="000C460A" w:rsidRPr="0077383D" w:rsidRDefault="000C460A" w:rsidP="000C460A">
      <w:pPr>
        <w:pStyle w:val="Nadpis2"/>
      </w:pPr>
      <w:bookmarkStart w:id="15" w:name="_Toc53994606"/>
      <w:r w:rsidRPr="0077383D">
        <w:t>Vzdělanostní struktura obyvatel</w:t>
      </w:r>
      <w:bookmarkEnd w:id="15"/>
    </w:p>
    <w:p w14:paraId="60DDB7E8" w14:textId="77777777" w:rsidR="00436473" w:rsidRPr="00436473" w:rsidRDefault="000C460A" w:rsidP="002E3C0D">
      <w:pPr>
        <w:pStyle w:val="Bezmezer"/>
      </w:pPr>
      <w:r w:rsidRPr="00441FF9">
        <w:t xml:space="preserve">Největší základnu obce </w:t>
      </w:r>
      <w:proofErr w:type="gramStart"/>
      <w:r w:rsidRPr="00441FF9">
        <w:t>tvoří</w:t>
      </w:r>
      <w:proofErr w:type="gramEnd"/>
      <w:r w:rsidRPr="00441FF9">
        <w:t xml:space="preserve"> obyvatelé se středoškolským vzděláním bez maturity, které má </w:t>
      </w:r>
      <w:r w:rsidR="00441FF9" w:rsidRPr="00441FF9">
        <w:t xml:space="preserve">238 </w:t>
      </w:r>
      <w:r w:rsidRPr="00441FF9">
        <w:t>obyvatel. Základní vzdě</w:t>
      </w:r>
      <w:r w:rsidR="00441FF9" w:rsidRPr="00441FF9">
        <w:t>lání má celkem 114</w:t>
      </w:r>
      <w:r w:rsidRPr="00441FF9">
        <w:t xml:space="preserve"> obyvatel. S úplným středním vzdě</w:t>
      </w:r>
      <w:r w:rsidR="00441FF9" w:rsidRPr="00441FF9">
        <w:t>láním s maturitou žije v obci 130</w:t>
      </w:r>
      <w:r w:rsidRPr="00441FF9">
        <w:t xml:space="preserve"> obyvatel. S v</w:t>
      </w:r>
      <w:r w:rsidR="00441FF9" w:rsidRPr="00441FF9">
        <w:t>ysokoškolským titulem zde žije 51</w:t>
      </w:r>
      <w:r w:rsidRPr="00441FF9">
        <w:t xml:space="preserve"> obyvatel. Údaje vychází z roku 2011, kdy prob</w:t>
      </w:r>
      <w:r w:rsidR="0065476F">
        <w:t>ěhlo sčítání lidí, domů a bytů.</w:t>
      </w:r>
    </w:p>
    <w:p w14:paraId="34E52795" w14:textId="77777777" w:rsidR="000C460A" w:rsidRPr="0033264D" w:rsidRDefault="000C460A" w:rsidP="002E3C0D">
      <w:pPr>
        <w:pStyle w:val="Bezmezer"/>
        <w:rPr>
          <w:b/>
          <w:bCs w:val="0"/>
          <w:sz w:val="22"/>
          <w:szCs w:val="18"/>
        </w:rPr>
      </w:pPr>
      <w:r w:rsidRPr="0033264D">
        <w:rPr>
          <w:b/>
          <w:bCs w:val="0"/>
          <w:sz w:val="22"/>
          <w:szCs w:val="18"/>
        </w:rPr>
        <w:t>Graf č. 4 Vzdělanos</w:t>
      </w:r>
      <w:r w:rsidR="00441FF9" w:rsidRPr="0033264D">
        <w:rPr>
          <w:b/>
          <w:bCs w:val="0"/>
          <w:sz w:val="22"/>
          <w:szCs w:val="18"/>
        </w:rPr>
        <w:t>tní struktura obyvatel v roce</w:t>
      </w:r>
      <w:r w:rsidRPr="0033264D">
        <w:rPr>
          <w:b/>
          <w:bCs w:val="0"/>
          <w:sz w:val="22"/>
          <w:szCs w:val="18"/>
        </w:rPr>
        <w:t xml:space="preserve"> 201</w:t>
      </w:r>
      <w:r w:rsidR="00441FF9" w:rsidRPr="0033264D">
        <w:rPr>
          <w:b/>
          <w:bCs w:val="0"/>
          <w:sz w:val="22"/>
          <w:szCs w:val="18"/>
        </w:rPr>
        <w:t>1</w:t>
      </w:r>
      <w:r w:rsidRPr="0033264D">
        <w:rPr>
          <w:b/>
          <w:bCs w:val="0"/>
          <w:sz w:val="22"/>
          <w:szCs w:val="18"/>
        </w:rPr>
        <w:t xml:space="preserve"> </w:t>
      </w:r>
    </w:p>
    <w:p w14:paraId="562C52F9" w14:textId="77777777" w:rsidR="00441FF9" w:rsidRDefault="00441FF9" w:rsidP="002E3C0D">
      <w:pPr>
        <w:pStyle w:val="Bezmezer"/>
        <w:rPr>
          <w:sz w:val="20"/>
        </w:rPr>
      </w:pPr>
      <w:r>
        <w:rPr>
          <w:noProof/>
        </w:rPr>
        <w:drawing>
          <wp:inline distT="0" distB="0" distL="0" distR="0" wp14:anchorId="685DFD6D" wp14:editId="78D0391A">
            <wp:extent cx="4572000" cy="274320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77FE1C" w14:textId="77777777" w:rsidR="00374CC7" w:rsidRPr="0033264D" w:rsidRDefault="00374CC7" w:rsidP="002E3C0D">
      <w:pPr>
        <w:pStyle w:val="Bezmezer"/>
        <w:rPr>
          <w:sz w:val="14"/>
          <w:szCs w:val="16"/>
        </w:rPr>
      </w:pPr>
      <w:r w:rsidRPr="0033264D">
        <w:rPr>
          <w:sz w:val="20"/>
          <w:szCs w:val="16"/>
        </w:rPr>
        <w:t>zdroj: ČSÚ</w:t>
      </w:r>
    </w:p>
    <w:p w14:paraId="7F5C6856" w14:textId="77777777" w:rsidR="000C460A" w:rsidRDefault="000C460A" w:rsidP="00374CC7">
      <w:pPr>
        <w:pStyle w:val="Nadpis2"/>
      </w:pPr>
      <w:bookmarkStart w:id="16" w:name="_Toc53994607"/>
      <w:r w:rsidRPr="0077383D">
        <w:t>Spolková činnost a kultura v</w:t>
      </w:r>
      <w:r w:rsidR="00A67AA7">
        <w:t> </w:t>
      </w:r>
      <w:r w:rsidRPr="0077383D">
        <w:t>obci</w:t>
      </w:r>
      <w:bookmarkEnd w:id="16"/>
    </w:p>
    <w:p w14:paraId="171BA84D" w14:textId="77777777" w:rsidR="00097C7B" w:rsidRPr="00097C7B" w:rsidRDefault="00097C7B" w:rsidP="002E3C0D">
      <w:pPr>
        <w:pStyle w:val="Bezmezer"/>
      </w:pPr>
      <w:r w:rsidRPr="000A17BA">
        <w:rPr>
          <w:shd w:val="clear" w:color="auto" w:fill="FFFFFF"/>
        </w:rPr>
        <w:t xml:space="preserve">Na činnosti obce se významně podílí osm spolků – jejich činnost obec </w:t>
      </w:r>
      <w:r w:rsidRPr="00097C7B">
        <w:t>podporuje (finančně, poskytnutím potřebných prostor a techniky apod.).</w:t>
      </w:r>
    </w:p>
    <w:p w14:paraId="1B144B98" w14:textId="77777777" w:rsidR="00097C7B" w:rsidRPr="00097C7B" w:rsidRDefault="00097C7B" w:rsidP="002E3C0D">
      <w:pPr>
        <w:pStyle w:val="Bezmezer"/>
      </w:pPr>
      <w:r w:rsidRPr="00097C7B">
        <w:rPr>
          <w:b/>
        </w:rPr>
        <w:t>Sbor dobrovolných hasičů</w:t>
      </w:r>
      <w:r w:rsidRPr="00097C7B">
        <w:t xml:space="preserve"> – kromě profesní činnosti se po celý rok věnuje především dětem, pro které pořádá letní soustředění, připravuje je na soutěže, podílí se společně s obcí na pořádání obecního plesu, mikulášské besídky, oslav Dne dětí a v posledních letech se stala velmi oblíbenou akce Pohádková stezka, na kterou přicházejí zájemci ze širokého okolí. V rámci možností podporuje činnost ostatních spolků.</w:t>
      </w:r>
    </w:p>
    <w:p w14:paraId="74A4D3D7" w14:textId="77777777" w:rsidR="00097C7B" w:rsidRPr="00A23912" w:rsidRDefault="00097C7B" w:rsidP="002E3C0D">
      <w:pPr>
        <w:pStyle w:val="Bezmezer"/>
      </w:pPr>
      <w:r w:rsidRPr="00A23912">
        <w:rPr>
          <w:b/>
        </w:rPr>
        <w:lastRenderedPageBreak/>
        <w:t>Tělovýchovná jednota Sokol</w:t>
      </w:r>
      <w:r w:rsidRPr="00A23912">
        <w:t xml:space="preserve"> – velmi aktivní je fotbalové mužstvo mužů, oddíl mladých fotbalistů, cvičení žen, každoročně se připravují na závody dračích lodí na rybníku Řeka. Jednota pečuje o velké fotbalové hřiště a víceúčelové hřiště, kde si mohou všichni obyvatelé obce zahrát fotbal, tenis, odbíjenou, nohejbal. Podílí se na organizaci mikulášské besídky, oslav Dne dětí, tanečních zábav na místním letním parketu, zajišťují program při sportovních a turistických akcí.</w:t>
      </w:r>
    </w:p>
    <w:p w14:paraId="725FE633" w14:textId="77777777" w:rsidR="00097C7B" w:rsidRPr="00A23912" w:rsidRDefault="00097C7B" w:rsidP="002E3C0D">
      <w:pPr>
        <w:pStyle w:val="Bezmezer"/>
      </w:pPr>
      <w:proofErr w:type="spellStart"/>
      <w:proofErr w:type="gramStart"/>
      <w:r w:rsidRPr="00A23912">
        <w:rPr>
          <w:b/>
        </w:rPr>
        <w:t>Chašben</w:t>
      </w:r>
      <w:proofErr w:type="spellEnd"/>
      <w:r w:rsidRPr="00A23912">
        <w:rPr>
          <w:b/>
        </w:rPr>
        <w:t xml:space="preserve"> </w:t>
      </w:r>
      <w:r w:rsidRPr="00A23912">
        <w:t xml:space="preserve"> -</w:t>
      </w:r>
      <w:proofErr w:type="gramEnd"/>
      <w:r w:rsidRPr="00A23912">
        <w:t xml:space="preserve"> spolek vznikl pro oživení a obnovení zapomenutého Mariánského poutního místa v Sopotech. Snaží se o rozvoj křesťanské kultury i s její tradicí, tvořivě přibližovat historii, rozvíjet řemeslné odkazy našich předků, vést k úctě, tolerantnosti, upevňovat morální hodnoty u dětí i mladé generace, rozvíjet </w:t>
      </w:r>
      <w:proofErr w:type="gramStart"/>
      <w:r w:rsidRPr="00A23912">
        <w:t>manuální zručnost</w:t>
      </w:r>
      <w:proofErr w:type="gramEnd"/>
      <w:r w:rsidRPr="00A23912">
        <w:t>. Akce jako např. Velikonoční jarmark, Staročeský jarmark, Mariánská pouť, Nikodémova noc a Svatomartinská jízda jsou hojně navštěvované a známé v širokém okolí.</w:t>
      </w:r>
    </w:p>
    <w:p w14:paraId="640F1F8C" w14:textId="77777777" w:rsidR="00097C7B" w:rsidRPr="00A23912" w:rsidRDefault="00097C7B" w:rsidP="002E3C0D">
      <w:pPr>
        <w:pStyle w:val="Bezmezer"/>
      </w:pPr>
      <w:r w:rsidRPr="00A23912">
        <w:rPr>
          <w:b/>
        </w:rPr>
        <w:t xml:space="preserve">Myslivecké </w:t>
      </w:r>
      <w:proofErr w:type="gramStart"/>
      <w:r w:rsidRPr="00A23912">
        <w:rPr>
          <w:b/>
        </w:rPr>
        <w:t>sdružení</w:t>
      </w:r>
      <w:r w:rsidRPr="00A23912">
        <w:t xml:space="preserve"> - členové</w:t>
      </w:r>
      <w:proofErr w:type="gramEnd"/>
      <w:r w:rsidRPr="00A23912">
        <w:t xml:space="preserve"> Mysliveckého sdružení pečují o zvěř a starají se o zdejší rybník, při výlovech prodávají ryby občanům. Výlov se současně stává společenskou záležitostí. Udržují pachové ohradníky podél komunikací. Dále se zapojují již několikátým rokem do akce "Den Země". </w:t>
      </w:r>
    </w:p>
    <w:p w14:paraId="333A22CA" w14:textId="77777777" w:rsidR="00097C7B" w:rsidRPr="00A23912" w:rsidRDefault="00097C7B" w:rsidP="002E3C0D">
      <w:pPr>
        <w:pStyle w:val="Bezmezer"/>
      </w:pPr>
      <w:r w:rsidRPr="00A23912">
        <w:rPr>
          <w:b/>
        </w:rPr>
        <w:t xml:space="preserve">Klub českých </w:t>
      </w:r>
      <w:proofErr w:type="gramStart"/>
      <w:r w:rsidRPr="00A23912">
        <w:rPr>
          <w:b/>
        </w:rPr>
        <w:t>turistů</w:t>
      </w:r>
      <w:r w:rsidRPr="00A23912">
        <w:t xml:space="preserve"> - udržuje</w:t>
      </w:r>
      <w:proofErr w:type="gramEnd"/>
      <w:r w:rsidRPr="00A23912">
        <w:t xml:space="preserve"> turistické značení, pořádá společně s obcí již jmenované turistické akce. Obec s pomocí člena KČT pana Jonáka vytyčila a osadila informačními tabulemi sedmikilometrovou naučnou stezku po přírodních a historických památkách v katastru Sobíňova a tuto naučnou stezku pravidelně udržuje a doplňuje. Po vzájemné spolupráci jsme vydali letáčky s nabídkou cyklistických nebo pěších výletů do okolí. </w:t>
      </w:r>
    </w:p>
    <w:p w14:paraId="58556C8F" w14:textId="77777777" w:rsidR="00097C7B" w:rsidRPr="00A23912" w:rsidRDefault="00097C7B" w:rsidP="002E3C0D">
      <w:pPr>
        <w:pStyle w:val="Bezmezer"/>
      </w:pPr>
      <w:r w:rsidRPr="00A23912">
        <w:rPr>
          <w:b/>
        </w:rPr>
        <w:t xml:space="preserve">ČSOP </w:t>
      </w:r>
      <w:r w:rsidRPr="00A23912">
        <w:t xml:space="preserve">– přímo v Sobíňově je umístěna Terénní stanice ČSOP (srub), ve spolupráci s obcí připravuje každoročně Den Země a velmi zajímavou akci </w:t>
      </w:r>
      <w:proofErr w:type="spellStart"/>
      <w:r w:rsidRPr="00A23912">
        <w:t>Trilkování</w:t>
      </w:r>
      <w:proofErr w:type="spellEnd"/>
      <w:r w:rsidRPr="00A23912">
        <w:t xml:space="preserve"> – poznávání a kroužkování ptactva žijícího v okolí Sobíňova.   </w:t>
      </w:r>
    </w:p>
    <w:p w14:paraId="6032873C" w14:textId="77777777" w:rsidR="00097C7B" w:rsidRPr="00A23912" w:rsidRDefault="00097C7B" w:rsidP="002E3C0D">
      <w:pPr>
        <w:pStyle w:val="Bezmezer"/>
      </w:pPr>
      <w:r w:rsidRPr="00A23912">
        <w:tab/>
      </w:r>
      <w:r w:rsidRPr="00A23912">
        <w:rPr>
          <w:b/>
        </w:rPr>
        <w:t>Jezdecký klub</w:t>
      </w:r>
      <w:r w:rsidRPr="00A23912">
        <w:t xml:space="preserve"> – Ranč 3x/D </w:t>
      </w:r>
      <w:proofErr w:type="gramStart"/>
      <w:r w:rsidRPr="00A23912">
        <w:t>Sobíňov  -</w:t>
      </w:r>
      <w:proofErr w:type="gramEnd"/>
      <w:r w:rsidRPr="00A23912">
        <w:t xml:space="preserve"> pořádá letní příměstské jezdecké kurzy pro děti a mládež, výuka jízdy na koni během celého roku, Hubertova jízda, každoroční závody v parkurovém skákání, poskytnutí koní pro Svatomartinskou jízdu apod.  </w:t>
      </w:r>
    </w:p>
    <w:p w14:paraId="0D7AE81C" w14:textId="77777777" w:rsidR="00097C7B" w:rsidRDefault="00097C7B" w:rsidP="002E3C0D">
      <w:pPr>
        <w:pStyle w:val="Bezmezer"/>
      </w:pPr>
      <w:r w:rsidRPr="00A23912">
        <w:rPr>
          <w:b/>
        </w:rPr>
        <w:t>Farní rada</w:t>
      </w:r>
      <w:r w:rsidRPr="00A23912">
        <w:t xml:space="preserve"> pečuje o zrestaurované varhany, památkově chráněný kostel Navštívení Panny Marie v Sopotech, faru i o plochy k těmto objektům patřící. </w:t>
      </w:r>
    </w:p>
    <w:p w14:paraId="3F272F72" w14:textId="77777777" w:rsidR="00724950" w:rsidRPr="00724950" w:rsidRDefault="00724950" w:rsidP="002E3C0D">
      <w:pPr>
        <w:pStyle w:val="Bezmezer"/>
      </w:pPr>
      <w:r w:rsidRPr="00724950">
        <w:t xml:space="preserve">Zasedací síň obecního úřadu </w:t>
      </w:r>
      <w:proofErr w:type="gramStart"/>
      <w:r w:rsidRPr="00724950">
        <w:t>slouží</w:t>
      </w:r>
      <w:proofErr w:type="gramEnd"/>
      <w:r w:rsidRPr="00724950">
        <w:t xml:space="preserve"> také jako přednášková a výstavní síň. Přednášky a výstavy pořádá, jak obec, tak i spolky nebo jednotlivci. Obec podporuje spolky finančně a i tím, že nevyžaduje platbu za užívání zasedací síně. O jejich činnosti informuje nejen v obecních novinách, ale také prostřednictvím internetu, SMS zprávami, zasláním informací do informačních center ve Ždírci nad Doubravou a v Chotěboři.</w:t>
      </w:r>
    </w:p>
    <w:p w14:paraId="5D5407DF" w14:textId="77777777" w:rsidR="00724950" w:rsidRPr="00724950" w:rsidRDefault="00724950" w:rsidP="00724950"/>
    <w:p w14:paraId="7BBEDF95" w14:textId="77777777" w:rsidR="00374CC7" w:rsidRPr="00FB6EE4" w:rsidRDefault="00374CC7" w:rsidP="00374CC7">
      <w:pPr>
        <w:pStyle w:val="Nadpis1"/>
        <w:rPr>
          <w:rFonts w:ascii="Times New Roman" w:hAnsi="Times New Roman" w:cs="Times New Roman"/>
        </w:rPr>
      </w:pPr>
      <w:bookmarkStart w:id="17" w:name="_Toc53994608"/>
      <w:r w:rsidRPr="00FB6EE4">
        <w:rPr>
          <w:rFonts w:ascii="Times New Roman" w:hAnsi="Times New Roman" w:cs="Times New Roman"/>
        </w:rPr>
        <w:lastRenderedPageBreak/>
        <w:t>Hospodářství</w:t>
      </w:r>
      <w:bookmarkEnd w:id="17"/>
    </w:p>
    <w:p w14:paraId="649454B5" w14:textId="77777777" w:rsidR="00374CC7" w:rsidRPr="0077383D" w:rsidRDefault="00374CC7" w:rsidP="00374CC7">
      <w:pPr>
        <w:pStyle w:val="Nadpis2"/>
      </w:pPr>
      <w:bookmarkStart w:id="18" w:name="_Toc53994609"/>
      <w:r w:rsidRPr="0077383D">
        <w:t>Ekonomická situace</w:t>
      </w:r>
      <w:bookmarkEnd w:id="18"/>
    </w:p>
    <w:p w14:paraId="29828E14" w14:textId="77777777" w:rsidR="00A50453" w:rsidRPr="00A50453" w:rsidRDefault="00A50453" w:rsidP="002E3C0D">
      <w:pPr>
        <w:pStyle w:val="Bezmezer"/>
      </w:pPr>
      <w:r w:rsidRPr="009E3085">
        <w:tab/>
        <w:t>V obci působí několik drobných podnikatelů s malým počtem zaměst</w:t>
      </w:r>
      <w:r w:rsidRPr="00A50453">
        <w:t xml:space="preserve">nanců. </w:t>
      </w:r>
    </w:p>
    <w:p w14:paraId="10916571" w14:textId="77777777" w:rsidR="00374CC7" w:rsidRPr="00A50453" w:rsidRDefault="00374CC7" w:rsidP="002E3C0D">
      <w:pPr>
        <w:pStyle w:val="Bezmezer"/>
      </w:pPr>
      <w:r w:rsidRPr="00A50453">
        <w:t>Pokud rozdělíme podnikatelské subjekty podle právní formy, převažují v po</w:t>
      </w:r>
      <w:r w:rsidR="00A50453" w:rsidRPr="00A50453">
        <w:t>dnikání hlavně fyzické osoby (68), z čehož 65</w:t>
      </w:r>
      <w:r w:rsidRPr="00A50453">
        <w:t xml:space="preserve"> osob podniká dle živnostenského zákona, </w:t>
      </w:r>
      <w:r w:rsidR="00A50453" w:rsidRPr="00A50453">
        <w:t>1 osoba</w:t>
      </w:r>
      <w:r w:rsidRPr="00A50453">
        <w:t xml:space="preserve"> podnikají dle jiného než živnostenského zá</w:t>
      </w:r>
      <w:r w:rsidR="00A50453" w:rsidRPr="00A50453">
        <w:t>kona a 2</w:t>
      </w:r>
      <w:r w:rsidRPr="00A50453">
        <w:t xml:space="preserve"> osoby jsou z</w:t>
      </w:r>
      <w:r w:rsidR="00A50453" w:rsidRPr="00A50453">
        <w:t xml:space="preserve">emědělští podnikatelé. Právnických osob je </w:t>
      </w:r>
      <w:r w:rsidRPr="00A50453">
        <w:t xml:space="preserve">zde </w:t>
      </w:r>
      <w:r w:rsidR="00A50453" w:rsidRPr="00A50453">
        <w:t>1</w:t>
      </w:r>
      <w:r w:rsidRPr="00A50453">
        <w:t xml:space="preserve">2. </w:t>
      </w:r>
    </w:p>
    <w:p w14:paraId="34ED612A" w14:textId="77777777" w:rsidR="00482045" w:rsidRPr="00A50453" w:rsidRDefault="00A50453" w:rsidP="002E3C0D">
      <w:pPr>
        <w:pStyle w:val="Bezmezer"/>
      </w:pPr>
      <w:r w:rsidRPr="00A50453">
        <w:t>K 31. 12. 2019</w:t>
      </w:r>
      <w:r w:rsidR="00374CC7" w:rsidRPr="00A50453">
        <w:t xml:space="preserve"> bylo na území obce </w:t>
      </w:r>
      <w:r w:rsidRPr="00A50453">
        <w:t>Sobíňov celkem 8</w:t>
      </w:r>
      <w:r w:rsidR="00374CC7" w:rsidRPr="00A50453">
        <w:t xml:space="preserve">0 registrovaných podniků, které vykazují aktivitu. Rozložení ekonomické činnosti v jednotlivém odvětví nám přibližuje tabulka vložená pod textem. </w:t>
      </w:r>
    </w:p>
    <w:p w14:paraId="11B55C2E" w14:textId="77777777" w:rsidR="00374CC7" w:rsidRPr="0033264D" w:rsidRDefault="00374CC7" w:rsidP="002E3C0D">
      <w:pPr>
        <w:pStyle w:val="Bezmezer"/>
        <w:rPr>
          <w:b/>
          <w:bCs w:val="0"/>
          <w:sz w:val="22"/>
          <w:szCs w:val="18"/>
        </w:rPr>
      </w:pPr>
      <w:r w:rsidRPr="0033264D">
        <w:rPr>
          <w:b/>
          <w:bCs w:val="0"/>
          <w:sz w:val="22"/>
          <w:szCs w:val="18"/>
        </w:rPr>
        <w:t>Tabulka č. 4 Přehled registrovaných podniků se zjištěnou aktivitou</w:t>
      </w:r>
      <w:r w:rsidR="001430DD" w:rsidRPr="0033264D">
        <w:rPr>
          <w:b/>
          <w:bCs w:val="0"/>
          <w:sz w:val="22"/>
          <w:szCs w:val="18"/>
        </w:rPr>
        <w:t xml:space="preserve"> k 31. 12. 2019</w:t>
      </w:r>
      <w:r w:rsidR="00051D90" w:rsidRPr="0033264D">
        <w:rPr>
          <w:b/>
          <w:bCs w:val="0"/>
          <w:sz w:val="22"/>
          <w:szCs w:val="18"/>
        </w:rPr>
        <w:t xml:space="preserve"> </w:t>
      </w:r>
    </w:p>
    <w:tbl>
      <w:tblPr>
        <w:tblW w:w="5040" w:type="dxa"/>
        <w:tblInd w:w="55" w:type="dxa"/>
        <w:tblCellMar>
          <w:left w:w="70" w:type="dxa"/>
          <w:right w:w="70" w:type="dxa"/>
        </w:tblCellMar>
        <w:tblLook w:val="04A0" w:firstRow="1" w:lastRow="0" w:firstColumn="1" w:lastColumn="0" w:noHBand="0" w:noVBand="1"/>
      </w:tblPr>
      <w:tblGrid>
        <w:gridCol w:w="4080"/>
        <w:gridCol w:w="960"/>
      </w:tblGrid>
      <w:tr w:rsidR="00051D90" w:rsidRPr="0033264D" w14:paraId="6569EE38" w14:textId="77777777" w:rsidTr="00051D90">
        <w:trPr>
          <w:trHeight w:val="300"/>
        </w:trPr>
        <w:tc>
          <w:tcPr>
            <w:tcW w:w="4080"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759E14F8" w14:textId="77777777" w:rsidR="00051D90" w:rsidRPr="0033264D" w:rsidRDefault="00051D90" w:rsidP="00051D90">
            <w:pPr>
              <w:spacing w:after="0" w:line="240" w:lineRule="auto"/>
              <w:jc w:val="both"/>
              <w:rPr>
                <w:rFonts w:ascii="Times New Roman" w:eastAsia="Times New Roman" w:hAnsi="Times New Roman" w:cs="Times New Roman"/>
                <w:b/>
                <w:color w:val="000000"/>
              </w:rPr>
            </w:pPr>
            <w:r w:rsidRPr="0033264D">
              <w:rPr>
                <w:rFonts w:ascii="Times New Roman" w:eastAsia="Times New Roman" w:hAnsi="Times New Roman" w:cs="Times New Roman"/>
                <w:b/>
                <w:color w:val="000000"/>
              </w:rPr>
              <w:t>Celkem</w:t>
            </w:r>
          </w:p>
        </w:tc>
        <w:tc>
          <w:tcPr>
            <w:tcW w:w="960" w:type="dxa"/>
            <w:tcBorders>
              <w:top w:val="single" w:sz="8" w:space="0" w:color="auto"/>
              <w:left w:val="nil"/>
              <w:bottom w:val="single" w:sz="4" w:space="0" w:color="auto"/>
              <w:right w:val="single" w:sz="8" w:space="0" w:color="auto"/>
            </w:tcBorders>
            <w:shd w:val="clear" w:color="000000" w:fill="D9D9D9"/>
            <w:noWrap/>
            <w:vAlign w:val="bottom"/>
            <w:hideMark/>
          </w:tcPr>
          <w:p w14:paraId="4C975A24" w14:textId="77777777" w:rsidR="00051D90" w:rsidRPr="0033264D" w:rsidRDefault="00051D90" w:rsidP="00051D90">
            <w:pPr>
              <w:spacing w:after="0" w:line="240" w:lineRule="auto"/>
              <w:jc w:val="center"/>
              <w:rPr>
                <w:rFonts w:ascii="Times New Roman" w:eastAsia="Times New Roman" w:hAnsi="Times New Roman" w:cs="Times New Roman"/>
                <w:b/>
                <w:color w:val="000000"/>
              </w:rPr>
            </w:pPr>
            <w:r w:rsidRPr="0033264D">
              <w:rPr>
                <w:rFonts w:ascii="Times New Roman" w:eastAsia="Times New Roman" w:hAnsi="Times New Roman" w:cs="Times New Roman"/>
                <w:b/>
                <w:color w:val="000000"/>
              </w:rPr>
              <w:t>80</w:t>
            </w:r>
          </w:p>
        </w:tc>
      </w:tr>
      <w:tr w:rsidR="00051D90" w:rsidRPr="0033264D" w14:paraId="346C40E4" w14:textId="77777777" w:rsidTr="00051D90">
        <w:trPr>
          <w:trHeight w:val="300"/>
        </w:trPr>
        <w:tc>
          <w:tcPr>
            <w:tcW w:w="4080" w:type="dxa"/>
            <w:tcBorders>
              <w:top w:val="nil"/>
              <w:left w:val="single" w:sz="8" w:space="0" w:color="auto"/>
              <w:bottom w:val="single" w:sz="4" w:space="0" w:color="auto"/>
              <w:right w:val="single" w:sz="4" w:space="0" w:color="auto"/>
            </w:tcBorders>
            <w:shd w:val="clear" w:color="auto" w:fill="auto"/>
            <w:noWrap/>
            <w:vAlign w:val="bottom"/>
            <w:hideMark/>
          </w:tcPr>
          <w:p w14:paraId="2BE4BDB3" w14:textId="77777777" w:rsidR="00051D90" w:rsidRPr="0033264D" w:rsidRDefault="00051D90" w:rsidP="00051D90">
            <w:pPr>
              <w:spacing w:after="0" w:line="240" w:lineRule="auto"/>
              <w:jc w:val="both"/>
              <w:rPr>
                <w:rFonts w:ascii="Times New Roman" w:eastAsia="Times New Roman" w:hAnsi="Times New Roman" w:cs="Times New Roman"/>
                <w:color w:val="000000"/>
              </w:rPr>
            </w:pPr>
            <w:r w:rsidRPr="0033264D">
              <w:rPr>
                <w:rFonts w:ascii="Times New Roman" w:eastAsia="Times New Roman" w:hAnsi="Times New Roman" w:cs="Times New Roman"/>
                <w:color w:val="000000"/>
              </w:rPr>
              <w:t>A Zemědělství, lesnictví, rybářství</w:t>
            </w:r>
          </w:p>
        </w:tc>
        <w:tc>
          <w:tcPr>
            <w:tcW w:w="960" w:type="dxa"/>
            <w:tcBorders>
              <w:top w:val="nil"/>
              <w:left w:val="nil"/>
              <w:bottom w:val="single" w:sz="4" w:space="0" w:color="auto"/>
              <w:right w:val="single" w:sz="8" w:space="0" w:color="auto"/>
            </w:tcBorders>
            <w:shd w:val="clear" w:color="auto" w:fill="auto"/>
            <w:noWrap/>
            <w:vAlign w:val="bottom"/>
            <w:hideMark/>
          </w:tcPr>
          <w:p w14:paraId="014E5053"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8</w:t>
            </w:r>
          </w:p>
        </w:tc>
      </w:tr>
      <w:tr w:rsidR="00051D90" w:rsidRPr="0033264D" w14:paraId="47CFB5BF" w14:textId="77777777" w:rsidTr="00051D90">
        <w:trPr>
          <w:trHeight w:val="300"/>
        </w:trPr>
        <w:tc>
          <w:tcPr>
            <w:tcW w:w="4080" w:type="dxa"/>
            <w:tcBorders>
              <w:top w:val="nil"/>
              <w:left w:val="single" w:sz="8" w:space="0" w:color="auto"/>
              <w:bottom w:val="single" w:sz="4" w:space="0" w:color="auto"/>
              <w:right w:val="single" w:sz="4" w:space="0" w:color="auto"/>
            </w:tcBorders>
            <w:shd w:val="clear" w:color="auto" w:fill="auto"/>
            <w:noWrap/>
            <w:vAlign w:val="bottom"/>
            <w:hideMark/>
          </w:tcPr>
          <w:p w14:paraId="38024245" w14:textId="77777777" w:rsidR="00051D90" w:rsidRPr="0033264D" w:rsidRDefault="00051D90" w:rsidP="00051D90">
            <w:pPr>
              <w:spacing w:after="0" w:line="240" w:lineRule="auto"/>
              <w:jc w:val="both"/>
              <w:rPr>
                <w:rFonts w:ascii="Times New Roman" w:eastAsia="Times New Roman" w:hAnsi="Times New Roman" w:cs="Times New Roman"/>
                <w:color w:val="000000"/>
              </w:rPr>
            </w:pPr>
            <w:proofErr w:type="gramStart"/>
            <w:r w:rsidRPr="0033264D">
              <w:rPr>
                <w:rFonts w:ascii="Times New Roman" w:eastAsia="Times New Roman" w:hAnsi="Times New Roman" w:cs="Times New Roman"/>
                <w:color w:val="000000"/>
              </w:rPr>
              <w:t>B - E</w:t>
            </w:r>
            <w:proofErr w:type="gramEnd"/>
            <w:r w:rsidRPr="0033264D">
              <w:rPr>
                <w:rFonts w:ascii="Times New Roman" w:eastAsia="Times New Roman" w:hAnsi="Times New Roman" w:cs="Times New Roman"/>
                <w:color w:val="000000"/>
              </w:rPr>
              <w:t xml:space="preserve"> Průmysl celkem</w:t>
            </w:r>
          </w:p>
        </w:tc>
        <w:tc>
          <w:tcPr>
            <w:tcW w:w="960" w:type="dxa"/>
            <w:tcBorders>
              <w:top w:val="nil"/>
              <w:left w:val="nil"/>
              <w:bottom w:val="single" w:sz="4" w:space="0" w:color="auto"/>
              <w:right w:val="single" w:sz="8" w:space="0" w:color="auto"/>
            </w:tcBorders>
            <w:shd w:val="clear" w:color="auto" w:fill="auto"/>
            <w:noWrap/>
            <w:vAlign w:val="bottom"/>
            <w:hideMark/>
          </w:tcPr>
          <w:p w14:paraId="49B5356F"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24</w:t>
            </w:r>
          </w:p>
        </w:tc>
      </w:tr>
      <w:tr w:rsidR="00051D90" w:rsidRPr="0033264D" w14:paraId="241FB959" w14:textId="77777777" w:rsidTr="00051D90">
        <w:trPr>
          <w:trHeight w:val="300"/>
        </w:trPr>
        <w:tc>
          <w:tcPr>
            <w:tcW w:w="4080" w:type="dxa"/>
            <w:tcBorders>
              <w:top w:val="nil"/>
              <w:left w:val="single" w:sz="8" w:space="0" w:color="auto"/>
              <w:bottom w:val="single" w:sz="4" w:space="0" w:color="auto"/>
              <w:right w:val="single" w:sz="4" w:space="0" w:color="auto"/>
            </w:tcBorders>
            <w:shd w:val="clear" w:color="auto" w:fill="auto"/>
            <w:noWrap/>
            <w:vAlign w:val="bottom"/>
            <w:hideMark/>
          </w:tcPr>
          <w:p w14:paraId="067C32BD" w14:textId="77777777" w:rsidR="00051D90" w:rsidRPr="0033264D" w:rsidRDefault="00051D90" w:rsidP="00051D90">
            <w:pPr>
              <w:spacing w:after="0" w:line="240" w:lineRule="auto"/>
              <w:jc w:val="both"/>
              <w:rPr>
                <w:rFonts w:ascii="Times New Roman" w:eastAsia="Times New Roman" w:hAnsi="Times New Roman" w:cs="Times New Roman"/>
                <w:color w:val="000000"/>
              </w:rPr>
            </w:pPr>
            <w:r w:rsidRPr="0033264D">
              <w:rPr>
                <w:rFonts w:ascii="Times New Roman" w:eastAsia="Times New Roman" w:hAnsi="Times New Roman" w:cs="Times New Roman"/>
                <w:color w:val="000000"/>
              </w:rPr>
              <w:t>F Stavebnictví</w:t>
            </w:r>
          </w:p>
        </w:tc>
        <w:tc>
          <w:tcPr>
            <w:tcW w:w="960" w:type="dxa"/>
            <w:tcBorders>
              <w:top w:val="nil"/>
              <w:left w:val="nil"/>
              <w:bottom w:val="single" w:sz="4" w:space="0" w:color="auto"/>
              <w:right w:val="single" w:sz="8" w:space="0" w:color="auto"/>
            </w:tcBorders>
            <w:shd w:val="clear" w:color="auto" w:fill="auto"/>
            <w:noWrap/>
            <w:vAlign w:val="bottom"/>
            <w:hideMark/>
          </w:tcPr>
          <w:p w14:paraId="65B321AC"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8</w:t>
            </w:r>
          </w:p>
        </w:tc>
      </w:tr>
      <w:tr w:rsidR="00051D90" w:rsidRPr="0033264D" w14:paraId="1E9A5222" w14:textId="77777777" w:rsidTr="00051D90">
        <w:trPr>
          <w:trHeight w:val="600"/>
        </w:trPr>
        <w:tc>
          <w:tcPr>
            <w:tcW w:w="4080" w:type="dxa"/>
            <w:tcBorders>
              <w:top w:val="nil"/>
              <w:left w:val="single" w:sz="8" w:space="0" w:color="auto"/>
              <w:bottom w:val="single" w:sz="4" w:space="0" w:color="auto"/>
              <w:right w:val="single" w:sz="4" w:space="0" w:color="auto"/>
            </w:tcBorders>
            <w:shd w:val="clear" w:color="auto" w:fill="auto"/>
            <w:vAlign w:val="bottom"/>
            <w:hideMark/>
          </w:tcPr>
          <w:p w14:paraId="70165A74" w14:textId="77777777" w:rsidR="00051D90" w:rsidRPr="0033264D" w:rsidRDefault="00051D90" w:rsidP="00051D90">
            <w:pPr>
              <w:spacing w:after="0" w:line="240" w:lineRule="auto"/>
              <w:jc w:val="both"/>
              <w:rPr>
                <w:rFonts w:ascii="Times New Roman" w:eastAsia="Times New Roman" w:hAnsi="Times New Roman" w:cs="Times New Roman"/>
                <w:color w:val="000000"/>
              </w:rPr>
            </w:pPr>
            <w:r w:rsidRPr="0033264D">
              <w:rPr>
                <w:rFonts w:ascii="Times New Roman" w:eastAsia="Times New Roman" w:hAnsi="Times New Roman" w:cs="Times New Roman"/>
                <w:color w:val="000000"/>
              </w:rPr>
              <w:t>G Velkoobchod a maloobchod, opravy a údržba motorových vozidel</w:t>
            </w:r>
          </w:p>
        </w:tc>
        <w:tc>
          <w:tcPr>
            <w:tcW w:w="960" w:type="dxa"/>
            <w:tcBorders>
              <w:top w:val="nil"/>
              <w:left w:val="nil"/>
              <w:bottom w:val="single" w:sz="4" w:space="0" w:color="auto"/>
              <w:right w:val="single" w:sz="8" w:space="0" w:color="auto"/>
            </w:tcBorders>
            <w:shd w:val="clear" w:color="auto" w:fill="auto"/>
            <w:noWrap/>
            <w:vAlign w:val="bottom"/>
            <w:hideMark/>
          </w:tcPr>
          <w:p w14:paraId="24990D27"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11</w:t>
            </w:r>
          </w:p>
        </w:tc>
      </w:tr>
      <w:tr w:rsidR="00051D90" w:rsidRPr="0033264D" w14:paraId="1678DF53" w14:textId="77777777" w:rsidTr="00051D90">
        <w:trPr>
          <w:trHeight w:val="300"/>
        </w:trPr>
        <w:tc>
          <w:tcPr>
            <w:tcW w:w="4080" w:type="dxa"/>
            <w:tcBorders>
              <w:top w:val="nil"/>
              <w:left w:val="single" w:sz="8" w:space="0" w:color="auto"/>
              <w:bottom w:val="single" w:sz="4" w:space="0" w:color="auto"/>
              <w:right w:val="single" w:sz="4" w:space="0" w:color="auto"/>
            </w:tcBorders>
            <w:shd w:val="clear" w:color="auto" w:fill="auto"/>
            <w:noWrap/>
            <w:vAlign w:val="bottom"/>
            <w:hideMark/>
          </w:tcPr>
          <w:p w14:paraId="214DA856" w14:textId="77777777" w:rsidR="00051D90" w:rsidRPr="0033264D" w:rsidRDefault="00051D90" w:rsidP="00051D90">
            <w:pPr>
              <w:spacing w:after="0" w:line="240" w:lineRule="auto"/>
              <w:jc w:val="both"/>
              <w:rPr>
                <w:rFonts w:ascii="Times New Roman" w:eastAsia="Times New Roman" w:hAnsi="Times New Roman" w:cs="Times New Roman"/>
                <w:color w:val="000000"/>
              </w:rPr>
            </w:pPr>
            <w:r w:rsidRPr="0033264D">
              <w:rPr>
                <w:rFonts w:ascii="Times New Roman" w:eastAsia="Times New Roman" w:hAnsi="Times New Roman" w:cs="Times New Roman"/>
                <w:color w:val="000000"/>
              </w:rPr>
              <w:t>H Doprava a skladování</w:t>
            </w:r>
          </w:p>
        </w:tc>
        <w:tc>
          <w:tcPr>
            <w:tcW w:w="960" w:type="dxa"/>
            <w:tcBorders>
              <w:top w:val="nil"/>
              <w:left w:val="nil"/>
              <w:bottom w:val="single" w:sz="4" w:space="0" w:color="auto"/>
              <w:right w:val="single" w:sz="8" w:space="0" w:color="auto"/>
            </w:tcBorders>
            <w:shd w:val="clear" w:color="auto" w:fill="auto"/>
            <w:noWrap/>
            <w:vAlign w:val="bottom"/>
            <w:hideMark/>
          </w:tcPr>
          <w:p w14:paraId="3B3FB7BF"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1</w:t>
            </w:r>
          </w:p>
        </w:tc>
      </w:tr>
      <w:tr w:rsidR="00051D90" w:rsidRPr="0033264D" w14:paraId="30F9E82A" w14:textId="77777777" w:rsidTr="00051D90">
        <w:trPr>
          <w:trHeight w:val="300"/>
        </w:trPr>
        <w:tc>
          <w:tcPr>
            <w:tcW w:w="4080" w:type="dxa"/>
            <w:tcBorders>
              <w:top w:val="nil"/>
              <w:left w:val="single" w:sz="8" w:space="0" w:color="auto"/>
              <w:bottom w:val="single" w:sz="4" w:space="0" w:color="auto"/>
              <w:right w:val="single" w:sz="4" w:space="0" w:color="auto"/>
            </w:tcBorders>
            <w:shd w:val="clear" w:color="auto" w:fill="auto"/>
            <w:noWrap/>
            <w:vAlign w:val="bottom"/>
            <w:hideMark/>
          </w:tcPr>
          <w:p w14:paraId="361C2AD3" w14:textId="77777777" w:rsidR="00051D90" w:rsidRPr="0033264D" w:rsidRDefault="00051D90" w:rsidP="00051D90">
            <w:pPr>
              <w:spacing w:after="0" w:line="240" w:lineRule="auto"/>
              <w:jc w:val="both"/>
              <w:rPr>
                <w:rFonts w:ascii="Times New Roman" w:eastAsia="Times New Roman" w:hAnsi="Times New Roman" w:cs="Times New Roman"/>
                <w:color w:val="000000"/>
              </w:rPr>
            </w:pPr>
            <w:r w:rsidRPr="0033264D">
              <w:rPr>
                <w:rFonts w:ascii="Times New Roman" w:eastAsia="Times New Roman" w:hAnsi="Times New Roman" w:cs="Times New Roman"/>
                <w:color w:val="000000"/>
              </w:rPr>
              <w:t>I Ubytování, stravování a pohostinství</w:t>
            </w:r>
          </w:p>
        </w:tc>
        <w:tc>
          <w:tcPr>
            <w:tcW w:w="960" w:type="dxa"/>
            <w:tcBorders>
              <w:top w:val="nil"/>
              <w:left w:val="nil"/>
              <w:bottom w:val="single" w:sz="4" w:space="0" w:color="auto"/>
              <w:right w:val="single" w:sz="8" w:space="0" w:color="auto"/>
            </w:tcBorders>
            <w:shd w:val="clear" w:color="auto" w:fill="auto"/>
            <w:noWrap/>
            <w:vAlign w:val="bottom"/>
            <w:hideMark/>
          </w:tcPr>
          <w:p w14:paraId="71A3B8EA"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4</w:t>
            </w:r>
          </w:p>
        </w:tc>
      </w:tr>
      <w:tr w:rsidR="00051D90" w:rsidRPr="0033264D" w14:paraId="08DD00B6" w14:textId="77777777" w:rsidTr="00051D90">
        <w:trPr>
          <w:trHeight w:val="300"/>
        </w:trPr>
        <w:tc>
          <w:tcPr>
            <w:tcW w:w="4080" w:type="dxa"/>
            <w:tcBorders>
              <w:top w:val="nil"/>
              <w:left w:val="single" w:sz="8" w:space="0" w:color="auto"/>
              <w:bottom w:val="single" w:sz="4" w:space="0" w:color="auto"/>
              <w:right w:val="single" w:sz="4" w:space="0" w:color="auto"/>
            </w:tcBorders>
            <w:shd w:val="clear" w:color="auto" w:fill="auto"/>
            <w:noWrap/>
            <w:vAlign w:val="bottom"/>
            <w:hideMark/>
          </w:tcPr>
          <w:p w14:paraId="7E4C502C" w14:textId="77777777" w:rsidR="00051D90" w:rsidRPr="0033264D" w:rsidRDefault="00051D90" w:rsidP="00051D90">
            <w:pPr>
              <w:spacing w:after="0" w:line="240" w:lineRule="auto"/>
              <w:jc w:val="both"/>
              <w:rPr>
                <w:rFonts w:ascii="Times New Roman" w:eastAsia="Times New Roman" w:hAnsi="Times New Roman" w:cs="Times New Roman"/>
                <w:color w:val="000000"/>
              </w:rPr>
            </w:pPr>
            <w:r w:rsidRPr="0033264D">
              <w:rPr>
                <w:rFonts w:ascii="Times New Roman" w:eastAsia="Times New Roman" w:hAnsi="Times New Roman" w:cs="Times New Roman"/>
                <w:color w:val="000000"/>
              </w:rPr>
              <w:t>J Informační a komunikační činnosti</w:t>
            </w:r>
          </w:p>
        </w:tc>
        <w:tc>
          <w:tcPr>
            <w:tcW w:w="960" w:type="dxa"/>
            <w:tcBorders>
              <w:top w:val="nil"/>
              <w:left w:val="nil"/>
              <w:bottom w:val="single" w:sz="4" w:space="0" w:color="auto"/>
              <w:right w:val="single" w:sz="8" w:space="0" w:color="auto"/>
            </w:tcBorders>
            <w:shd w:val="clear" w:color="auto" w:fill="auto"/>
            <w:noWrap/>
            <w:vAlign w:val="bottom"/>
            <w:hideMark/>
          </w:tcPr>
          <w:p w14:paraId="50AC9BAC"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0</w:t>
            </w:r>
          </w:p>
        </w:tc>
      </w:tr>
      <w:tr w:rsidR="00051D90" w:rsidRPr="0033264D" w14:paraId="40086F43" w14:textId="77777777" w:rsidTr="00051D90">
        <w:trPr>
          <w:trHeight w:val="300"/>
        </w:trPr>
        <w:tc>
          <w:tcPr>
            <w:tcW w:w="4080" w:type="dxa"/>
            <w:tcBorders>
              <w:top w:val="nil"/>
              <w:left w:val="single" w:sz="8" w:space="0" w:color="auto"/>
              <w:bottom w:val="single" w:sz="4" w:space="0" w:color="auto"/>
              <w:right w:val="single" w:sz="4" w:space="0" w:color="auto"/>
            </w:tcBorders>
            <w:shd w:val="clear" w:color="auto" w:fill="auto"/>
            <w:noWrap/>
            <w:vAlign w:val="bottom"/>
            <w:hideMark/>
          </w:tcPr>
          <w:p w14:paraId="2170F6D3" w14:textId="77777777" w:rsidR="00051D90" w:rsidRPr="0033264D" w:rsidRDefault="00051D90" w:rsidP="00051D90">
            <w:pPr>
              <w:spacing w:after="0" w:line="240" w:lineRule="auto"/>
              <w:jc w:val="both"/>
              <w:rPr>
                <w:rFonts w:ascii="Times New Roman" w:eastAsia="Times New Roman" w:hAnsi="Times New Roman" w:cs="Times New Roman"/>
                <w:color w:val="000000"/>
              </w:rPr>
            </w:pPr>
            <w:r w:rsidRPr="0033264D">
              <w:rPr>
                <w:rFonts w:ascii="Times New Roman" w:eastAsia="Times New Roman" w:hAnsi="Times New Roman" w:cs="Times New Roman"/>
                <w:color w:val="000000"/>
              </w:rPr>
              <w:t>K Peněžnictví a pojišťovnictví</w:t>
            </w:r>
          </w:p>
        </w:tc>
        <w:tc>
          <w:tcPr>
            <w:tcW w:w="960" w:type="dxa"/>
            <w:tcBorders>
              <w:top w:val="nil"/>
              <w:left w:val="nil"/>
              <w:bottom w:val="single" w:sz="4" w:space="0" w:color="auto"/>
              <w:right w:val="single" w:sz="8" w:space="0" w:color="auto"/>
            </w:tcBorders>
            <w:shd w:val="clear" w:color="auto" w:fill="auto"/>
            <w:noWrap/>
            <w:vAlign w:val="bottom"/>
            <w:hideMark/>
          </w:tcPr>
          <w:p w14:paraId="05B9B2AE"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0</w:t>
            </w:r>
          </w:p>
        </w:tc>
      </w:tr>
      <w:tr w:rsidR="00051D90" w:rsidRPr="0033264D" w14:paraId="10C6FB30" w14:textId="77777777" w:rsidTr="00051D90">
        <w:trPr>
          <w:trHeight w:val="300"/>
        </w:trPr>
        <w:tc>
          <w:tcPr>
            <w:tcW w:w="4080" w:type="dxa"/>
            <w:tcBorders>
              <w:top w:val="nil"/>
              <w:left w:val="single" w:sz="8" w:space="0" w:color="auto"/>
              <w:bottom w:val="single" w:sz="4" w:space="0" w:color="auto"/>
              <w:right w:val="single" w:sz="4" w:space="0" w:color="auto"/>
            </w:tcBorders>
            <w:shd w:val="clear" w:color="auto" w:fill="auto"/>
            <w:noWrap/>
            <w:vAlign w:val="bottom"/>
            <w:hideMark/>
          </w:tcPr>
          <w:p w14:paraId="1EA14412" w14:textId="77777777" w:rsidR="00051D90" w:rsidRPr="0033264D" w:rsidRDefault="00051D90" w:rsidP="00051D90">
            <w:pPr>
              <w:spacing w:after="0" w:line="240" w:lineRule="auto"/>
              <w:jc w:val="both"/>
              <w:rPr>
                <w:rFonts w:ascii="Times New Roman" w:eastAsia="Times New Roman" w:hAnsi="Times New Roman" w:cs="Times New Roman"/>
                <w:color w:val="000000"/>
              </w:rPr>
            </w:pPr>
            <w:r w:rsidRPr="0033264D">
              <w:rPr>
                <w:rFonts w:ascii="Times New Roman" w:eastAsia="Times New Roman" w:hAnsi="Times New Roman" w:cs="Times New Roman"/>
                <w:color w:val="000000"/>
              </w:rPr>
              <w:t>L Činnosti v oblasti nemovitostí</w:t>
            </w:r>
          </w:p>
        </w:tc>
        <w:tc>
          <w:tcPr>
            <w:tcW w:w="960" w:type="dxa"/>
            <w:tcBorders>
              <w:top w:val="nil"/>
              <w:left w:val="nil"/>
              <w:bottom w:val="single" w:sz="4" w:space="0" w:color="auto"/>
              <w:right w:val="single" w:sz="8" w:space="0" w:color="auto"/>
            </w:tcBorders>
            <w:shd w:val="clear" w:color="auto" w:fill="auto"/>
            <w:noWrap/>
            <w:vAlign w:val="bottom"/>
            <w:hideMark/>
          </w:tcPr>
          <w:p w14:paraId="2BBD1B24"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0</w:t>
            </w:r>
          </w:p>
        </w:tc>
      </w:tr>
      <w:tr w:rsidR="00051D90" w:rsidRPr="0033264D" w14:paraId="711AC67F" w14:textId="77777777" w:rsidTr="00051D90">
        <w:trPr>
          <w:trHeight w:val="315"/>
        </w:trPr>
        <w:tc>
          <w:tcPr>
            <w:tcW w:w="4080" w:type="dxa"/>
            <w:tcBorders>
              <w:top w:val="nil"/>
              <w:left w:val="single" w:sz="8" w:space="0" w:color="auto"/>
              <w:bottom w:val="single" w:sz="4" w:space="0" w:color="auto"/>
              <w:right w:val="single" w:sz="4" w:space="0" w:color="auto"/>
            </w:tcBorders>
            <w:shd w:val="clear" w:color="auto" w:fill="auto"/>
            <w:vAlign w:val="bottom"/>
            <w:hideMark/>
          </w:tcPr>
          <w:p w14:paraId="3C9F2260" w14:textId="77777777" w:rsidR="00051D90" w:rsidRPr="0033264D" w:rsidRDefault="00051D90" w:rsidP="00051D90">
            <w:pPr>
              <w:spacing w:after="0" w:line="240" w:lineRule="auto"/>
              <w:jc w:val="both"/>
              <w:rPr>
                <w:rFonts w:ascii="Times New Roman" w:eastAsia="Times New Roman" w:hAnsi="Times New Roman" w:cs="Times New Roman"/>
                <w:color w:val="000000"/>
              </w:rPr>
            </w:pPr>
            <w:r w:rsidRPr="0033264D">
              <w:rPr>
                <w:rFonts w:ascii="Times New Roman" w:eastAsia="Times New Roman" w:hAnsi="Times New Roman" w:cs="Times New Roman"/>
                <w:color w:val="000000"/>
              </w:rPr>
              <w:t>M Profesní, vědecké a technické činnosti</w:t>
            </w:r>
          </w:p>
        </w:tc>
        <w:tc>
          <w:tcPr>
            <w:tcW w:w="960" w:type="dxa"/>
            <w:tcBorders>
              <w:top w:val="nil"/>
              <w:left w:val="nil"/>
              <w:bottom w:val="single" w:sz="4" w:space="0" w:color="auto"/>
              <w:right w:val="single" w:sz="8" w:space="0" w:color="auto"/>
            </w:tcBorders>
            <w:shd w:val="clear" w:color="auto" w:fill="auto"/>
            <w:noWrap/>
            <w:vAlign w:val="bottom"/>
            <w:hideMark/>
          </w:tcPr>
          <w:p w14:paraId="3FF690B8"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8</w:t>
            </w:r>
          </w:p>
        </w:tc>
      </w:tr>
      <w:tr w:rsidR="00051D90" w:rsidRPr="0033264D" w14:paraId="57688D73" w14:textId="77777777" w:rsidTr="00051D90">
        <w:trPr>
          <w:trHeight w:val="300"/>
        </w:trPr>
        <w:tc>
          <w:tcPr>
            <w:tcW w:w="4080" w:type="dxa"/>
            <w:tcBorders>
              <w:top w:val="nil"/>
              <w:left w:val="single" w:sz="8" w:space="0" w:color="auto"/>
              <w:bottom w:val="single" w:sz="4" w:space="0" w:color="auto"/>
              <w:right w:val="single" w:sz="4" w:space="0" w:color="auto"/>
            </w:tcBorders>
            <w:shd w:val="clear" w:color="auto" w:fill="auto"/>
            <w:noWrap/>
            <w:vAlign w:val="bottom"/>
            <w:hideMark/>
          </w:tcPr>
          <w:p w14:paraId="2B3DE64E" w14:textId="77777777" w:rsidR="00051D90" w:rsidRPr="0033264D" w:rsidRDefault="00051D90" w:rsidP="00051D90">
            <w:pPr>
              <w:spacing w:after="0" w:line="240" w:lineRule="auto"/>
              <w:jc w:val="both"/>
              <w:rPr>
                <w:rFonts w:ascii="Times New Roman" w:eastAsia="Times New Roman" w:hAnsi="Times New Roman" w:cs="Times New Roman"/>
                <w:color w:val="000000"/>
              </w:rPr>
            </w:pPr>
            <w:r w:rsidRPr="0033264D">
              <w:rPr>
                <w:rFonts w:ascii="Times New Roman" w:eastAsia="Times New Roman" w:hAnsi="Times New Roman" w:cs="Times New Roman"/>
                <w:color w:val="000000"/>
              </w:rPr>
              <w:t>N Administrativní a podpůrné činnosti</w:t>
            </w:r>
          </w:p>
        </w:tc>
        <w:tc>
          <w:tcPr>
            <w:tcW w:w="960" w:type="dxa"/>
            <w:tcBorders>
              <w:top w:val="nil"/>
              <w:left w:val="nil"/>
              <w:bottom w:val="single" w:sz="4" w:space="0" w:color="auto"/>
              <w:right w:val="single" w:sz="8" w:space="0" w:color="auto"/>
            </w:tcBorders>
            <w:shd w:val="clear" w:color="auto" w:fill="auto"/>
            <w:noWrap/>
            <w:vAlign w:val="bottom"/>
            <w:hideMark/>
          </w:tcPr>
          <w:p w14:paraId="00B91508"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1</w:t>
            </w:r>
          </w:p>
        </w:tc>
      </w:tr>
      <w:tr w:rsidR="00051D90" w:rsidRPr="0033264D" w14:paraId="6F9F9D26" w14:textId="77777777" w:rsidTr="00051D90">
        <w:trPr>
          <w:trHeight w:val="600"/>
        </w:trPr>
        <w:tc>
          <w:tcPr>
            <w:tcW w:w="4080" w:type="dxa"/>
            <w:tcBorders>
              <w:top w:val="nil"/>
              <w:left w:val="single" w:sz="8" w:space="0" w:color="auto"/>
              <w:bottom w:val="single" w:sz="4" w:space="0" w:color="auto"/>
              <w:right w:val="single" w:sz="4" w:space="0" w:color="auto"/>
            </w:tcBorders>
            <w:shd w:val="clear" w:color="auto" w:fill="auto"/>
            <w:vAlign w:val="bottom"/>
            <w:hideMark/>
          </w:tcPr>
          <w:p w14:paraId="610761CC" w14:textId="77777777" w:rsidR="00051D90" w:rsidRPr="0033264D" w:rsidRDefault="00051D90" w:rsidP="00051D90">
            <w:pPr>
              <w:spacing w:after="0" w:line="240" w:lineRule="auto"/>
              <w:jc w:val="both"/>
              <w:rPr>
                <w:rFonts w:ascii="Times New Roman" w:eastAsia="Times New Roman" w:hAnsi="Times New Roman" w:cs="Times New Roman"/>
                <w:color w:val="000000"/>
              </w:rPr>
            </w:pPr>
            <w:r w:rsidRPr="0033264D">
              <w:rPr>
                <w:rFonts w:ascii="Times New Roman" w:eastAsia="Times New Roman" w:hAnsi="Times New Roman" w:cs="Times New Roman"/>
                <w:color w:val="000000"/>
              </w:rPr>
              <w:t>O Veřejná správa a obrana, povinné soc. zabezpečení</w:t>
            </w:r>
          </w:p>
        </w:tc>
        <w:tc>
          <w:tcPr>
            <w:tcW w:w="960" w:type="dxa"/>
            <w:tcBorders>
              <w:top w:val="nil"/>
              <w:left w:val="nil"/>
              <w:bottom w:val="single" w:sz="4" w:space="0" w:color="auto"/>
              <w:right w:val="single" w:sz="8" w:space="0" w:color="auto"/>
            </w:tcBorders>
            <w:shd w:val="clear" w:color="auto" w:fill="auto"/>
            <w:noWrap/>
            <w:vAlign w:val="bottom"/>
            <w:hideMark/>
          </w:tcPr>
          <w:p w14:paraId="733FBF6D"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2</w:t>
            </w:r>
          </w:p>
        </w:tc>
      </w:tr>
      <w:tr w:rsidR="00051D90" w:rsidRPr="0033264D" w14:paraId="5533186F" w14:textId="77777777" w:rsidTr="00051D90">
        <w:trPr>
          <w:trHeight w:val="300"/>
        </w:trPr>
        <w:tc>
          <w:tcPr>
            <w:tcW w:w="4080" w:type="dxa"/>
            <w:tcBorders>
              <w:top w:val="nil"/>
              <w:left w:val="single" w:sz="8" w:space="0" w:color="auto"/>
              <w:bottom w:val="single" w:sz="4" w:space="0" w:color="auto"/>
              <w:right w:val="single" w:sz="4" w:space="0" w:color="auto"/>
            </w:tcBorders>
            <w:shd w:val="clear" w:color="auto" w:fill="auto"/>
            <w:noWrap/>
            <w:vAlign w:val="bottom"/>
            <w:hideMark/>
          </w:tcPr>
          <w:p w14:paraId="595CB204" w14:textId="77777777" w:rsidR="00051D90" w:rsidRPr="0033264D" w:rsidRDefault="00051D90" w:rsidP="00051D90">
            <w:pPr>
              <w:spacing w:after="0" w:line="240" w:lineRule="auto"/>
              <w:jc w:val="both"/>
              <w:rPr>
                <w:rFonts w:ascii="Times New Roman" w:eastAsia="Times New Roman" w:hAnsi="Times New Roman" w:cs="Times New Roman"/>
                <w:color w:val="000000"/>
              </w:rPr>
            </w:pPr>
            <w:r w:rsidRPr="0033264D">
              <w:rPr>
                <w:rFonts w:ascii="Times New Roman" w:eastAsia="Times New Roman" w:hAnsi="Times New Roman" w:cs="Times New Roman"/>
                <w:color w:val="000000"/>
              </w:rPr>
              <w:t>P Vzdělávání</w:t>
            </w:r>
          </w:p>
        </w:tc>
        <w:tc>
          <w:tcPr>
            <w:tcW w:w="960" w:type="dxa"/>
            <w:tcBorders>
              <w:top w:val="nil"/>
              <w:left w:val="nil"/>
              <w:bottom w:val="single" w:sz="4" w:space="0" w:color="auto"/>
              <w:right w:val="single" w:sz="8" w:space="0" w:color="auto"/>
            </w:tcBorders>
            <w:shd w:val="clear" w:color="auto" w:fill="auto"/>
            <w:noWrap/>
            <w:vAlign w:val="bottom"/>
            <w:hideMark/>
          </w:tcPr>
          <w:p w14:paraId="54261CFE"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4</w:t>
            </w:r>
          </w:p>
        </w:tc>
      </w:tr>
      <w:tr w:rsidR="00051D90" w:rsidRPr="0033264D" w14:paraId="65980873" w14:textId="77777777" w:rsidTr="00051D90">
        <w:trPr>
          <w:trHeight w:val="300"/>
        </w:trPr>
        <w:tc>
          <w:tcPr>
            <w:tcW w:w="4080" w:type="dxa"/>
            <w:tcBorders>
              <w:top w:val="nil"/>
              <w:left w:val="single" w:sz="8" w:space="0" w:color="auto"/>
              <w:bottom w:val="single" w:sz="4" w:space="0" w:color="auto"/>
              <w:right w:val="single" w:sz="4" w:space="0" w:color="auto"/>
            </w:tcBorders>
            <w:shd w:val="clear" w:color="auto" w:fill="auto"/>
            <w:vAlign w:val="bottom"/>
            <w:hideMark/>
          </w:tcPr>
          <w:p w14:paraId="243D4433" w14:textId="77777777" w:rsidR="00051D90" w:rsidRPr="0033264D" w:rsidRDefault="00051D90" w:rsidP="00051D90">
            <w:pPr>
              <w:spacing w:after="0" w:line="240" w:lineRule="auto"/>
              <w:jc w:val="both"/>
              <w:rPr>
                <w:rFonts w:ascii="Times New Roman" w:eastAsia="Times New Roman" w:hAnsi="Times New Roman" w:cs="Times New Roman"/>
                <w:color w:val="000000"/>
              </w:rPr>
            </w:pPr>
            <w:r w:rsidRPr="0033264D">
              <w:rPr>
                <w:rFonts w:ascii="Times New Roman" w:eastAsia="Times New Roman" w:hAnsi="Times New Roman" w:cs="Times New Roman"/>
                <w:color w:val="000000"/>
              </w:rPr>
              <w:t>Q Zdravotní a sociální péče</w:t>
            </w:r>
          </w:p>
        </w:tc>
        <w:tc>
          <w:tcPr>
            <w:tcW w:w="960" w:type="dxa"/>
            <w:tcBorders>
              <w:top w:val="nil"/>
              <w:left w:val="nil"/>
              <w:bottom w:val="single" w:sz="4" w:space="0" w:color="auto"/>
              <w:right w:val="single" w:sz="8" w:space="0" w:color="auto"/>
            </w:tcBorders>
            <w:shd w:val="clear" w:color="auto" w:fill="auto"/>
            <w:noWrap/>
            <w:vAlign w:val="bottom"/>
            <w:hideMark/>
          </w:tcPr>
          <w:p w14:paraId="5D6E2541"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0</w:t>
            </w:r>
          </w:p>
        </w:tc>
      </w:tr>
      <w:tr w:rsidR="00051D90" w:rsidRPr="0033264D" w14:paraId="005C05DF" w14:textId="77777777" w:rsidTr="00051D90">
        <w:trPr>
          <w:trHeight w:val="300"/>
        </w:trPr>
        <w:tc>
          <w:tcPr>
            <w:tcW w:w="4080" w:type="dxa"/>
            <w:tcBorders>
              <w:top w:val="nil"/>
              <w:left w:val="single" w:sz="8" w:space="0" w:color="auto"/>
              <w:bottom w:val="single" w:sz="4" w:space="0" w:color="auto"/>
              <w:right w:val="single" w:sz="4" w:space="0" w:color="auto"/>
            </w:tcBorders>
            <w:shd w:val="clear" w:color="auto" w:fill="auto"/>
            <w:noWrap/>
            <w:vAlign w:val="bottom"/>
            <w:hideMark/>
          </w:tcPr>
          <w:p w14:paraId="14891BD1" w14:textId="77777777" w:rsidR="00051D90" w:rsidRPr="0033264D" w:rsidRDefault="00051D90" w:rsidP="00051D90">
            <w:pPr>
              <w:spacing w:after="0" w:line="240" w:lineRule="auto"/>
              <w:jc w:val="both"/>
              <w:rPr>
                <w:rFonts w:ascii="Times New Roman" w:eastAsia="Times New Roman" w:hAnsi="Times New Roman" w:cs="Times New Roman"/>
                <w:color w:val="000000"/>
              </w:rPr>
            </w:pPr>
            <w:r w:rsidRPr="0033264D">
              <w:rPr>
                <w:rFonts w:ascii="Times New Roman" w:eastAsia="Times New Roman" w:hAnsi="Times New Roman" w:cs="Times New Roman"/>
                <w:color w:val="000000"/>
              </w:rPr>
              <w:t>R Kulturní, zábavní a rekreační činnosti</w:t>
            </w:r>
          </w:p>
        </w:tc>
        <w:tc>
          <w:tcPr>
            <w:tcW w:w="960" w:type="dxa"/>
            <w:tcBorders>
              <w:top w:val="nil"/>
              <w:left w:val="nil"/>
              <w:bottom w:val="single" w:sz="4" w:space="0" w:color="auto"/>
              <w:right w:val="single" w:sz="8" w:space="0" w:color="auto"/>
            </w:tcBorders>
            <w:shd w:val="clear" w:color="auto" w:fill="auto"/>
            <w:noWrap/>
            <w:vAlign w:val="bottom"/>
            <w:hideMark/>
          </w:tcPr>
          <w:p w14:paraId="6AFCD3F3"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2</w:t>
            </w:r>
          </w:p>
        </w:tc>
      </w:tr>
      <w:tr w:rsidR="00051D90" w:rsidRPr="0033264D" w14:paraId="72CE29F5" w14:textId="77777777" w:rsidTr="00051D90">
        <w:trPr>
          <w:trHeight w:val="315"/>
        </w:trPr>
        <w:tc>
          <w:tcPr>
            <w:tcW w:w="4080" w:type="dxa"/>
            <w:tcBorders>
              <w:top w:val="nil"/>
              <w:left w:val="single" w:sz="8" w:space="0" w:color="auto"/>
              <w:bottom w:val="single" w:sz="8" w:space="0" w:color="auto"/>
              <w:right w:val="single" w:sz="4" w:space="0" w:color="auto"/>
            </w:tcBorders>
            <w:shd w:val="clear" w:color="auto" w:fill="auto"/>
            <w:vAlign w:val="bottom"/>
            <w:hideMark/>
          </w:tcPr>
          <w:p w14:paraId="6559E166" w14:textId="77777777" w:rsidR="00051D90" w:rsidRPr="0033264D" w:rsidRDefault="00051D90" w:rsidP="00051D90">
            <w:pPr>
              <w:spacing w:after="0" w:line="240" w:lineRule="auto"/>
              <w:jc w:val="both"/>
              <w:rPr>
                <w:rFonts w:ascii="Times New Roman" w:eastAsia="Times New Roman" w:hAnsi="Times New Roman" w:cs="Times New Roman"/>
                <w:color w:val="000000"/>
              </w:rPr>
            </w:pPr>
            <w:proofErr w:type="gramStart"/>
            <w:r w:rsidRPr="0033264D">
              <w:rPr>
                <w:rFonts w:ascii="Times New Roman" w:eastAsia="Times New Roman" w:hAnsi="Times New Roman" w:cs="Times New Roman"/>
                <w:color w:val="000000"/>
              </w:rPr>
              <w:t>S</w:t>
            </w:r>
            <w:proofErr w:type="gramEnd"/>
            <w:r w:rsidRPr="0033264D">
              <w:rPr>
                <w:rFonts w:ascii="Times New Roman" w:eastAsia="Times New Roman" w:hAnsi="Times New Roman" w:cs="Times New Roman"/>
                <w:color w:val="000000"/>
              </w:rPr>
              <w:t xml:space="preserve"> ostatní činnosti</w:t>
            </w:r>
          </w:p>
        </w:tc>
        <w:tc>
          <w:tcPr>
            <w:tcW w:w="960" w:type="dxa"/>
            <w:tcBorders>
              <w:top w:val="nil"/>
              <w:left w:val="nil"/>
              <w:bottom w:val="single" w:sz="8" w:space="0" w:color="auto"/>
              <w:right w:val="single" w:sz="8" w:space="0" w:color="auto"/>
            </w:tcBorders>
            <w:shd w:val="clear" w:color="auto" w:fill="auto"/>
            <w:noWrap/>
            <w:vAlign w:val="bottom"/>
            <w:hideMark/>
          </w:tcPr>
          <w:p w14:paraId="4428F866" w14:textId="77777777" w:rsidR="00051D90" w:rsidRPr="0033264D" w:rsidRDefault="00051D90" w:rsidP="00051D90">
            <w:pPr>
              <w:spacing w:after="0" w:line="240" w:lineRule="auto"/>
              <w:jc w:val="center"/>
              <w:rPr>
                <w:rFonts w:ascii="Times New Roman" w:eastAsia="Times New Roman" w:hAnsi="Times New Roman" w:cs="Times New Roman"/>
                <w:color w:val="000000"/>
              </w:rPr>
            </w:pPr>
            <w:r w:rsidRPr="0033264D">
              <w:rPr>
                <w:rFonts w:ascii="Times New Roman" w:eastAsia="Times New Roman" w:hAnsi="Times New Roman" w:cs="Times New Roman"/>
                <w:color w:val="000000"/>
              </w:rPr>
              <w:t>7</w:t>
            </w:r>
          </w:p>
        </w:tc>
      </w:tr>
    </w:tbl>
    <w:p w14:paraId="6A2C9217" w14:textId="77777777" w:rsidR="00051D90" w:rsidRPr="0033264D" w:rsidRDefault="00051D90" w:rsidP="00051D90">
      <w:pPr>
        <w:rPr>
          <w:rFonts w:ascii="Times New Roman" w:hAnsi="Times New Roman" w:cs="Times New Roman"/>
          <w:sz w:val="24"/>
          <w:szCs w:val="24"/>
        </w:rPr>
      </w:pPr>
      <w:r w:rsidRPr="0033264D">
        <w:rPr>
          <w:rFonts w:ascii="Times New Roman" w:hAnsi="Times New Roman" w:cs="Times New Roman"/>
          <w:szCs w:val="24"/>
        </w:rPr>
        <w:t>zdroj: ČSÚ</w:t>
      </w:r>
    </w:p>
    <w:p w14:paraId="4AED6062" w14:textId="77777777" w:rsidR="00374CC7" w:rsidRPr="0002569E" w:rsidRDefault="00374CC7" w:rsidP="002E3C0D">
      <w:pPr>
        <w:pStyle w:val="Bezmezer"/>
      </w:pPr>
      <w:r w:rsidRPr="0002569E">
        <w:lastRenderedPageBreak/>
        <w:t xml:space="preserve">Průmyslová </w:t>
      </w:r>
      <w:r w:rsidR="0002569E" w:rsidRPr="0002569E">
        <w:t>zóna se nachází západním směrem od obce v areálu bývalého zemědělského podniku</w:t>
      </w:r>
      <w:r w:rsidRPr="0002569E">
        <w:t>.</w:t>
      </w:r>
    </w:p>
    <w:p w14:paraId="0F977C40" w14:textId="77777777" w:rsidR="000C747B" w:rsidRPr="00F33059" w:rsidRDefault="000C747B" w:rsidP="002E3C0D">
      <w:pPr>
        <w:pStyle w:val="Bezmezer"/>
        <w:rPr>
          <w:color w:val="FF0000"/>
        </w:rPr>
      </w:pPr>
      <w:r w:rsidRPr="000C747B">
        <w:t xml:space="preserve">V současné době je zde </w:t>
      </w:r>
      <w:r w:rsidRPr="000C747B">
        <w:rPr>
          <w:b/>
        </w:rPr>
        <w:t>ekofarma Ranč 3x/D</w:t>
      </w:r>
      <w:r w:rsidRPr="000C747B">
        <w:t xml:space="preserve"> zabývající se chovem hovězího dobytka na ohrazených pastvinách, pštrosů a koní. Veřejnosti nabízí jezdecké hodiny a možnost ustájení. </w:t>
      </w:r>
      <w:r w:rsidR="00F33059">
        <w:t xml:space="preserve">Ve svém areálu má také ubytovací prostory, které jsou bohužel v současné době trvale pronajaty. </w:t>
      </w:r>
    </w:p>
    <w:p w14:paraId="41866543" w14:textId="77777777" w:rsidR="000C747B" w:rsidRPr="000C747B" w:rsidRDefault="000C747B" w:rsidP="002E3C0D">
      <w:pPr>
        <w:pStyle w:val="Bezmezer"/>
      </w:pPr>
      <w:r w:rsidRPr="000C747B">
        <w:rPr>
          <w:b/>
        </w:rPr>
        <w:t xml:space="preserve">Zahradnictví </w:t>
      </w:r>
      <w:proofErr w:type="spellStart"/>
      <w:r w:rsidRPr="000C747B">
        <w:rPr>
          <w:b/>
        </w:rPr>
        <w:t>Petruželka</w:t>
      </w:r>
      <w:proofErr w:type="spellEnd"/>
      <w:r w:rsidRPr="000C747B">
        <w:rPr>
          <w:b/>
        </w:rPr>
        <w:t xml:space="preserve"> (ovocná školka </w:t>
      </w:r>
      <w:proofErr w:type="spellStart"/>
      <w:r w:rsidRPr="000C747B">
        <w:rPr>
          <w:b/>
        </w:rPr>
        <w:t>Malochýn</w:t>
      </w:r>
      <w:proofErr w:type="spellEnd"/>
      <w:r w:rsidRPr="000C747B">
        <w:rPr>
          <w:b/>
        </w:rPr>
        <w:t>)</w:t>
      </w:r>
      <w:r w:rsidRPr="000C747B">
        <w:t xml:space="preserve"> se specializuje na pěstování ovocných stromků a keřů vhodných do drsných podmínek Vysočiny, na jahody a růže. Zajímavostí je vyšlechtění vlastní "</w:t>
      </w:r>
      <w:proofErr w:type="spellStart"/>
      <w:r w:rsidRPr="000C747B">
        <w:t>Sobíňovské</w:t>
      </w:r>
      <w:proofErr w:type="spellEnd"/>
      <w:r w:rsidRPr="000C747B">
        <w:t xml:space="preserve">" růže. </w:t>
      </w:r>
    </w:p>
    <w:p w14:paraId="5BE79627" w14:textId="77777777" w:rsidR="000C747B" w:rsidRPr="000C747B" w:rsidRDefault="000C747B" w:rsidP="002E3C0D">
      <w:pPr>
        <w:pStyle w:val="Bezmezer"/>
      </w:pPr>
      <w:r w:rsidRPr="000C747B">
        <w:t xml:space="preserve">Pro veřejná prostranství nabízí původní osvědčené druhy </w:t>
      </w:r>
      <w:r w:rsidRPr="000C747B">
        <w:rPr>
          <w:b/>
        </w:rPr>
        <w:t>Zahradnictví Jun</w:t>
      </w:r>
      <w:r w:rsidRPr="000C747B">
        <w:t>, které je v těsném sousedství našeho katastru, obci vychází vstříc v oblasti nabídky dřevin a okrasných keřů.</w:t>
      </w:r>
    </w:p>
    <w:p w14:paraId="5E7835B3" w14:textId="77777777" w:rsidR="00F33059" w:rsidRDefault="00F33059" w:rsidP="002E3C0D">
      <w:pPr>
        <w:pStyle w:val="Bezmezer"/>
      </w:pPr>
      <w:r w:rsidRPr="00F33059">
        <w:rPr>
          <w:b/>
        </w:rPr>
        <w:t>Nezemědělské podnikání</w:t>
      </w:r>
      <w:r w:rsidRPr="000A17BA">
        <w:t xml:space="preserve"> je v obci celkem pestré. Nalezneme tu autoservis, klempířství, zámečnictví, dvě truhlářství specializované na výrobu kuchyní, dvě truhlářství stavební, sádrokarton, modelárnu, instalatérství (voda, topení, plyn), výrobu šindelů, pokrývačství, zednictví, hostinec, spojovací matriál, kadeřnictví, počítačovou firmu, řezbáře a výrobu plovoucích podlah. Jde většinou o rodinné firmy, ale i v nich se vytvářejí pracovní místa. </w:t>
      </w:r>
    </w:p>
    <w:p w14:paraId="44B10492" w14:textId="77777777" w:rsidR="00374CC7" w:rsidRDefault="00F33059" w:rsidP="00A464A5">
      <w:pPr>
        <w:pStyle w:val="Bezmezer"/>
        <w:rPr>
          <w:b/>
        </w:rPr>
      </w:pPr>
      <w:r w:rsidRPr="000A17BA">
        <w:t>Všichni podnikatelé se svým způsobem zapojují do rozvoje vesnice. Sponzorují obecní akce, poskytují zdarma (nebo cenově výhodně) řemeslné služby pro obec (například natírání zábradlí podél strmé cesty k železniční zastávce, nákup laviček podél naučné stezky, vybudování dětského hřiště apod.)</w:t>
      </w:r>
    </w:p>
    <w:p w14:paraId="56092822" w14:textId="77777777" w:rsidR="00374CC7" w:rsidRPr="0077383D" w:rsidRDefault="00374CC7" w:rsidP="00374CC7">
      <w:pPr>
        <w:pStyle w:val="Nadpis2"/>
      </w:pPr>
      <w:bookmarkStart w:id="19" w:name="_Toc53994610"/>
      <w:r w:rsidRPr="0077383D">
        <w:t>Služby</w:t>
      </w:r>
      <w:bookmarkEnd w:id="19"/>
    </w:p>
    <w:p w14:paraId="38558B0D" w14:textId="77777777" w:rsidR="003B0F22" w:rsidRPr="003B0F22" w:rsidRDefault="00374CC7" w:rsidP="002E3C0D">
      <w:pPr>
        <w:pStyle w:val="Bezmezer"/>
      </w:pPr>
      <w:r w:rsidRPr="003B0F22">
        <w:t xml:space="preserve">Z pohledu služeb je občanům k dispozici </w:t>
      </w:r>
      <w:r w:rsidR="003B0F22" w:rsidRPr="003B0F22">
        <w:t xml:space="preserve">základní škola, mateřská škola, </w:t>
      </w:r>
      <w:r w:rsidRPr="003B0F22">
        <w:t xml:space="preserve">prodejna potravin, </w:t>
      </w:r>
      <w:r w:rsidR="003B0F22" w:rsidRPr="003B0F22">
        <w:t xml:space="preserve">kulturní dům, </w:t>
      </w:r>
      <w:r w:rsidR="00DA7B9A">
        <w:t>pohostinství</w:t>
      </w:r>
      <w:r w:rsidRPr="003B0F22">
        <w:t xml:space="preserve"> a knihovna. </w:t>
      </w:r>
    </w:p>
    <w:p w14:paraId="44C43E60" w14:textId="77777777" w:rsidR="00842F6D" w:rsidRPr="00842F6D" w:rsidRDefault="00436473" w:rsidP="002E3C0D">
      <w:pPr>
        <w:pStyle w:val="Bezmezer"/>
      </w:pPr>
      <w:r w:rsidRPr="003B0F22">
        <w:t xml:space="preserve">Některé drobnější služby obyvatelstvu jsou prostřednictvím OSVČ, zpravidla na živnostenský list, poskytovány přímo v obci, veškeré ostatní služby jsou pak dostupné v okolních městech v relativně přijatelné </w:t>
      </w:r>
      <w:r w:rsidRPr="00842F6D">
        <w:t>vzdá</w:t>
      </w:r>
      <w:r w:rsidR="00842F6D" w:rsidRPr="00842F6D">
        <w:t xml:space="preserve">lenosti, především ve Ždírci nad Doubravou a v Chotěboři, do jejichž spádové oblasti Sobíňov </w:t>
      </w:r>
      <w:proofErr w:type="gramStart"/>
      <w:r w:rsidR="00842F6D" w:rsidRPr="00842F6D">
        <w:t>patří</w:t>
      </w:r>
      <w:proofErr w:type="gramEnd"/>
      <w:r w:rsidR="00842F6D" w:rsidRPr="00842F6D">
        <w:t>.</w:t>
      </w:r>
    </w:p>
    <w:p w14:paraId="3799BBBF" w14:textId="77777777" w:rsidR="003B0F22" w:rsidRPr="00842F6D" w:rsidRDefault="003B0F22" w:rsidP="002E3C0D">
      <w:pPr>
        <w:pStyle w:val="Bezmezer"/>
      </w:pPr>
      <w:r w:rsidRPr="00842F6D">
        <w:t>Knihovna</w:t>
      </w:r>
    </w:p>
    <w:p w14:paraId="1FC4642F" w14:textId="77777777" w:rsidR="003B0F22" w:rsidRPr="003B0F22" w:rsidRDefault="003B0F22" w:rsidP="002E3C0D">
      <w:pPr>
        <w:pStyle w:val="Bezmezer"/>
      </w:pPr>
      <w:r w:rsidRPr="003B0F22">
        <w:t xml:space="preserve">Stav knihovního fondu je 2 441 registrovaných knih ve volném výběru pro čtenáře. </w:t>
      </w:r>
    </w:p>
    <w:p w14:paraId="4C4411BA" w14:textId="77777777" w:rsidR="003B0F22" w:rsidRPr="003B0F22" w:rsidRDefault="003B0F22" w:rsidP="002E3C0D">
      <w:pPr>
        <w:pStyle w:val="Bezmezer"/>
      </w:pPr>
      <w:r w:rsidRPr="003B0F22">
        <w:tab/>
        <w:t>Soubory knih dováží dvakrát ročně KK Havlíčkův Brod, ostatní knihy dle přání a požadavků čtenářů, pokud nejsou v našem knižním fondu, vybíráme a dovážíme osobně.</w:t>
      </w:r>
    </w:p>
    <w:p w14:paraId="6A68DE51" w14:textId="77777777" w:rsidR="003B0F22" w:rsidRPr="003B0F22" w:rsidRDefault="003B0F22" w:rsidP="002E3C0D">
      <w:pPr>
        <w:pStyle w:val="Bezmezer"/>
      </w:pPr>
      <w:r w:rsidRPr="003B0F22">
        <w:tab/>
        <w:t>Na Malé knihovnické slavnosti 2018, která se konala 21. listopadu 2018, byla knihovna Sobíňov vyhlášena Knihovnou roku 2018 za okres Havlíčkův Brod.</w:t>
      </w:r>
    </w:p>
    <w:p w14:paraId="5425A9C8" w14:textId="77777777" w:rsidR="003B0F22" w:rsidRPr="003B0F22" w:rsidRDefault="003B0F22" w:rsidP="002E3C0D">
      <w:pPr>
        <w:pStyle w:val="Bezmezer"/>
      </w:pPr>
      <w:r w:rsidRPr="003B0F22">
        <w:lastRenderedPageBreak/>
        <w:t>Knihovna je otevřena od října do konce dubna: v neděli od 9:00 – 11:00 hodin a ve středu od 16:00 – 18:00 hodin</w:t>
      </w:r>
    </w:p>
    <w:p w14:paraId="43EF4E20" w14:textId="77777777" w:rsidR="003B0F22" w:rsidRPr="00D632F9" w:rsidRDefault="00D632F9" w:rsidP="002E3C0D">
      <w:pPr>
        <w:pStyle w:val="Bezmezer"/>
      </w:pPr>
      <w:r w:rsidRPr="00D632F9">
        <w:t>V měsících červenec a srpen je knihovna uzavřena. V ostatních měsících (tj. květen, červen a září) je otevřeno j</w:t>
      </w:r>
      <w:r w:rsidR="00F33059">
        <w:t>enom ve středu v uvedenou dobu.</w:t>
      </w:r>
    </w:p>
    <w:p w14:paraId="4E94EDC0" w14:textId="77777777" w:rsidR="00374CC7" w:rsidRPr="0077383D" w:rsidRDefault="00374CC7" w:rsidP="00374CC7">
      <w:pPr>
        <w:pStyle w:val="Nadpis2"/>
      </w:pPr>
      <w:bookmarkStart w:id="20" w:name="_Toc53994611"/>
      <w:r w:rsidRPr="0077383D">
        <w:t>Trh práce</w:t>
      </w:r>
      <w:bookmarkEnd w:id="20"/>
    </w:p>
    <w:p w14:paraId="4271CD92" w14:textId="77777777" w:rsidR="00B3713D" w:rsidRPr="00324D48" w:rsidRDefault="00B3713D" w:rsidP="002E3C0D">
      <w:pPr>
        <w:pStyle w:val="Bezmezer"/>
      </w:pPr>
      <w:r>
        <w:t>V obci působí několik drobných podnikatelů s malým počtem zaměstnan</w:t>
      </w:r>
      <w:r w:rsidR="00324D48">
        <w:t xml:space="preserve">ců. Většina obyvatel dojíždí </w:t>
      </w:r>
      <w:r w:rsidR="00374CC7" w:rsidRPr="001A23FE">
        <w:t>za prací mimo obec. Nejvíce do blízké Chotěboře, Ždírce n</w:t>
      </w:r>
      <w:r w:rsidR="00443DFC" w:rsidRPr="001A23FE">
        <w:t xml:space="preserve">ad Doubravou a Havlíčkova Brodu. </w:t>
      </w:r>
      <w:r w:rsidR="00324D48">
        <w:t>Občané při dojíždění do zaměstnání v okolních městech využívají jak autobusové</w:t>
      </w:r>
      <w:r w:rsidR="00051D90">
        <w:t>,</w:t>
      </w:r>
      <w:r w:rsidR="00324D48">
        <w:t xml:space="preserve"> tak </w:t>
      </w:r>
      <w:r w:rsidR="00324D48" w:rsidRPr="00324D48">
        <w:t>železniční dopravy. Nezaměstnanost občanů v produktivním věku kolísá, obecně se pohybuje kolem celostátního průměru.</w:t>
      </w:r>
    </w:p>
    <w:p w14:paraId="22E82651" w14:textId="77777777" w:rsidR="00436473" w:rsidRPr="00436473" w:rsidRDefault="00374CC7" w:rsidP="002E3C0D">
      <w:pPr>
        <w:pStyle w:val="Bezmezer"/>
      </w:pPr>
      <w:r w:rsidRPr="001A23FE">
        <w:t>Následující graf ukazuje vývoj počtu nezaměstnaných osob od roku 20</w:t>
      </w:r>
      <w:r w:rsidR="001A23FE" w:rsidRPr="001A23FE">
        <w:t>14</w:t>
      </w:r>
      <w:r w:rsidRPr="001A23FE">
        <w:t xml:space="preserve"> </w:t>
      </w:r>
      <w:r w:rsidR="001A23FE" w:rsidRPr="001A23FE">
        <w:t>k 1. 1.</w:t>
      </w:r>
      <w:r w:rsidRPr="001A23FE">
        <w:t xml:space="preserve"> 20</w:t>
      </w:r>
      <w:r w:rsidR="001A23FE" w:rsidRPr="001A23FE">
        <w:t>20</w:t>
      </w:r>
      <w:r w:rsidRPr="001A23FE">
        <w:t xml:space="preserve">. </w:t>
      </w:r>
    </w:p>
    <w:p w14:paraId="3F12C7D2" w14:textId="77777777" w:rsidR="00374CC7" w:rsidRPr="00A464A5" w:rsidRDefault="00374CC7" w:rsidP="002E3C0D">
      <w:pPr>
        <w:pStyle w:val="Bezmezer"/>
        <w:rPr>
          <w:b/>
          <w:bCs w:val="0"/>
          <w:sz w:val="22"/>
          <w:szCs w:val="18"/>
        </w:rPr>
      </w:pPr>
      <w:r w:rsidRPr="00A464A5">
        <w:rPr>
          <w:b/>
          <w:bCs w:val="0"/>
          <w:sz w:val="22"/>
          <w:szCs w:val="18"/>
        </w:rPr>
        <w:t>Graf č. 5 Vývoj počtu nezaměstnaných osob</w:t>
      </w:r>
    </w:p>
    <w:p w14:paraId="4E888753" w14:textId="77777777" w:rsidR="0065476F" w:rsidRDefault="00A20E19" w:rsidP="0065476F">
      <w:pPr>
        <w:rPr>
          <w:sz w:val="20"/>
        </w:rPr>
      </w:pPr>
      <w:r>
        <w:rPr>
          <w:noProof/>
        </w:rPr>
        <w:drawing>
          <wp:inline distT="0" distB="0" distL="0" distR="0" wp14:anchorId="672B99F9" wp14:editId="0EBEC54B">
            <wp:extent cx="4572000" cy="274320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BC524B" w14:textId="77777777" w:rsidR="00A20E19" w:rsidRPr="00A464A5" w:rsidRDefault="0065476F" w:rsidP="0065476F">
      <w:pPr>
        <w:rPr>
          <w:rFonts w:ascii="Times New Roman" w:hAnsi="Times New Roman" w:cs="Times New Roman"/>
          <w:sz w:val="20"/>
        </w:rPr>
      </w:pPr>
      <w:r w:rsidRPr="00A464A5">
        <w:rPr>
          <w:rFonts w:ascii="Times New Roman" w:hAnsi="Times New Roman" w:cs="Times New Roman"/>
          <w:sz w:val="20"/>
        </w:rPr>
        <w:t>zdroj: ČSÚ</w:t>
      </w:r>
    </w:p>
    <w:p w14:paraId="61ADEA99" w14:textId="77777777" w:rsidR="00374CC7" w:rsidRPr="0077383D" w:rsidRDefault="00374CC7" w:rsidP="00374CC7">
      <w:pPr>
        <w:pStyle w:val="Nadpis2"/>
      </w:pPr>
      <w:bookmarkStart w:id="21" w:name="_Toc53994612"/>
      <w:r w:rsidRPr="0077383D">
        <w:lastRenderedPageBreak/>
        <w:t>Cestovní ruch</w:t>
      </w:r>
      <w:bookmarkEnd w:id="21"/>
    </w:p>
    <w:p w14:paraId="680DEA3D" w14:textId="77777777" w:rsidR="00DE7755" w:rsidRPr="00E014E0" w:rsidRDefault="00DE7755" w:rsidP="002E3C0D">
      <w:pPr>
        <w:pStyle w:val="Bezmezer"/>
      </w:pPr>
      <w:r w:rsidRPr="00E014E0">
        <w:t xml:space="preserve">Obec nemá kromě barokního kostela, fary a jejich okolí žádné další památkově chráněné objekty. </w:t>
      </w:r>
      <w:r w:rsidR="00E014E0">
        <w:t>V </w:t>
      </w:r>
      <w:r w:rsidR="00E014E0" w:rsidRPr="00E014E0">
        <w:t>obci</w:t>
      </w:r>
      <w:r w:rsidR="00E014E0">
        <w:t xml:space="preserve"> se</w:t>
      </w:r>
      <w:r w:rsidR="00E014E0" w:rsidRPr="00E014E0">
        <w:t xml:space="preserve"> nacházejí dva památníky a tvrziště s patrnými příkopy a valy.</w:t>
      </w:r>
    </w:p>
    <w:p w14:paraId="78E00D42" w14:textId="77777777" w:rsidR="0067708B" w:rsidRPr="0067708B" w:rsidRDefault="00DE7755" w:rsidP="002E3C0D">
      <w:pPr>
        <w:pStyle w:val="Bezmezer"/>
      </w:pPr>
      <w:r w:rsidRPr="00DE7755">
        <w:rPr>
          <w:rStyle w:val="Siln"/>
          <w:rFonts w:eastAsiaTheme="majorEastAsia"/>
          <w:bCs/>
        </w:rPr>
        <w:t xml:space="preserve">Niva </w:t>
      </w:r>
      <w:proofErr w:type="gramStart"/>
      <w:r w:rsidRPr="00DE7755">
        <w:rPr>
          <w:rStyle w:val="Siln"/>
          <w:rFonts w:eastAsiaTheme="majorEastAsia"/>
          <w:bCs/>
        </w:rPr>
        <w:t>Doubravy</w:t>
      </w:r>
      <w:r w:rsidRPr="00DE7755">
        <w:t> - přírodní</w:t>
      </w:r>
      <w:proofErr w:type="gramEnd"/>
      <w:r w:rsidRPr="00DE7755">
        <w:t xml:space="preserve"> památka v blízkosti obce Sobíňov, rezervace </w:t>
      </w:r>
      <w:r w:rsidRPr="0067708B">
        <w:t>vznikla jako ochrana přirozených a polopřirozených lučních a mokřadních ekosystémů v řece Doubravě a jejím okolí.</w:t>
      </w:r>
      <w:r w:rsidR="0067708B" w:rsidRPr="0067708B">
        <w:t xml:space="preserve"> Evropsky významná lokalita, kde jsou zemědělské aktivity omezeny na pouhé sečení. V mokřinách toto zastává Sdružení Krajina a ostatní plochy sklízí Zemědělská a.s. Krucemburk. </w:t>
      </w:r>
    </w:p>
    <w:p w14:paraId="46699AC8" w14:textId="77777777" w:rsidR="00496AB9" w:rsidRDefault="00560BCE" w:rsidP="002E3C0D">
      <w:pPr>
        <w:pStyle w:val="Bezmezer"/>
      </w:pPr>
      <w:r w:rsidRPr="000A17BA">
        <w:t>Turistika v Sobíňově a jeho okolí se rozvíjí velmi výrazně, ale ubytovací</w:t>
      </w:r>
      <w:r>
        <w:t xml:space="preserve"> služby</w:t>
      </w:r>
      <w:r w:rsidRPr="000A17BA">
        <w:t xml:space="preserve"> bohužel chybí. Pohostinství poskytuje místní Hospoda u Štefana. Sobíňovem projíždějí cyklisté obdivující přírodu i památky a v zimním období začíná v Sobíňově běžkařská stopa. Její udržování je výsledkem společné činnosti obcí. V roce 2017 byla běžkařská stopa nově udržovaná i směrem na Bíl</w:t>
      </w:r>
      <w:r w:rsidR="00730DEF">
        <w:t>ek a Chotěboř. V roce 2019 došlo</w:t>
      </w:r>
      <w:r w:rsidRPr="000A17BA">
        <w:t xml:space="preserve"> k označení běžkařských t</w:t>
      </w:r>
      <w:r w:rsidR="00730DEF">
        <w:t>ras až do obce Bílek a byla zrekonstruována lávka</w:t>
      </w:r>
      <w:r w:rsidRPr="000A17BA">
        <w:t xml:space="preserve"> přes řeku Doubravu, kterou lyžaři využívají. </w:t>
      </w:r>
    </w:p>
    <w:p w14:paraId="5C63C398" w14:textId="77777777" w:rsidR="00560BCE" w:rsidRPr="000A17BA" w:rsidRDefault="00560BCE" w:rsidP="002E3C0D">
      <w:pPr>
        <w:pStyle w:val="Bezmezer"/>
      </w:pPr>
      <w:r w:rsidRPr="000A17BA">
        <w:t>Postupně obec opravuje cesty a pomáhá tak cykloturis</w:t>
      </w:r>
      <w:r w:rsidR="00496AB9">
        <w:t xml:space="preserve">tům v přejezdech mezi regiony. </w:t>
      </w:r>
      <w:r w:rsidRPr="000A17BA">
        <w:t>V roce 2014 byl vybudován na našem katastru první úsek cyklotrasy, která bude spojovat město Chotěboř (přírodní rezervaci Údolí Doubravy) a Ždírec nad Doubravou (CHKO Žďárské Vrchy). Bohužel město Chotě</w:t>
      </w:r>
      <w:r>
        <w:t xml:space="preserve">boř </w:t>
      </w:r>
      <w:r w:rsidRPr="000A17BA">
        <w:t xml:space="preserve">stále nedokončilo navazující úsek do obce Bílek. V roce 2018 byla zpracovaná studie pro výstavbu cyklostezky spojující Sobíňov se Ždírcem nad Doubravou. Po dokončení pozemkových úprav na k. </w:t>
      </w:r>
      <w:proofErr w:type="spellStart"/>
      <w:r w:rsidRPr="000A17BA">
        <w:t>ú.</w:t>
      </w:r>
      <w:proofErr w:type="spellEnd"/>
      <w:r w:rsidRPr="000A17BA">
        <w:t xml:space="preserve"> Sobíňov, bude projekt dokončen a pokusíme se společně s městem Ždírec nad Doubravou požádat o dotaci na jeho uskutečnění.</w:t>
      </w:r>
    </w:p>
    <w:p w14:paraId="7A538F5B" w14:textId="77777777" w:rsidR="00560BCE" w:rsidRPr="000A17BA" w:rsidRDefault="00560BCE" w:rsidP="002E3C0D">
      <w:pPr>
        <w:pStyle w:val="Bezmezer"/>
      </w:pPr>
      <w:r w:rsidRPr="000A17BA">
        <w:t>V dolní části obce, byl vybudován přístřešek, který využívají cyklisté, turisté a běžkaři z širokého okolí. V roce 2017 byl vybudován další přístřešek, tentokrát na jednom z nejvyšších míst obce. Na všechny tyto stavby jsme použili převážně přírodní materiál (dřevo, kámen), tak aby dobře zapadly do krajiny.</w:t>
      </w:r>
    </w:p>
    <w:p w14:paraId="72AFA0E6" w14:textId="77777777" w:rsidR="00CE02A6" w:rsidRDefault="00E014E0" w:rsidP="002E3C0D">
      <w:pPr>
        <w:pStyle w:val="Bezmezer"/>
      </w:pPr>
      <w:r w:rsidRPr="0067708B">
        <w:t xml:space="preserve">Na </w:t>
      </w:r>
      <w:r w:rsidR="000C747B" w:rsidRPr="0067708B">
        <w:t>rozvoji turistických, cyklistických a lyža</w:t>
      </w:r>
      <w:r w:rsidRPr="0067708B">
        <w:t>řských tras a jejich udržování spolupracuje obec se zem</w:t>
      </w:r>
      <w:r w:rsidR="0067708B" w:rsidRPr="0067708B">
        <w:t>ědělským nebo lesnickým subjektem</w:t>
      </w:r>
      <w:r w:rsidRPr="0067708B">
        <w:t>.</w:t>
      </w:r>
    </w:p>
    <w:p w14:paraId="56BC87B9" w14:textId="77777777" w:rsidR="00CE02A6" w:rsidRPr="00A464A5" w:rsidRDefault="00CE02A6" w:rsidP="002E3C0D">
      <w:pPr>
        <w:pStyle w:val="Bezmezer"/>
        <w:rPr>
          <w:b/>
          <w:bCs w:val="0"/>
        </w:rPr>
      </w:pPr>
      <w:r w:rsidRPr="00A464A5">
        <w:rPr>
          <w:b/>
          <w:bCs w:val="0"/>
        </w:rPr>
        <w:t>Naučná stezka Sobíňov</w:t>
      </w:r>
    </w:p>
    <w:p w14:paraId="19AF9AE7" w14:textId="77777777" w:rsidR="00FC1A5D" w:rsidRDefault="00CE02A6" w:rsidP="00FC1A5D">
      <w:pPr>
        <w:pStyle w:val="Bezmezer"/>
      </w:pPr>
      <w:r w:rsidRPr="00FC1A5D">
        <w:t xml:space="preserve">Naučná stezka byla v Sobíňově dána do užívání pro veřejnost 25. června 2005. Naučná stezka začíná a </w:t>
      </w:r>
      <w:proofErr w:type="gramStart"/>
      <w:r w:rsidRPr="00FC1A5D">
        <w:t>končí</w:t>
      </w:r>
      <w:proofErr w:type="gramEnd"/>
      <w:r w:rsidRPr="00FC1A5D">
        <w:t xml:space="preserve"> u Obecního úřadu. </w:t>
      </w:r>
    </w:p>
    <w:p w14:paraId="00D64978" w14:textId="77777777" w:rsidR="00CE02A6" w:rsidRPr="00FC1A5D" w:rsidRDefault="00CE02A6" w:rsidP="00FC1A5D">
      <w:pPr>
        <w:pStyle w:val="Bezmezer"/>
      </w:pPr>
      <w:proofErr w:type="gramStart"/>
      <w:r w:rsidRPr="00FC1A5D">
        <w:rPr>
          <w:rStyle w:val="Siln"/>
          <w:b w:val="0"/>
          <w:bCs/>
        </w:rPr>
        <w:t>Měří</w:t>
      </w:r>
      <w:proofErr w:type="gramEnd"/>
      <w:r w:rsidRPr="00FC1A5D">
        <w:t> celkem </w:t>
      </w:r>
      <w:r w:rsidRPr="00FC1A5D">
        <w:rPr>
          <w:rStyle w:val="Siln"/>
          <w:b w:val="0"/>
          <w:bCs/>
        </w:rPr>
        <w:t>6,5 km</w:t>
      </w:r>
      <w:r w:rsidRPr="00FC1A5D">
        <w:t> a</w:t>
      </w:r>
      <w:r w:rsidR="00FC1A5D">
        <w:t xml:space="preserve"> </w:t>
      </w:r>
      <w:r w:rsidRPr="00FC1A5D">
        <w:t>má </w:t>
      </w:r>
      <w:r w:rsidRPr="00FC1A5D">
        <w:rPr>
          <w:rStyle w:val="Siln"/>
          <w:b w:val="0"/>
          <w:bCs/>
        </w:rPr>
        <w:t>11 zastavení. </w:t>
      </w:r>
      <w:r w:rsidRPr="00FC1A5D">
        <w:t>Zřizovatelem stezky je Obecní úřad. O značení se starají značkaři KČT Havlíčkův Brod.</w:t>
      </w:r>
    </w:p>
    <w:p w14:paraId="37CD20E4" w14:textId="77777777" w:rsidR="0067708B" w:rsidRPr="00E014E0" w:rsidRDefault="0067708B" w:rsidP="002E3C0D">
      <w:pPr>
        <w:pStyle w:val="Bezmezer"/>
      </w:pPr>
      <w:r w:rsidRPr="00E014E0">
        <w:lastRenderedPageBreak/>
        <w:t>Do katastru obce zasahuje i CHKO Železné hory. K vyhlášení chráněné krajinné oblasti došlo v roce 1991 a rozkládá se na 284 km</w:t>
      </w:r>
      <w:r w:rsidRPr="00E014E0">
        <w:rPr>
          <w:vertAlign w:val="superscript"/>
        </w:rPr>
        <w:t>2</w:t>
      </w:r>
      <w:r w:rsidRPr="00E014E0">
        <w:t xml:space="preserve">. Nejvyššími vrcholy jsou Vestec s 668 metry nad mořem a </w:t>
      </w:r>
      <w:proofErr w:type="spellStart"/>
      <w:r w:rsidRPr="00E014E0">
        <w:t>Spálava</w:t>
      </w:r>
      <w:proofErr w:type="spellEnd"/>
      <w:r w:rsidRPr="00E014E0">
        <w:t xml:space="preserve"> s 663 metry. Nejnižší místa jsou u Podhořan a Slatiňan se shodnou nadmořskou výškou 268 metrů. </w:t>
      </w:r>
    </w:p>
    <w:p w14:paraId="53738952" w14:textId="77777777" w:rsidR="0067708B" w:rsidRPr="0067708B" w:rsidRDefault="0067708B" w:rsidP="0067708B"/>
    <w:p w14:paraId="1267E077" w14:textId="77777777" w:rsidR="00AF4236" w:rsidRPr="00FC1A5D" w:rsidRDefault="00AF4236" w:rsidP="00AF4236">
      <w:pPr>
        <w:pStyle w:val="Nadpis1"/>
        <w:rPr>
          <w:rFonts w:ascii="Times New Roman" w:hAnsi="Times New Roman" w:cs="Times New Roman"/>
        </w:rPr>
      </w:pPr>
      <w:bookmarkStart w:id="22" w:name="_Toc53994613"/>
      <w:r w:rsidRPr="00FC1A5D">
        <w:rPr>
          <w:rFonts w:ascii="Times New Roman" w:hAnsi="Times New Roman" w:cs="Times New Roman"/>
        </w:rPr>
        <w:lastRenderedPageBreak/>
        <w:t>Infrastruktura</w:t>
      </w:r>
      <w:bookmarkEnd w:id="22"/>
    </w:p>
    <w:p w14:paraId="361AE842" w14:textId="77777777" w:rsidR="00AF4236" w:rsidRPr="00FC1A5D" w:rsidRDefault="00AF4236" w:rsidP="00AF4236">
      <w:pPr>
        <w:pStyle w:val="Nadpis2"/>
        <w:rPr>
          <w:rFonts w:cs="Times New Roman"/>
        </w:rPr>
      </w:pPr>
      <w:bookmarkStart w:id="23" w:name="_Toc53994614"/>
      <w:r w:rsidRPr="00FC1A5D">
        <w:rPr>
          <w:rFonts w:cs="Times New Roman"/>
        </w:rPr>
        <w:t>Technická infrastruktura</w:t>
      </w:r>
      <w:bookmarkEnd w:id="23"/>
    </w:p>
    <w:p w14:paraId="414CFA34" w14:textId="77777777" w:rsidR="00AF4236" w:rsidRPr="00FC1A5D" w:rsidRDefault="00AF4236" w:rsidP="002E3C0D">
      <w:pPr>
        <w:pStyle w:val="Bezmezer"/>
        <w:rPr>
          <w:rFonts w:cs="Times New Roman"/>
          <w:b/>
          <w:bCs w:val="0"/>
        </w:rPr>
      </w:pPr>
      <w:r w:rsidRPr="00FC1A5D">
        <w:rPr>
          <w:rFonts w:cs="Times New Roman"/>
          <w:b/>
          <w:bCs w:val="0"/>
        </w:rPr>
        <w:t>Zásobování pitnou vodou, vodovod</w:t>
      </w:r>
    </w:p>
    <w:p w14:paraId="412768A5" w14:textId="77777777" w:rsidR="00AF4236" w:rsidRPr="00DA7B9A" w:rsidRDefault="00AF4236" w:rsidP="002E3C0D">
      <w:pPr>
        <w:pStyle w:val="Bezmezer"/>
      </w:pPr>
      <w:r w:rsidRPr="00DA7B9A">
        <w:t xml:space="preserve">Obec je vybavena vodovodem, tzn. i zdrojem pitné vody s kapacitou momentálně dostačující. </w:t>
      </w:r>
    </w:p>
    <w:p w14:paraId="1FE64DEC" w14:textId="77777777" w:rsidR="00AF4236" w:rsidRPr="00A464A5" w:rsidRDefault="00AF4236" w:rsidP="002E3C0D">
      <w:pPr>
        <w:pStyle w:val="Bezmezer"/>
        <w:rPr>
          <w:b/>
          <w:bCs w:val="0"/>
        </w:rPr>
      </w:pPr>
      <w:r w:rsidRPr="00A464A5">
        <w:rPr>
          <w:b/>
          <w:bCs w:val="0"/>
        </w:rPr>
        <w:t>Kanalizace, ČOV</w:t>
      </w:r>
    </w:p>
    <w:p w14:paraId="61481140" w14:textId="77777777" w:rsidR="00AF4236" w:rsidRPr="00DA7B9A" w:rsidRDefault="00AF4236" w:rsidP="002E3C0D">
      <w:pPr>
        <w:pStyle w:val="Bezmezer"/>
        <w:rPr>
          <w:color w:val="FF0000"/>
        </w:rPr>
      </w:pPr>
      <w:r w:rsidRPr="00DA7B9A">
        <w:t xml:space="preserve">Obec </w:t>
      </w:r>
      <w:r w:rsidR="00443DFC" w:rsidRPr="00DA7B9A">
        <w:t>Sobíňov</w:t>
      </w:r>
      <w:r w:rsidRPr="00DA7B9A">
        <w:t xml:space="preserve"> má vy</w:t>
      </w:r>
      <w:r w:rsidR="00DA7B9A" w:rsidRPr="00DA7B9A">
        <w:t xml:space="preserve">budovanou jednotnou kanalizaci a </w:t>
      </w:r>
      <w:r w:rsidRPr="00DA7B9A">
        <w:t>čistírnu odpadních vod</w:t>
      </w:r>
      <w:r w:rsidR="00DA7B9A" w:rsidRPr="00DA7B9A">
        <w:t>, dobudována byla v roce 2012</w:t>
      </w:r>
      <w:r w:rsidRPr="00DA7B9A">
        <w:t xml:space="preserve">.  </w:t>
      </w:r>
      <w:r w:rsidR="00DA7B9A" w:rsidRPr="00DA7B9A">
        <w:t>Prostředky na její výstavbu byly zís</w:t>
      </w:r>
      <w:r w:rsidR="00496AB9">
        <w:t>kány z programu Evropské unie, d</w:t>
      </w:r>
      <w:r w:rsidR="00DA7B9A" w:rsidRPr="00DA7B9A">
        <w:t>otace ve výši 34,7 miliónů korun. Stará kanalizace se využívá pro dešťovou vodu. V roce 2</w:t>
      </w:r>
      <w:r w:rsidR="0002569E">
        <w:t>019</w:t>
      </w:r>
      <w:r w:rsidR="00DA7B9A" w:rsidRPr="00DA7B9A">
        <w:t xml:space="preserve"> by</w:t>
      </w:r>
      <w:r w:rsidR="0002569E">
        <w:t>la</w:t>
      </w:r>
      <w:r w:rsidR="00DA7B9A" w:rsidRPr="00DA7B9A">
        <w:t xml:space="preserve"> dokončena výstavba vodovodu a kanalizace do místní části Hlína. </w:t>
      </w:r>
      <w:r w:rsidR="00DA7B9A" w:rsidRPr="0002569E">
        <w:t xml:space="preserve">V ostatních </w:t>
      </w:r>
      <w:r w:rsidRPr="0002569E">
        <w:t>místních část</w:t>
      </w:r>
      <w:r w:rsidR="00C57D91" w:rsidRPr="0002569E">
        <w:t>ech</w:t>
      </w:r>
      <w:r w:rsidRPr="0002569E">
        <w:t xml:space="preserve"> systém veřejné kanalizace</w:t>
      </w:r>
      <w:r w:rsidR="00DA7B9A" w:rsidRPr="0002569E">
        <w:t xml:space="preserve"> vybudovaný není</w:t>
      </w:r>
      <w:r w:rsidRPr="0002569E">
        <w:t xml:space="preserve">. Odpadní vody jsou zachytávány u rodinných domů ve vyvážecích jímkách. </w:t>
      </w:r>
      <w:r w:rsidR="00DA7B9A" w:rsidRPr="0002569E">
        <w:t xml:space="preserve">Některé domácnosti mají domovní čističku odpadních vod. </w:t>
      </w:r>
    </w:p>
    <w:p w14:paraId="24CABF22" w14:textId="77777777" w:rsidR="00AF4236" w:rsidRPr="00A464A5" w:rsidRDefault="00AF4236" w:rsidP="002E3C0D">
      <w:pPr>
        <w:pStyle w:val="Bezmezer"/>
        <w:rPr>
          <w:b/>
          <w:bCs w:val="0"/>
        </w:rPr>
      </w:pPr>
      <w:r w:rsidRPr="00A464A5">
        <w:rPr>
          <w:b/>
          <w:bCs w:val="0"/>
        </w:rPr>
        <w:t>Plynofikace</w:t>
      </w:r>
    </w:p>
    <w:p w14:paraId="111350FF" w14:textId="77777777" w:rsidR="00396D50" w:rsidRPr="00396D50" w:rsidRDefault="00AF4236" w:rsidP="002E3C0D">
      <w:pPr>
        <w:pStyle w:val="Bezmezer"/>
        <w:rPr>
          <w:color w:val="FF0000"/>
        </w:rPr>
      </w:pPr>
      <w:r w:rsidRPr="00DA7B9A">
        <w:t>Obec</w:t>
      </w:r>
      <w:r w:rsidR="00396D50">
        <w:t xml:space="preserve"> </w:t>
      </w:r>
      <w:r w:rsidR="00396D50" w:rsidRPr="0002569E">
        <w:t>Sobíňov</w:t>
      </w:r>
      <w:r w:rsidRPr="0002569E">
        <w:t xml:space="preserve"> je v současné době plynofikována</w:t>
      </w:r>
      <w:r w:rsidR="00396D50" w:rsidRPr="0002569E">
        <w:t xml:space="preserve">. V současné </w:t>
      </w:r>
      <w:r w:rsidR="0002569E" w:rsidRPr="0002569E">
        <w:t>době je na plynovod připojeno 99</w:t>
      </w:r>
      <w:r w:rsidR="00051D90">
        <w:t xml:space="preserve"> </w:t>
      </w:r>
      <w:r w:rsidR="0002569E" w:rsidRPr="0002569E">
        <w:t xml:space="preserve">% </w:t>
      </w:r>
      <w:r w:rsidR="00396D50" w:rsidRPr="0002569E">
        <w:t>domácností. Tato koncepce zásobování plynem je vyhovující.</w:t>
      </w:r>
    </w:p>
    <w:p w14:paraId="2D1711B7" w14:textId="77777777" w:rsidR="00AF4236" w:rsidRPr="00A464A5" w:rsidRDefault="00AF4236" w:rsidP="002E3C0D">
      <w:pPr>
        <w:pStyle w:val="Bezmezer"/>
        <w:rPr>
          <w:b/>
          <w:bCs w:val="0"/>
        </w:rPr>
      </w:pPr>
      <w:r w:rsidRPr="00A464A5">
        <w:rPr>
          <w:b/>
          <w:bCs w:val="0"/>
        </w:rPr>
        <w:t>Zásobování teplem</w:t>
      </w:r>
    </w:p>
    <w:p w14:paraId="690F7378" w14:textId="77777777" w:rsidR="00AF4236" w:rsidRPr="00396D50" w:rsidRDefault="00AF4236" w:rsidP="002E3C0D">
      <w:pPr>
        <w:pStyle w:val="Bezmezer"/>
      </w:pPr>
      <w:r w:rsidRPr="00396D50">
        <w:t>Občané si topení ve svých obydlích zajišťují sami.</w:t>
      </w:r>
    </w:p>
    <w:p w14:paraId="10CDA235" w14:textId="77777777" w:rsidR="00AF4236" w:rsidRPr="00A464A5" w:rsidRDefault="00AF4236" w:rsidP="002E3C0D">
      <w:pPr>
        <w:pStyle w:val="Bezmezer"/>
        <w:rPr>
          <w:b/>
          <w:bCs w:val="0"/>
        </w:rPr>
      </w:pPr>
      <w:r w:rsidRPr="00A464A5">
        <w:rPr>
          <w:b/>
          <w:bCs w:val="0"/>
        </w:rPr>
        <w:t>Ostatní technická infrastruktura</w:t>
      </w:r>
    </w:p>
    <w:p w14:paraId="3BD4760A" w14:textId="77777777" w:rsidR="00496AB9" w:rsidRPr="00496AB9" w:rsidRDefault="00AF4236" w:rsidP="002E3C0D">
      <w:pPr>
        <w:pStyle w:val="Bezmezer"/>
      </w:pPr>
      <w:r w:rsidRPr="00396D50">
        <w:t xml:space="preserve">Distribuce elektrické energie je zajištěna z trafostanic. Obec je pokryta internetem, který však zajišťuje externí dodavatel a občané si smluvní vztahy s tímto dodavatelem zajišťují sami. </w:t>
      </w:r>
    </w:p>
    <w:p w14:paraId="60C12C9B" w14:textId="77777777" w:rsidR="00396D50" w:rsidRPr="00396D50" w:rsidRDefault="00C57D91" w:rsidP="002E3C0D">
      <w:pPr>
        <w:pStyle w:val="Bezmezer"/>
      </w:pPr>
      <w:r>
        <w:t>Postupně rekonstruují</w:t>
      </w:r>
      <w:r w:rsidR="00396D50">
        <w:t xml:space="preserve"> veřejné osvětlení v obci za úspornější. </w:t>
      </w:r>
    </w:p>
    <w:p w14:paraId="6DD92161" w14:textId="77777777" w:rsidR="00AF4236" w:rsidRPr="00A464A5" w:rsidRDefault="00AF4236" w:rsidP="002E3C0D">
      <w:pPr>
        <w:pStyle w:val="Bezmezer"/>
        <w:rPr>
          <w:b/>
          <w:bCs w:val="0"/>
        </w:rPr>
      </w:pPr>
      <w:r w:rsidRPr="00A464A5">
        <w:rPr>
          <w:b/>
          <w:bCs w:val="0"/>
        </w:rPr>
        <w:t>Nakládání s odpady</w:t>
      </w:r>
    </w:p>
    <w:p w14:paraId="3DE275BB" w14:textId="77777777" w:rsidR="004D66B1" w:rsidRPr="000A17BA" w:rsidRDefault="004D66B1" w:rsidP="002E3C0D">
      <w:pPr>
        <w:pStyle w:val="Bezmezer"/>
      </w:pPr>
      <w:r w:rsidRPr="000A17BA">
        <w:t>Obec spolupracuje při třídění domovního odpadu s firmou Eko-kom a.s. a na svém území má již sedm kontejnerových stanovišť na separaci skla, papíru a plastů. V roce 2014 jsme vybudovali nové stanoviště u kulturního domu a zajistili kontejner na textil. Další r</w:t>
      </w:r>
      <w:r>
        <w:t>ozšíření sběrných míst proběhlo</w:t>
      </w:r>
      <w:r w:rsidRPr="000A17BA">
        <w:t xml:space="preserve"> během letošního rok</w:t>
      </w:r>
      <w:r>
        <w:t>u, díky dotaci, kterou zajišťoval</w:t>
      </w:r>
      <w:r w:rsidRPr="000A17BA">
        <w:t xml:space="preserve"> SVOP Podoubraví. </w:t>
      </w:r>
    </w:p>
    <w:p w14:paraId="33CB6B90" w14:textId="77777777" w:rsidR="004D66B1" w:rsidRPr="000A17BA" w:rsidRDefault="004D66B1" w:rsidP="002E3C0D">
      <w:pPr>
        <w:pStyle w:val="Bezmezer"/>
      </w:pPr>
      <w:r w:rsidRPr="000A17BA">
        <w:t xml:space="preserve">Od března 2015 zajišťuje firma EKO-PF s.r.o. sběr vyřazeného potravinářského oleje na dvou místech v obci. Máme také místa na sběr drobné elektroniky, úsporných žárovek a zářivek, baterií a dvůr, na který se odkládá staré železo. Pravidelně se pořádají svozové akce pro nebezpečný odpad, textilie, objemný odpad a železný šrot. </w:t>
      </w:r>
    </w:p>
    <w:p w14:paraId="1DEA4AFB" w14:textId="77777777" w:rsidR="004D66B1" w:rsidRPr="000A17BA" w:rsidRDefault="004D66B1" w:rsidP="002E3C0D">
      <w:pPr>
        <w:pStyle w:val="Bezmezer"/>
      </w:pPr>
      <w:r w:rsidRPr="000A17BA">
        <w:lastRenderedPageBreak/>
        <w:t xml:space="preserve">Svoz komunálního odpadu se děje na základě smlouvy s firmou AVE Vysočina Žďár nad Sázavou. </w:t>
      </w:r>
    </w:p>
    <w:p w14:paraId="404B4697" w14:textId="77777777" w:rsidR="004D66B1" w:rsidRPr="000A17BA" w:rsidRDefault="004D66B1" w:rsidP="002E3C0D">
      <w:pPr>
        <w:pStyle w:val="Bezmezer"/>
      </w:pPr>
      <w:r w:rsidRPr="000A17BA">
        <w:t>Svoz biologicky rozložitelného odpadu zajišťuje obec sama s uložením na kompostárnu Zemědělské a.s. Krucemburk. Od roku 2016 je možnost ukládat biologicky rozložitelný odpad do nových velkoobjemových kontejnerů, umístěných na sběrném místě za obecním úřadem, které obec pořídila pomocí dotací ze SFŽP.</w:t>
      </w:r>
    </w:p>
    <w:p w14:paraId="22DFECAB" w14:textId="77777777" w:rsidR="00396524" w:rsidRDefault="00396524" w:rsidP="002E3C0D">
      <w:pPr>
        <w:pStyle w:val="Bezmezer"/>
      </w:pPr>
      <w:r w:rsidRPr="004D66B1">
        <w:t>Obec nedisponu</w:t>
      </w:r>
      <w:r w:rsidR="004D66B1" w:rsidRPr="004D66B1">
        <w:t xml:space="preserve">je sběrným dvorem, </w:t>
      </w:r>
      <w:r w:rsidRPr="004D66B1">
        <w:t>skládkou, existují jen sběrná místa.</w:t>
      </w:r>
    </w:p>
    <w:p w14:paraId="03871F7C" w14:textId="77777777" w:rsidR="005357BB" w:rsidRPr="005357BB" w:rsidRDefault="005357BB" w:rsidP="002E3C0D">
      <w:pPr>
        <w:pStyle w:val="Bezmezer"/>
      </w:pPr>
      <w:r>
        <w:t xml:space="preserve">Obec má vypracován plán na svoz zelené hmoty ze sekání ze zahrádek a prořezu stromů. Podle pravidelného harmonogramu zajišťuje svoz odpadu ze zahrádek z každé místní části obce od jara do podzimu. Na přání občanů přistaví obec valník pro odvoz většího množství odpadu přímo k domu. </w:t>
      </w:r>
    </w:p>
    <w:p w14:paraId="71CF96D6" w14:textId="77777777" w:rsidR="00F24F1A" w:rsidRPr="00F24F1A" w:rsidRDefault="00F24F1A" w:rsidP="002E3C0D">
      <w:pPr>
        <w:pStyle w:val="Bezmezer"/>
      </w:pPr>
      <w:r w:rsidRPr="000A17BA">
        <w:t>Obec Sobíňov dodává biologicky rozložitelný materiál do bioplynové stanice Zemědělské a.s. Krucemburk.</w:t>
      </w:r>
    </w:p>
    <w:p w14:paraId="43DA71D3" w14:textId="77777777" w:rsidR="004D66B1" w:rsidRPr="00A464A5" w:rsidRDefault="004D66B1" w:rsidP="002E3C0D">
      <w:pPr>
        <w:pStyle w:val="Bezmezer"/>
        <w:rPr>
          <w:b/>
          <w:bCs w:val="0"/>
        </w:rPr>
      </w:pPr>
      <w:r w:rsidRPr="00A464A5">
        <w:rPr>
          <w:b/>
          <w:bCs w:val="0"/>
        </w:rPr>
        <w:t>Ekologická výchova</w:t>
      </w:r>
    </w:p>
    <w:p w14:paraId="2E4D7CA7" w14:textId="77777777" w:rsidR="004D66B1" w:rsidRPr="004D66B1" w:rsidRDefault="004D66B1" w:rsidP="002E3C0D">
      <w:pPr>
        <w:pStyle w:val="Bezmezer"/>
      </w:pPr>
      <w:r w:rsidRPr="004D66B1">
        <w:t xml:space="preserve">Obec se zapojila </w:t>
      </w:r>
      <w:r w:rsidR="00051D90">
        <w:t xml:space="preserve">do </w:t>
      </w:r>
      <w:r w:rsidRPr="004D66B1">
        <w:t>krajské koncepce ISNOV. Ekologická výchova funguje prostřednictvím místních sdělovacích prostředků (</w:t>
      </w:r>
      <w:proofErr w:type="spellStart"/>
      <w:r w:rsidRPr="004D66B1">
        <w:t>Sobíňovské</w:t>
      </w:r>
      <w:proofErr w:type="spellEnd"/>
      <w:r w:rsidRPr="004D66B1">
        <w:t xml:space="preserve"> novinky a webové stránky obce Sobíňov), prostřednictvím programů školy, která se účastní úklidu veřejných prostranství a díky SDH a TJ Sokol, kteří v tomto smyslu vychovávají i mladé hasiče a sportovce. </w:t>
      </w:r>
    </w:p>
    <w:p w14:paraId="6DB3D3B4" w14:textId="77777777" w:rsidR="00396524" w:rsidRDefault="004D66B1" w:rsidP="002E3C0D">
      <w:pPr>
        <w:pStyle w:val="Bezmezer"/>
      </w:pPr>
      <w:r w:rsidRPr="004D66B1">
        <w:t>Obec Sobíňov se zúčastňuje každoročně celokrajské akce "Čistá Vysoči</w:t>
      </w:r>
      <w:r w:rsidR="00524C24">
        <w:t>na".</w:t>
      </w:r>
    </w:p>
    <w:p w14:paraId="26CD93B5" w14:textId="77777777" w:rsidR="006E6388" w:rsidRPr="00A464A5" w:rsidRDefault="006E6388" w:rsidP="002E3C0D">
      <w:pPr>
        <w:pStyle w:val="Bezmezer"/>
        <w:rPr>
          <w:b/>
          <w:bCs w:val="0"/>
          <w:shd w:val="clear" w:color="auto" w:fill="FFFFFF"/>
        </w:rPr>
      </w:pPr>
      <w:r w:rsidRPr="00A464A5">
        <w:rPr>
          <w:b/>
          <w:bCs w:val="0"/>
          <w:shd w:val="clear" w:color="auto" w:fill="FFFFFF"/>
        </w:rPr>
        <w:t>Ostatní</w:t>
      </w:r>
    </w:p>
    <w:p w14:paraId="37A84F36" w14:textId="77777777" w:rsidR="005357BB" w:rsidRDefault="005357BB" w:rsidP="002E3C0D">
      <w:pPr>
        <w:pStyle w:val="Bezmezer"/>
      </w:pPr>
      <w:r>
        <w:t xml:space="preserve">Péče o veřejná prostranství je vykonávána prostřednictvím zaměstnance, v době vegetace i brigádníky. K tomu má obec zakoupeny křovinořezy, zahradní sekačky, zahradní traktory, používá traktor s vlekem. Nově využívá velkokapacitní kontejnery a </w:t>
      </w:r>
      <w:proofErr w:type="spellStart"/>
      <w:r>
        <w:t>štěpkovač</w:t>
      </w:r>
      <w:proofErr w:type="spellEnd"/>
      <w:r>
        <w:t>, které byly pořízeny pomocí dotace z OPŽP v roce 2015.</w:t>
      </w:r>
    </w:p>
    <w:p w14:paraId="4EF396E5" w14:textId="77777777" w:rsidR="005357BB" w:rsidRPr="005357BB" w:rsidRDefault="005357BB" w:rsidP="002E3C0D">
      <w:pPr>
        <w:pStyle w:val="Bezmezer"/>
      </w:pPr>
      <w:r>
        <w:t xml:space="preserve">Sekáním se udržuje také školní a farská zahrada, oba hřbitovy, již zrušený hřbitov i hřiště. Pořádek udržuje obec i v okolí pomníků z obou světových válek a kolem křížů, které byly restaurovány. Na všechna tato veřejná prostranství se dosazují okrasné dřeviny, okrasné květiny, růže a keře. </w:t>
      </w:r>
    </w:p>
    <w:p w14:paraId="71F0A595" w14:textId="77777777" w:rsidR="006E6388" w:rsidRPr="00291C7F" w:rsidRDefault="006E6388" w:rsidP="002E3C0D">
      <w:pPr>
        <w:pStyle w:val="Bezmezer"/>
      </w:pPr>
      <w:r w:rsidRPr="00291C7F">
        <w:t>Obec spolupracuje s Rančem 3x/D, se Zemědělskou a.s. Krucemburk a s Havlíčkova Borová zemědělská a.s. Většinou jde o technickou pomoc (zapůjčení strojů a nářadí, vyhrnování, sečení veřejných ploch a opravy)</w:t>
      </w:r>
      <w:r>
        <w:t>, dále pak při pořádání různých kulturních akcí (plesy, závody, exkurze).</w:t>
      </w:r>
    </w:p>
    <w:p w14:paraId="380D2F87" w14:textId="77777777" w:rsidR="00AF4236" w:rsidRPr="006F246B" w:rsidRDefault="00AF4236" w:rsidP="00AF4236">
      <w:pPr>
        <w:pStyle w:val="Nadpis2"/>
      </w:pPr>
      <w:bookmarkStart w:id="24" w:name="_Toc53994615"/>
      <w:r w:rsidRPr="006F246B">
        <w:t>Dopravní infrastruktura</w:t>
      </w:r>
      <w:bookmarkEnd w:id="24"/>
    </w:p>
    <w:p w14:paraId="6CE5252F" w14:textId="77777777" w:rsidR="00496AB9" w:rsidRPr="00A464A5" w:rsidRDefault="00496AB9" w:rsidP="002E3C0D">
      <w:pPr>
        <w:pStyle w:val="Bezmezer"/>
        <w:rPr>
          <w:b/>
          <w:bCs w:val="0"/>
          <w:shd w:val="clear" w:color="auto" w:fill="FFFFFF"/>
        </w:rPr>
      </w:pPr>
      <w:r w:rsidRPr="00A464A5">
        <w:rPr>
          <w:b/>
          <w:bCs w:val="0"/>
          <w:shd w:val="clear" w:color="auto" w:fill="FFFFFF"/>
        </w:rPr>
        <w:t>Silniční a železniční doprava</w:t>
      </w:r>
    </w:p>
    <w:p w14:paraId="2DD05F6E" w14:textId="77777777" w:rsidR="00496AB9" w:rsidRDefault="006F246B" w:rsidP="002E3C0D">
      <w:pPr>
        <w:pStyle w:val="Bezmezer"/>
      </w:pPr>
      <w:r w:rsidRPr="000A17BA">
        <w:lastRenderedPageBreak/>
        <w:t xml:space="preserve">Dopravní obslužnost je zajištěna železniční a silniční sítí. Obec Sobíňov </w:t>
      </w:r>
      <w:proofErr w:type="gramStart"/>
      <w:r w:rsidRPr="000A17BA">
        <w:t>leží</w:t>
      </w:r>
      <w:proofErr w:type="gramEnd"/>
      <w:r w:rsidRPr="000A17BA">
        <w:t xml:space="preserve"> na komunikaci II. třídy č. 345 Ždírec n</w:t>
      </w:r>
      <w:r w:rsidR="00051D90">
        <w:t xml:space="preserve">. </w:t>
      </w:r>
      <w:r w:rsidRPr="000A17BA">
        <w:t>D</w:t>
      </w:r>
      <w:r w:rsidR="00051D90">
        <w:t>.</w:t>
      </w:r>
      <w:r w:rsidRPr="000A17BA">
        <w:t xml:space="preserve"> – Golčův Jeníkov. </w:t>
      </w:r>
      <w:r w:rsidR="00496AB9">
        <w:t xml:space="preserve">Díky dotaci ze SFDI vybudovala obec podél této silnice chodníky. Součástí byla i výstavba nových autobusových zastávek. </w:t>
      </w:r>
    </w:p>
    <w:p w14:paraId="2DE9D368" w14:textId="77777777" w:rsidR="00496AB9" w:rsidRPr="00496AB9" w:rsidRDefault="00496AB9" w:rsidP="002E3C0D">
      <w:pPr>
        <w:pStyle w:val="Bezmezer"/>
        <w:rPr>
          <w:shd w:val="clear" w:color="auto" w:fill="FFFFFF"/>
        </w:rPr>
      </w:pPr>
      <w:r w:rsidRPr="000A17BA">
        <w:t xml:space="preserve">V obci zastavuje řada dálkových autobusů a občané </w:t>
      </w:r>
      <w:r w:rsidR="00051D90">
        <w:t xml:space="preserve">tak </w:t>
      </w:r>
      <w:r w:rsidRPr="000A17BA">
        <w:t>mají možnost dostat se přímo do mnoha větších měst.</w:t>
      </w:r>
      <w:r>
        <w:t xml:space="preserve"> </w:t>
      </w:r>
      <w:r>
        <w:rPr>
          <w:shd w:val="clear" w:color="auto" w:fill="FFFFFF"/>
        </w:rPr>
        <w:t xml:space="preserve">Zastavuje tu linkový autobus </w:t>
      </w:r>
      <w:proofErr w:type="gramStart"/>
      <w:r>
        <w:rPr>
          <w:shd w:val="clear" w:color="auto" w:fill="FFFFFF"/>
        </w:rPr>
        <w:t>Chotěboř - Žďár</w:t>
      </w:r>
      <w:proofErr w:type="gramEnd"/>
      <w:r>
        <w:rPr>
          <w:shd w:val="clear" w:color="auto" w:fill="FFFFFF"/>
        </w:rPr>
        <w:t xml:space="preserve"> nad Sázavou a dálkové autobusy z Prahy, Poličky, Ledče nad Sázavou, Hradce Králové a Jánských Lázní.</w:t>
      </w:r>
    </w:p>
    <w:p w14:paraId="7E600B74" w14:textId="77777777" w:rsidR="006F246B" w:rsidRPr="006F246B" w:rsidRDefault="006F246B" w:rsidP="002E3C0D">
      <w:pPr>
        <w:pStyle w:val="Bezmezer"/>
      </w:pPr>
      <w:r w:rsidRPr="000A17BA">
        <w:t xml:space="preserve">V 70. letech 19. století zde byla postavena železnice, která zajišťuje přímé spojení na trase Havlíčkův Brod – Pardubice. </w:t>
      </w:r>
      <w:r w:rsidR="00496AB9">
        <w:t>V roce 2014 byla ve spolupráci se SŽDC a. c. zrekonstruována vlaková zastávka.</w:t>
      </w:r>
    </w:p>
    <w:p w14:paraId="45A456B4" w14:textId="77777777" w:rsidR="00AF4236" w:rsidRPr="00A464A5" w:rsidRDefault="00AF4236" w:rsidP="002E3C0D">
      <w:pPr>
        <w:pStyle w:val="Bezmezer"/>
        <w:rPr>
          <w:b/>
          <w:bCs w:val="0"/>
          <w:shd w:val="clear" w:color="auto" w:fill="FFFFFF"/>
        </w:rPr>
      </w:pPr>
      <w:r w:rsidRPr="00A464A5">
        <w:rPr>
          <w:b/>
          <w:bCs w:val="0"/>
          <w:shd w:val="clear" w:color="auto" w:fill="FFFFFF"/>
        </w:rPr>
        <w:t>Cyklostezky a cyklotrasy</w:t>
      </w:r>
    </w:p>
    <w:p w14:paraId="4C9F1114" w14:textId="77777777" w:rsidR="000C2184" w:rsidRPr="000C2184" w:rsidRDefault="00B776F0" w:rsidP="002E3C0D">
      <w:pPr>
        <w:pStyle w:val="Bezmezer"/>
      </w:pPr>
      <w:r w:rsidRPr="003A65ED">
        <w:t>Sobíňovem </w:t>
      </w:r>
      <w:r>
        <w:rPr>
          <w:shd w:val="clear" w:color="auto" w:fill="FFFFFF"/>
        </w:rPr>
        <w:t xml:space="preserve">prochází dvě turistické značené cesty, červená z Chotěboře k </w:t>
      </w:r>
      <w:proofErr w:type="spellStart"/>
      <w:r>
        <w:rPr>
          <w:shd w:val="clear" w:color="auto" w:fill="FFFFFF"/>
        </w:rPr>
        <w:t>Pobočenskému</w:t>
      </w:r>
      <w:proofErr w:type="spellEnd"/>
      <w:r>
        <w:rPr>
          <w:shd w:val="clear" w:color="auto" w:fill="FFFFFF"/>
        </w:rPr>
        <w:t xml:space="preserve"> rybníku a dále k rybníku Řeka, modrá rovněž z Chotěboře přes Železné hory pod Ranský Babylon a k Velkému Dářku.</w:t>
      </w:r>
      <w:r w:rsidR="003A65ED">
        <w:rPr>
          <w:shd w:val="clear" w:color="auto" w:fill="FFFFFF"/>
        </w:rPr>
        <w:t xml:space="preserve"> </w:t>
      </w:r>
      <w:r w:rsidR="000C2184" w:rsidRPr="000C2184">
        <w:t>Obec Sobíňov má také svou </w:t>
      </w:r>
      <w:hyperlink r:id="rId40" w:tooltip="Naučná stezka Sobíňov" w:history="1">
        <w:r w:rsidR="000C2184" w:rsidRPr="000C2184">
          <w:rPr>
            <w:rFonts w:eastAsiaTheme="majorEastAsia"/>
          </w:rPr>
          <w:t>Naučnou stezku</w:t>
        </w:r>
      </w:hyperlink>
      <w:r w:rsidR="000C2184" w:rsidRPr="000C2184">
        <w:t>, která byla otevřena pro veřejnost v roce 2005. Je dlouhá 6,5 km a má celkem 11 zastavení.</w:t>
      </w:r>
    </w:p>
    <w:p w14:paraId="0D5F165E" w14:textId="77777777" w:rsidR="00AF4236" w:rsidRPr="00A464A5" w:rsidRDefault="00AF4236" w:rsidP="002E3C0D">
      <w:pPr>
        <w:pStyle w:val="Bezmezer"/>
        <w:rPr>
          <w:b/>
          <w:bCs w:val="0"/>
          <w:shd w:val="clear" w:color="auto" w:fill="FFFFFF"/>
        </w:rPr>
      </w:pPr>
      <w:r w:rsidRPr="00A464A5">
        <w:rPr>
          <w:b/>
          <w:bCs w:val="0"/>
          <w:shd w:val="clear" w:color="auto" w:fill="FFFFFF"/>
        </w:rPr>
        <w:t>Místní komunikace</w:t>
      </w:r>
    </w:p>
    <w:p w14:paraId="13E9CF6B" w14:textId="77777777" w:rsidR="00AF4236" w:rsidRPr="00842F6D" w:rsidRDefault="00DA1C52" w:rsidP="002E3C0D">
      <w:pPr>
        <w:pStyle w:val="Bezmezer"/>
        <w:rPr>
          <w:shd w:val="clear" w:color="auto" w:fill="FFFFFF"/>
        </w:rPr>
      </w:pPr>
      <w:r w:rsidRPr="00842F6D">
        <w:rPr>
          <w:shd w:val="clear" w:color="auto" w:fill="FFFFFF"/>
        </w:rPr>
        <w:t xml:space="preserve">Obcí prochází silnice </w:t>
      </w:r>
      <w:proofErr w:type="spellStart"/>
      <w:r w:rsidRPr="00842F6D">
        <w:rPr>
          <w:shd w:val="clear" w:color="auto" w:fill="FFFFFF"/>
        </w:rPr>
        <w:t>silnice</w:t>
      </w:r>
      <w:proofErr w:type="spellEnd"/>
      <w:r w:rsidRPr="00842F6D">
        <w:rPr>
          <w:shd w:val="clear" w:color="auto" w:fill="FFFFFF"/>
        </w:rPr>
        <w:t xml:space="preserve"> II. třídy č. 345. Na ní</w:t>
      </w:r>
      <w:r w:rsidR="00AF4236" w:rsidRPr="00842F6D">
        <w:rPr>
          <w:shd w:val="clear" w:color="auto" w:fill="FFFFFF"/>
        </w:rPr>
        <w:t xml:space="preserve"> se napojují další cesty a ostatní místní komunikace. </w:t>
      </w:r>
    </w:p>
    <w:p w14:paraId="0BC7095A" w14:textId="77777777" w:rsidR="00524C24" w:rsidRPr="00C11F00" w:rsidRDefault="0002569E" w:rsidP="002E3C0D">
      <w:pPr>
        <w:pStyle w:val="Bezmezer"/>
        <w:rPr>
          <w:color w:val="FF0000"/>
          <w:shd w:val="clear" w:color="auto" w:fill="FFFFFF"/>
        </w:rPr>
      </w:pPr>
      <w:r>
        <w:rPr>
          <w:shd w:val="clear" w:color="auto" w:fill="FFFFFF"/>
        </w:rPr>
        <w:t xml:space="preserve">Obec </w:t>
      </w:r>
      <w:r w:rsidR="00524C24" w:rsidRPr="00524C24">
        <w:rPr>
          <w:shd w:val="clear" w:color="auto" w:fill="FFFFFF"/>
        </w:rPr>
        <w:t xml:space="preserve">má zpracován pasport komunikací. </w:t>
      </w:r>
    </w:p>
    <w:p w14:paraId="6DBE6E20" w14:textId="77777777" w:rsidR="00524C24" w:rsidRPr="00524C24" w:rsidRDefault="00524C24" w:rsidP="002E3C0D">
      <w:pPr>
        <w:pStyle w:val="Bezmezer"/>
        <w:rPr>
          <w:shd w:val="clear" w:color="auto" w:fill="FFFFFF"/>
        </w:rPr>
      </w:pPr>
      <w:r w:rsidRPr="00524C24">
        <w:rPr>
          <w:shd w:val="clear" w:color="auto" w:fill="FFFFFF"/>
        </w:rPr>
        <w:t xml:space="preserve">Stav místních komunikací je rozdílný. Některé komunikace potřebují výraznější opravy, z perspektivního hlediska pak i celkovou rekonstrukci. O zajištění finančních prostředků obec usiluje především prostřednictvím dotačních titulů a jednání s většinovými uživateli. </w:t>
      </w:r>
    </w:p>
    <w:p w14:paraId="3D93B6D0" w14:textId="77777777" w:rsidR="00713D31" w:rsidRPr="00C11F00" w:rsidRDefault="00713D31" w:rsidP="002E3C0D">
      <w:pPr>
        <w:pStyle w:val="Bezmezer"/>
        <w:rPr>
          <w:shd w:val="clear" w:color="auto" w:fill="FFFFFF"/>
        </w:rPr>
      </w:pPr>
      <w:r w:rsidRPr="00C11F00">
        <w:rPr>
          <w:shd w:val="clear" w:color="auto" w:fill="FFFFFF"/>
        </w:rPr>
        <w:t xml:space="preserve">U letní údržby se jedná především o sečení trávy na krajnicích. U silnic v majetku Kraje Vysočina zajišťuje tuto službu mimo obec Správa a údržba silnic Kraje Vysočina. V průjezdných úsecích obce tuto činnost zajišťuje obec pomocí vlastní techniky. </w:t>
      </w:r>
    </w:p>
    <w:p w14:paraId="66D926B2" w14:textId="77777777" w:rsidR="00713D31" w:rsidRDefault="00713D31" w:rsidP="002E3C0D">
      <w:pPr>
        <w:pStyle w:val="Bezmezer"/>
        <w:rPr>
          <w:shd w:val="clear" w:color="auto" w:fill="FFFFFF"/>
        </w:rPr>
      </w:pPr>
      <w:r w:rsidRPr="00C11F00">
        <w:rPr>
          <w:shd w:val="clear" w:color="auto" w:fill="FFFFFF"/>
        </w:rPr>
        <w:t xml:space="preserve">Zimní údržba je zajišťována smlouvou o využití techniky Zemědělské </w:t>
      </w:r>
      <w:r w:rsidR="00C11F00" w:rsidRPr="00C11F00">
        <w:rPr>
          <w:shd w:val="clear" w:color="auto" w:fill="FFFFFF"/>
        </w:rPr>
        <w:t xml:space="preserve">akciově společnosti Krucemburk. </w:t>
      </w:r>
      <w:r w:rsidRPr="00C11F00">
        <w:rPr>
          <w:shd w:val="clear" w:color="auto" w:fill="FFFFFF"/>
        </w:rPr>
        <w:t xml:space="preserve">Na komunikacích mimo obec a v průjezdných úsecích obce tuto službu zajišťuje stejně jako v létě Správa a údržba silnic Kraje Vysočina. </w:t>
      </w:r>
    </w:p>
    <w:p w14:paraId="33AE7267" w14:textId="77777777" w:rsidR="00291C7F" w:rsidRPr="00291C7F" w:rsidRDefault="00291C7F" w:rsidP="00291C7F"/>
    <w:p w14:paraId="466796EF" w14:textId="77777777" w:rsidR="00AF4236" w:rsidRPr="00FC1A5D" w:rsidRDefault="00AF4236" w:rsidP="00AF4236">
      <w:pPr>
        <w:pStyle w:val="Nadpis1"/>
        <w:rPr>
          <w:rFonts w:ascii="Times New Roman" w:hAnsi="Times New Roman" w:cs="Times New Roman"/>
          <w:color w:val="auto"/>
        </w:rPr>
      </w:pPr>
      <w:bookmarkStart w:id="25" w:name="_Toc53994616"/>
      <w:r w:rsidRPr="00FC1A5D">
        <w:rPr>
          <w:rFonts w:ascii="Times New Roman" w:hAnsi="Times New Roman" w:cs="Times New Roman"/>
          <w:color w:val="auto"/>
        </w:rPr>
        <w:lastRenderedPageBreak/>
        <w:t>Vybavenost obce</w:t>
      </w:r>
      <w:bookmarkEnd w:id="25"/>
    </w:p>
    <w:p w14:paraId="0F162D89" w14:textId="77777777" w:rsidR="00AF4236" w:rsidRPr="00144677" w:rsidRDefault="00AF4236" w:rsidP="00AF4236">
      <w:pPr>
        <w:pStyle w:val="Nadpis2"/>
      </w:pPr>
      <w:bookmarkStart w:id="26" w:name="_Toc53994617"/>
      <w:r w:rsidRPr="00144677">
        <w:t>Bydlení</w:t>
      </w:r>
      <w:bookmarkEnd w:id="26"/>
    </w:p>
    <w:p w14:paraId="60DDAB06" w14:textId="77777777" w:rsidR="00713D31" w:rsidRDefault="00AF4236" w:rsidP="002E3C0D">
      <w:pPr>
        <w:pStyle w:val="Bezmezer"/>
      </w:pPr>
      <w:r w:rsidRPr="00144677">
        <w:t xml:space="preserve">V katastrálním území obce je celkem </w:t>
      </w:r>
      <w:r w:rsidR="00144677" w:rsidRPr="00144677">
        <w:t xml:space="preserve">253 rodinných domků venkovského rázu, 1 bytový dům s 12 byty a 65 chalup a chat je využíváno </w:t>
      </w:r>
      <w:r w:rsidR="00144677" w:rsidRPr="00C319EF">
        <w:t>k rekreačním účelům.</w:t>
      </w:r>
    </w:p>
    <w:p w14:paraId="32F6DF3F" w14:textId="77777777" w:rsidR="00570C0B" w:rsidRPr="00570C0B" w:rsidRDefault="00570C0B" w:rsidP="002E3C0D">
      <w:pPr>
        <w:pStyle w:val="Bezmezer"/>
      </w:pPr>
      <w:r w:rsidRPr="00570C0B">
        <w:t>Podmínky pro zástavbu jsou zakotveny v Územním plánu a jsou pro stavebníky závazné. Další závazné ukazatele js</w:t>
      </w:r>
      <w:r w:rsidR="003D282F">
        <w:t>ou předepsány CHKO Železné hory</w:t>
      </w:r>
      <w:r w:rsidR="00051D90">
        <w:t>,</w:t>
      </w:r>
      <w:r w:rsidRPr="00570C0B">
        <w:t xml:space="preserve"> do jehož působnosti obec částečně spadá.</w:t>
      </w:r>
    </w:p>
    <w:p w14:paraId="43DF341A" w14:textId="77777777" w:rsidR="00F24F1A" w:rsidRDefault="00F24F1A" w:rsidP="002E3C0D">
      <w:pPr>
        <w:pStyle w:val="Bezmezer"/>
      </w:pPr>
      <w:r w:rsidRPr="006C5211">
        <w:t xml:space="preserve">Územní plán obce zpracovala firma </w:t>
      </w:r>
      <w:proofErr w:type="spellStart"/>
      <w:r w:rsidRPr="006C5211">
        <w:t>Regio</w:t>
      </w:r>
      <w:proofErr w:type="spellEnd"/>
      <w:r w:rsidRPr="006C5211">
        <w:t xml:space="preserve"> s.r.o. projektový ateliér Hradec Králové a byl schválen zastupitelstvem 7. 5. 2009. Revize Územního plánu obce Sobíňov zpracované firmou DRUPOS v.o.s. Havlíčkův Brod a změna č. 1 byla schválena zastupitelstve</w:t>
      </w:r>
      <w:r w:rsidR="003D282F">
        <w:t xml:space="preserve">m a vydána 3. 2. 2014. Změna č. 2 </w:t>
      </w:r>
      <w:r w:rsidRPr="006C5211">
        <w:t>Územního plánu obce Sobíňov vyšla v platnost 6. 2. 2017. Před zpracováním plánu byli o záměrech obce občané informováni na veřejném zasedání zastupitelstva a na vývěsce OÚ.</w:t>
      </w:r>
    </w:p>
    <w:p w14:paraId="64DE9678" w14:textId="77777777" w:rsidR="00F24F1A" w:rsidRPr="000A17BA" w:rsidRDefault="00F24F1A" w:rsidP="002E3C0D">
      <w:pPr>
        <w:pStyle w:val="Bezmezer"/>
      </w:pPr>
      <w:r w:rsidRPr="000A17BA">
        <w:t>Zastupitelstvo rozhodlo o nových stavebních parcelách na místech, kde se nikdy nestavělo, ale dbá na to, aby to bylo na pozemcích, které jsou „přes ulici“ k původně zastavěným plochám a vytvořila se tak ucelená sídelní oblast. Jde o to, aby obec nevymírala, což je v Sobíňově prioritou. Stavby, které si v obci zakupují soukromníci pro rekreaci, jsou udržovány v tradičním duchu a dodržují původní ráz.</w:t>
      </w:r>
    </w:p>
    <w:p w14:paraId="4A3F6F4E" w14:textId="77777777" w:rsidR="00C46C47" w:rsidRPr="00570C0B" w:rsidRDefault="00C46C47" w:rsidP="002E3C0D">
      <w:pPr>
        <w:pStyle w:val="Bezmezer"/>
      </w:pPr>
      <w:r w:rsidRPr="00570C0B">
        <w:t>Obec dbá na to, aby se na jejím území nevyskytovaly stavby v havarijním stavu</w:t>
      </w:r>
      <w:r w:rsidR="00570C0B" w:rsidRPr="00570C0B">
        <w:t>.</w:t>
      </w:r>
    </w:p>
    <w:p w14:paraId="7E9DEAE2" w14:textId="77777777" w:rsidR="00F24F1A" w:rsidRPr="00F24F1A" w:rsidRDefault="00F24F1A" w:rsidP="00F24F1A"/>
    <w:p w14:paraId="0B48E15B" w14:textId="77777777" w:rsidR="00E55F12" w:rsidRDefault="00E55F12" w:rsidP="00E55F12">
      <w:pPr>
        <w:pStyle w:val="Nadpis2"/>
      </w:pPr>
      <w:bookmarkStart w:id="27" w:name="_Toc53994618"/>
      <w:r>
        <w:lastRenderedPageBreak/>
        <w:t>Školství a vzdělávání</w:t>
      </w:r>
      <w:bookmarkEnd w:id="27"/>
    </w:p>
    <w:p w14:paraId="05FA2047" w14:textId="77777777" w:rsidR="004D66B1" w:rsidRPr="006C5211" w:rsidRDefault="004D66B1" w:rsidP="002E3C0D">
      <w:pPr>
        <w:pStyle w:val="Bezmezer"/>
      </w:pPr>
      <w:r w:rsidRPr="006C5211">
        <w:t xml:space="preserve">V Sobíňově je 1. stupeň základní školy, na 2. stupeň dojíždějí žáci do Ždírce nad Doubravou nebo do Chotěboře. </w:t>
      </w:r>
    </w:p>
    <w:p w14:paraId="67B4EA74" w14:textId="77777777" w:rsidR="00084DF0" w:rsidRPr="00441FF9" w:rsidRDefault="00084DF0" w:rsidP="002E3C0D">
      <w:pPr>
        <w:pStyle w:val="Bezmezer"/>
      </w:pPr>
      <w:r w:rsidRPr="00441FF9">
        <w:t xml:space="preserve">Obec si školy, která v Sobíňově působí nepřetržitě téměř tři století, nesmírně váží, o čemž </w:t>
      </w:r>
      <w:proofErr w:type="gramStart"/>
      <w:r w:rsidRPr="00441FF9">
        <w:t>svědčí</w:t>
      </w:r>
      <w:proofErr w:type="gramEnd"/>
      <w:r w:rsidRPr="00441FF9">
        <w:t xml:space="preserve"> i to, že v dobách, kdy se rozhodovalo o jejím osudu, zastupitelstvo podpořilo její financování z obecního rozpočtu. </w:t>
      </w:r>
    </w:p>
    <w:p w14:paraId="229359DB" w14:textId="77777777" w:rsidR="00084DF0" w:rsidRPr="00441FF9" w:rsidRDefault="00084DF0" w:rsidP="002E3C0D">
      <w:pPr>
        <w:pStyle w:val="Bezmezer"/>
      </w:pPr>
      <w:r w:rsidRPr="00441FF9">
        <w:t xml:space="preserve">Škola má 1. až 5. ročník, mateřskou školu a kuchyň s jídelnou, kterou </w:t>
      </w:r>
      <w:r>
        <w:t xml:space="preserve">v letošním roce </w:t>
      </w:r>
      <w:r w:rsidRPr="00441FF9">
        <w:t xml:space="preserve">čeká rekonstrukce. Na vybudování zahrady, kde se děti při dobrém počasí i </w:t>
      </w:r>
      <w:proofErr w:type="gramStart"/>
      <w:r w:rsidRPr="00441FF9">
        <w:t>učí</w:t>
      </w:r>
      <w:proofErr w:type="gramEnd"/>
      <w:r w:rsidRPr="00441FF9">
        <w:t xml:space="preserve"> a kde se konají mnohé zájmové akce, se podíleli dobrovolnou prací rodiče. Děti se zúčastňují různých dovednostních a vědomostních soutěží, ve kterých se umisťují na předních místech. Pěvecká a recitační pásma, která s dětmi nacvičují pravidelně učitelky, obohacují různé kulturní události v obci. V době Adventu pořádá škola výstavy a trhy, ke kterým zve i výrobce typicky vánočního zboží a program doplňuje kulturním vystoupením dětí. Škola </w:t>
      </w:r>
      <w:proofErr w:type="gramStart"/>
      <w:r w:rsidRPr="00441FF9">
        <w:t>učí</w:t>
      </w:r>
      <w:proofErr w:type="gramEnd"/>
      <w:r w:rsidRPr="00441FF9">
        <w:t xml:space="preserve"> děti dodržovat pořádek v obci. Pravidelně se účastní jarního úklidu, ve škole je sběrné místo pro elektronický odpad a sbírají starý papír. </w:t>
      </w:r>
    </w:p>
    <w:p w14:paraId="09EAE7C0" w14:textId="77777777" w:rsidR="00084DF0" w:rsidRPr="00441FF9" w:rsidRDefault="00084DF0" w:rsidP="002E3C0D">
      <w:pPr>
        <w:pStyle w:val="Bezmezer"/>
      </w:pPr>
      <w:r w:rsidRPr="00441FF9">
        <w:t>Zahájení školního roku se koná slavnostně v zasedací síni obecního úřadu. Škola využila v minulých letech dotace k modernizaci výuky, doplnila výbavu počítači, projektory a interaktivními tabulemi v obou třídách. Z vlastních prostředků poříd</w:t>
      </w:r>
      <w:r>
        <w:t xml:space="preserve">ila tablety pro žáky páté a </w:t>
      </w:r>
      <w:r w:rsidRPr="00441FF9">
        <w:t>čtvrté třídy. V</w:t>
      </w:r>
      <w:r>
        <w:t xml:space="preserve"> předchozích letech </w:t>
      </w:r>
      <w:r w:rsidRPr="00441FF9">
        <w:t>obdržela další dotaci na m</w:t>
      </w:r>
      <w:r>
        <w:t>odernizaci a zkvalitnění výuky.</w:t>
      </w:r>
    </w:p>
    <w:p w14:paraId="13C96547" w14:textId="77777777" w:rsidR="00E55F12" w:rsidRPr="00E55F12" w:rsidRDefault="001D47B2" w:rsidP="002E3C0D">
      <w:pPr>
        <w:pStyle w:val="Bezmezer"/>
      </w:pPr>
      <w:r>
        <w:t>Škola dbá o zapojení žáků do ekologických aktivit (sběrná místa drobných elektrozařízení a baterií, sběr papíru), účastní se úklidu obce</w:t>
      </w:r>
      <w:r w:rsidR="008A5597">
        <w:t>,</w:t>
      </w:r>
      <w:r>
        <w:t xml:space="preserve"> a dokonce i úklidu kolem obce. Některé výchovné programy realizuje v zahradě upravené také dobrovolnou prací rodičů. </w:t>
      </w:r>
    </w:p>
    <w:p w14:paraId="303F14EF" w14:textId="77777777" w:rsidR="00E55F12" w:rsidRPr="00E55F12" w:rsidRDefault="00E55F12" w:rsidP="00E55F12"/>
    <w:p w14:paraId="7F12DAE1" w14:textId="77777777" w:rsidR="00AF4236" w:rsidRPr="00C319EF" w:rsidRDefault="00AF4236" w:rsidP="00AF4236">
      <w:pPr>
        <w:pStyle w:val="Nadpis2"/>
      </w:pPr>
      <w:bookmarkStart w:id="28" w:name="_Toc53994619"/>
      <w:r w:rsidRPr="00C319EF">
        <w:lastRenderedPageBreak/>
        <w:t>Zdravotnictví</w:t>
      </w:r>
      <w:bookmarkEnd w:id="28"/>
    </w:p>
    <w:p w14:paraId="1163E393" w14:textId="77777777" w:rsidR="00713D31" w:rsidRPr="00713D31" w:rsidRDefault="00AF4236" w:rsidP="002E3C0D">
      <w:pPr>
        <w:pStyle w:val="Bezmezer"/>
      </w:pPr>
      <w:r w:rsidRPr="00C319EF">
        <w:t>Přímo v </w:t>
      </w:r>
      <w:r w:rsidR="00443DFC" w:rsidRPr="00C319EF">
        <w:t xml:space="preserve">obci se žádný lékař nenachází. </w:t>
      </w:r>
      <w:r w:rsidRPr="00C319EF">
        <w:t xml:space="preserve">Nejbližší ordinace jsou v Chotěboři a ve Ždírci nad Doubravou, kde je celá řada odborných lékařů a lékárny. V Havlíčkově Brodě je okresní nemocnice.  </w:t>
      </w:r>
    </w:p>
    <w:p w14:paraId="401E3F5E" w14:textId="77777777" w:rsidR="00AF4236" w:rsidRPr="00C319EF" w:rsidRDefault="00AF4236" w:rsidP="00AF4236">
      <w:pPr>
        <w:pStyle w:val="Nadpis2"/>
      </w:pPr>
      <w:bookmarkStart w:id="29" w:name="_Toc53994620"/>
      <w:r w:rsidRPr="00C319EF">
        <w:t>Sociální péče</w:t>
      </w:r>
      <w:bookmarkEnd w:id="29"/>
    </w:p>
    <w:p w14:paraId="6371BF21" w14:textId="77777777" w:rsidR="007624CF" w:rsidRDefault="00AF4236" w:rsidP="002E3C0D">
      <w:pPr>
        <w:pStyle w:val="Bezmezer"/>
      </w:pPr>
      <w:r w:rsidRPr="002201EC">
        <w:t xml:space="preserve">V obci se nevyskytuje žádná organizace, která by se zabývala pomoci sociálně slabším či sociálně vyloučeným občanům a celkově poskytovala jakoukoli sociální péči. V obci doposud nebyla zjištěna potřeba sociální služby zřizovat. </w:t>
      </w:r>
      <w:r w:rsidR="005D7A93">
        <w:t xml:space="preserve">Péče o staré a sociálně slabé je v obci samozřejmostí. Děje se tak spontánně, mezi sousedy a vrstevníky i ve spolupráci s obcí. Lidé si většinou vzájemně vypomáhají. </w:t>
      </w:r>
    </w:p>
    <w:p w14:paraId="1DBE47DB" w14:textId="77777777" w:rsidR="005D7A93" w:rsidRPr="00E70B28" w:rsidRDefault="00AF4236" w:rsidP="002E3C0D">
      <w:pPr>
        <w:pStyle w:val="Bezmezer"/>
      </w:pPr>
      <w:r w:rsidRPr="00E70B28">
        <w:t xml:space="preserve">Do domácností seniorů je zajištěn rozvoz obědů, které zajišťuje </w:t>
      </w:r>
      <w:r w:rsidR="00E70B28" w:rsidRPr="00E70B28">
        <w:t>soukromý subjekt</w:t>
      </w:r>
      <w:r w:rsidRPr="00E70B28">
        <w:t xml:space="preserve">. </w:t>
      </w:r>
    </w:p>
    <w:p w14:paraId="27D7617F" w14:textId="77777777" w:rsidR="00713D31" w:rsidRPr="00713D31" w:rsidRDefault="00AF4236" w:rsidP="002E3C0D">
      <w:pPr>
        <w:pStyle w:val="Bezmezer"/>
      </w:pPr>
      <w:r w:rsidRPr="00C319EF">
        <w:t xml:space="preserve">V Chotěboři, Slavíkově a Ždírci n. D. jsou domy s pečovatelskou službou. V Chotěboři působí Fokus Vysočina, jedná se o denní stacionář pro lidi se zdravotním postižením. Domácí hospicovou péči nabízí Oblastní charita Havlíčkův Brod. </w:t>
      </w:r>
    </w:p>
    <w:p w14:paraId="0CC3FCD0" w14:textId="77777777" w:rsidR="00AF4236" w:rsidRPr="00E70B28" w:rsidRDefault="00951879" w:rsidP="00AF4236">
      <w:pPr>
        <w:pStyle w:val="Nadpis2"/>
      </w:pPr>
      <w:bookmarkStart w:id="30" w:name="_Toc53994621"/>
      <w:r w:rsidRPr="00E70B28">
        <w:t>Hasiči</w:t>
      </w:r>
      <w:bookmarkEnd w:id="30"/>
    </w:p>
    <w:p w14:paraId="55C66977" w14:textId="77777777" w:rsidR="005656E1" w:rsidRPr="00E70B28" w:rsidRDefault="00951879" w:rsidP="002E3C0D">
      <w:pPr>
        <w:pStyle w:val="Bezmezer"/>
      </w:pPr>
      <w:r w:rsidRPr="00E70B28">
        <w:t>JSDH obce Sobíňov</w:t>
      </w:r>
      <w:r w:rsidR="00E70B28" w:rsidRPr="00E70B28">
        <w:t xml:space="preserve"> je zařazená do kategorie JPO III</w:t>
      </w:r>
      <w:r w:rsidR="005656E1" w:rsidRPr="00E70B28">
        <w:t xml:space="preserve">, která zabezpečuje výjezd družstva </w:t>
      </w:r>
      <w:r w:rsidR="00E70B28">
        <w:t>i mimo katastr obce</w:t>
      </w:r>
      <w:r w:rsidR="005656E1" w:rsidRPr="00E70B28">
        <w:t>. JSDH je financována obcí z jejího rozpočtu a veškerá technika, výstroj a výzbroj pořízená pro činnost jednotky je majetkem obce. Činnost jednotky je hlavně preventivní, její členové jsou vybíráni z člen</w:t>
      </w:r>
      <w:r w:rsidR="00E70B28" w:rsidRPr="00E70B28">
        <w:t>ské základny SDH. Jednotka má 16</w:t>
      </w:r>
      <w:r w:rsidR="005656E1" w:rsidRPr="00E70B28">
        <w:t xml:space="preserve"> členů a využívá budovu hasičsk</w:t>
      </w:r>
      <w:r w:rsidRPr="00E70B28">
        <w:t>é</w:t>
      </w:r>
      <w:r w:rsidR="005656E1" w:rsidRPr="00E70B28">
        <w:t xml:space="preserve"> zbrojnice a klubovn</w:t>
      </w:r>
      <w:r w:rsidRPr="00E70B28">
        <w:t>y</w:t>
      </w:r>
      <w:r w:rsidR="005656E1" w:rsidRPr="00E70B28">
        <w:t xml:space="preserve">. </w:t>
      </w:r>
    </w:p>
    <w:p w14:paraId="37C8D305" w14:textId="77777777" w:rsidR="005656E1" w:rsidRPr="00E70B28" w:rsidRDefault="005656E1" w:rsidP="002E3C0D">
      <w:pPr>
        <w:pStyle w:val="Bezmezer"/>
      </w:pPr>
      <w:r w:rsidRPr="00E70B28">
        <w:t xml:space="preserve">Jednotka je vybavena </w:t>
      </w:r>
      <w:r w:rsidR="00951879" w:rsidRPr="00E70B28">
        <w:t xml:space="preserve">cisternovou automobilovou stříkačkou CAS, dopravním automobilem, </w:t>
      </w:r>
      <w:r w:rsidRPr="00E70B28">
        <w:t>přenosnou motorovou stříkačkou PS a další drobnější technikou potřebnou k zásahům</w:t>
      </w:r>
      <w:bookmarkStart w:id="31" w:name="__RefHeading___Toc181756"/>
      <w:r w:rsidRPr="00E70B28">
        <w:t>.</w:t>
      </w:r>
      <w:bookmarkEnd w:id="31"/>
    </w:p>
    <w:p w14:paraId="2E544A06" w14:textId="77777777" w:rsidR="00AF4236" w:rsidRPr="004D66B1" w:rsidRDefault="00AF4236" w:rsidP="00AF4236">
      <w:pPr>
        <w:pStyle w:val="Nadpis2"/>
      </w:pPr>
      <w:bookmarkStart w:id="32" w:name="_Toc53994622"/>
      <w:r w:rsidRPr="004D66B1">
        <w:t>Obchody</w:t>
      </w:r>
      <w:bookmarkEnd w:id="32"/>
    </w:p>
    <w:p w14:paraId="72A88E89" w14:textId="77777777" w:rsidR="004D66B1" w:rsidRPr="002867B4" w:rsidRDefault="004D66B1" w:rsidP="002E3C0D">
      <w:pPr>
        <w:pStyle w:val="Bezmezer"/>
        <w:rPr>
          <w:color w:val="FF0000"/>
        </w:rPr>
      </w:pPr>
      <w:r w:rsidRPr="004D66B1">
        <w:t xml:space="preserve">V obci </w:t>
      </w:r>
      <w:r w:rsidR="005656E1" w:rsidRPr="004D66B1">
        <w:t>provozuje místní prodejnu se smíšeným zbožím</w:t>
      </w:r>
      <w:r w:rsidRPr="004D66B1">
        <w:t xml:space="preserve"> COOP.</w:t>
      </w:r>
      <w:r w:rsidR="005656E1" w:rsidRPr="004D66B1">
        <w:t xml:space="preserve"> </w:t>
      </w:r>
    </w:p>
    <w:p w14:paraId="47710D1D" w14:textId="77777777" w:rsidR="005656E1" w:rsidRPr="004D66B1" w:rsidRDefault="005656E1" w:rsidP="002E3C0D">
      <w:pPr>
        <w:pStyle w:val="Bezmezer"/>
      </w:pPr>
      <w:r w:rsidRPr="004D66B1">
        <w:t xml:space="preserve">Podomní nabídka výrobků a služeb je zakázána obecně závaznou vyhláškou obce. </w:t>
      </w:r>
    </w:p>
    <w:p w14:paraId="5710E860" w14:textId="77777777" w:rsidR="005656E1" w:rsidRPr="005656E1" w:rsidRDefault="005656E1" w:rsidP="005656E1"/>
    <w:p w14:paraId="3EAF98B8" w14:textId="77777777" w:rsidR="00AF4236" w:rsidRPr="00E44A5D" w:rsidRDefault="00AF4236" w:rsidP="00AF4236">
      <w:pPr>
        <w:pStyle w:val="Nadpis2"/>
      </w:pPr>
      <w:bookmarkStart w:id="33" w:name="_Toc53994623"/>
      <w:r w:rsidRPr="00E44A5D">
        <w:lastRenderedPageBreak/>
        <w:t>Kultura a péče o památky</w:t>
      </w:r>
      <w:bookmarkEnd w:id="33"/>
    </w:p>
    <w:p w14:paraId="7182AF9F" w14:textId="77777777" w:rsidR="00564FDB" w:rsidRDefault="00AF4236" w:rsidP="002E3C0D">
      <w:pPr>
        <w:pStyle w:val="Bezmezer"/>
      </w:pPr>
      <w:r w:rsidRPr="00564FDB">
        <w:t xml:space="preserve">Z pohledu kulturních památek v obci se jich zde mnoho nenachází. </w:t>
      </w:r>
      <w:r w:rsidR="00564FDB" w:rsidRPr="00E014E0">
        <w:t xml:space="preserve">Obec nemá kromě barokního kostela, fary a jejich okolí žádné další památkově chráněné objekty. </w:t>
      </w:r>
    </w:p>
    <w:p w14:paraId="3D984C5D" w14:textId="77777777" w:rsidR="00564FDB" w:rsidRPr="004646CC" w:rsidRDefault="00564FDB" w:rsidP="002E3C0D">
      <w:pPr>
        <w:pStyle w:val="Bezmezer"/>
      </w:pPr>
      <w:r w:rsidRPr="00DE7755">
        <w:rPr>
          <w:rStyle w:val="Siln"/>
          <w:rFonts w:eastAsiaTheme="majorEastAsia"/>
          <w:bCs/>
        </w:rPr>
        <w:t xml:space="preserve">Kostel Navštívení Panny </w:t>
      </w:r>
      <w:proofErr w:type="gramStart"/>
      <w:r w:rsidRPr="00DE7755">
        <w:rPr>
          <w:rStyle w:val="Siln"/>
          <w:rFonts w:eastAsiaTheme="majorEastAsia"/>
          <w:bCs/>
        </w:rPr>
        <w:t>Marie</w:t>
      </w:r>
      <w:r w:rsidRPr="00DE7755">
        <w:rPr>
          <w:rStyle w:val="Siln"/>
          <w:rFonts w:eastAsiaTheme="majorEastAsia"/>
          <w:b w:val="0"/>
          <w:bCs/>
        </w:rPr>
        <w:t> </w:t>
      </w:r>
      <w:r w:rsidRPr="00DE7755">
        <w:t>- kostel</w:t>
      </w:r>
      <w:proofErr w:type="gramEnd"/>
      <w:r w:rsidRPr="00DE7755">
        <w:t xml:space="preserve"> se nachází v místní části Sopoty. Ve 13. stol. zde stála původní gotická kaple, přestavěná na kostel. V letech 1749–1752 byl kostel barokně přestavěn. Kostel obklopen hřbitovem a do hřbitovní zdi vsazena kaplička pocházející z roku 1765. K nejcennějšímu zařízení mobiliáře kostela Navštívení Panny Marie </w:t>
      </w:r>
      <w:proofErr w:type="gramStart"/>
      <w:r w:rsidRPr="00DE7755">
        <w:t>patří</w:t>
      </w:r>
      <w:proofErr w:type="gramEnd"/>
      <w:r w:rsidRPr="00DE7755">
        <w:t xml:space="preserve"> barokní varhany, které jsou jediným téměř kompletně dochovaným nástrojem, s největší pravděpodobností, varhanářského mistra Vojtěcha </w:t>
      </w:r>
      <w:proofErr w:type="spellStart"/>
      <w:r w:rsidRPr="00DE7755">
        <w:t>Schrayera</w:t>
      </w:r>
      <w:proofErr w:type="spellEnd"/>
      <w:r w:rsidRPr="00DE7755">
        <w:t xml:space="preserve"> z Kuksu. Varhany byly zbudovány k roku 1749</w:t>
      </w:r>
      <w:r w:rsidRPr="004646CC">
        <w:t>.</w:t>
      </w:r>
      <w:r w:rsidR="004646CC" w:rsidRPr="004646CC">
        <w:t xml:space="preserve"> Kostel je nasvícen ve stejném režimu jako veřejné osvětlení a v noci </w:t>
      </w:r>
      <w:proofErr w:type="gramStart"/>
      <w:r w:rsidR="004646CC" w:rsidRPr="004646CC">
        <w:t>tvoří</w:t>
      </w:r>
      <w:proofErr w:type="gramEnd"/>
      <w:r w:rsidR="004646CC" w:rsidRPr="004646CC">
        <w:t xml:space="preserve"> výraznou dominantu Sopot.</w:t>
      </w:r>
    </w:p>
    <w:p w14:paraId="16B67151" w14:textId="77777777" w:rsidR="00564FDB" w:rsidRPr="00E014E0" w:rsidRDefault="00564FDB" w:rsidP="002E3C0D">
      <w:pPr>
        <w:pStyle w:val="Bezmezer"/>
      </w:pPr>
      <w:r>
        <w:t>V </w:t>
      </w:r>
      <w:r w:rsidRPr="00E014E0">
        <w:t>obci</w:t>
      </w:r>
      <w:r>
        <w:t xml:space="preserve"> se</w:t>
      </w:r>
      <w:r w:rsidRPr="00E014E0">
        <w:t xml:space="preserve"> nacházejí dva památníky a tvrziště s patrnými příkopy a valy.</w:t>
      </w:r>
    </w:p>
    <w:p w14:paraId="7025E89F" w14:textId="77777777" w:rsidR="00564FDB" w:rsidRDefault="00564FDB" w:rsidP="002E3C0D">
      <w:pPr>
        <w:pStyle w:val="Bezmezer"/>
      </w:pPr>
      <w:r>
        <w:t>Pietní místo s pomníkem a hroby jednotlivých padlých z II. světové války jsou pečlivě udržovány, což ocenilo Ministerstvo obrany ČR, které obec za péči o válečné hroby v roce 2010 ocenilo.</w:t>
      </w:r>
    </w:p>
    <w:p w14:paraId="7959FE70" w14:textId="77777777" w:rsidR="00564FDB" w:rsidRPr="00564FDB" w:rsidRDefault="00564FDB" w:rsidP="002E3C0D">
      <w:pPr>
        <w:pStyle w:val="Bezmezer"/>
      </w:pPr>
      <w:r>
        <w:t>Na katastru obce se také nachází zrušený starý hřbitov, který obec pietně upravila. Náhrobky, o které už nikdo nejevil zájem, byly soustředěny do jednoho místa a vsazeny do zdi, která je dominantou parkově upravené</w:t>
      </w:r>
      <w:r w:rsidR="008A5597">
        <w:t>ho</w:t>
      </w:r>
      <w:r>
        <w:t xml:space="preserve"> místa. </w:t>
      </w:r>
    </w:p>
    <w:p w14:paraId="0C83176F" w14:textId="77777777" w:rsidR="00E516E0" w:rsidRDefault="00E516E0" w:rsidP="002E3C0D">
      <w:pPr>
        <w:pStyle w:val="Bezmezer"/>
      </w:pPr>
      <w:r w:rsidRPr="00A67AA7">
        <w:t>V obci se nachází kulturní dům</w:t>
      </w:r>
      <w:r>
        <w:t xml:space="preserve">, </w:t>
      </w:r>
      <w:r w:rsidRPr="000A17BA">
        <w:t>jeho stav již nevyhovuje současným potřebám</w:t>
      </w:r>
      <w:r w:rsidRPr="00A67AA7">
        <w:t>.</w:t>
      </w:r>
      <w:r>
        <w:t xml:space="preserve"> </w:t>
      </w:r>
      <w:r w:rsidRPr="000A17BA">
        <w:t>Na základě ankety, ve které občané Sobíňova odpovídali na otázku „co nám v Sobíňově chybí?“ se v letošním roce připravuje projektová studie na vybudování multifunkčního centra, aby stávající kultu</w:t>
      </w:r>
      <w:r>
        <w:t>rní dům měl smysluplné využití.</w:t>
      </w:r>
      <w:r w:rsidRPr="00A67AA7">
        <w:t xml:space="preserve"> Za budovou obecního úřadu je umístěn</w:t>
      </w:r>
      <w:r>
        <w:t xml:space="preserve"> letní parket, kde se za příznivého počasí konají v létě různé akce. Parket je možné pronajmout i na různé oslavy.</w:t>
      </w:r>
    </w:p>
    <w:p w14:paraId="1C26C3D6" w14:textId="77777777" w:rsidR="00E516E0" w:rsidRDefault="002867B4" w:rsidP="002E3C0D">
      <w:pPr>
        <w:pStyle w:val="Bezmezer"/>
        <w:rPr>
          <w:shd w:val="clear" w:color="auto" w:fill="FFFFFF"/>
        </w:rPr>
      </w:pPr>
      <w:r>
        <w:t>Kulturní život v obci je</w:t>
      </w:r>
      <w:r w:rsidR="00AF4236" w:rsidRPr="00E516E0">
        <w:t xml:space="preserve"> velice bohatý. Akce</w:t>
      </w:r>
      <w:r w:rsidR="00564FDB" w:rsidRPr="00E516E0">
        <w:t xml:space="preserve"> se pořádají jak venku, tak v zasedací</w:t>
      </w:r>
      <w:r w:rsidR="00AF4236" w:rsidRPr="00E516E0">
        <w:t xml:space="preserve"> místnosti,</w:t>
      </w:r>
      <w:r w:rsidR="00564FDB" w:rsidRPr="00E516E0">
        <w:t xml:space="preserve"> která se nachází v budově OÚ, v kulturním domě, v kostele Navštívení Panny Marie, v budově fary a školy. </w:t>
      </w:r>
      <w:r w:rsidR="00AF4236" w:rsidRPr="00E516E0">
        <w:t xml:space="preserve">Další místo, které </w:t>
      </w:r>
      <w:proofErr w:type="gramStart"/>
      <w:r w:rsidR="00AF4236" w:rsidRPr="00E516E0">
        <w:t>slouží</w:t>
      </w:r>
      <w:proofErr w:type="gramEnd"/>
      <w:r w:rsidR="00AF4236" w:rsidRPr="00E516E0">
        <w:t xml:space="preserve"> ke společenskému setkávání občanů je areál TJ Sokol </w:t>
      </w:r>
      <w:r w:rsidR="00564FDB" w:rsidRPr="00E516E0">
        <w:t>Sobíňov, víceúčelové hřiště</w:t>
      </w:r>
      <w:r w:rsidR="00AF4236" w:rsidRPr="00E516E0">
        <w:t xml:space="preserve"> nebo </w:t>
      </w:r>
      <w:r w:rsidR="00564FDB" w:rsidRPr="00E516E0">
        <w:t>prostor před farou</w:t>
      </w:r>
      <w:r>
        <w:t xml:space="preserve"> a </w:t>
      </w:r>
      <w:proofErr w:type="spellStart"/>
      <w:r>
        <w:t>sobíňovská</w:t>
      </w:r>
      <w:proofErr w:type="spellEnd"/>
      <w:r>
        <w:t xml:space="preserve"> náves</w:t>
      </w:r>
      <w:r w:rsidR="00AF4236" w:rsidRPr="00E516E0">
        <w:t xml:space="preserve">. </w:t>
      </w:r>
      <w:r w:rsidR="00E516E0" w:rsidRPr="00AF450D">
        <w:rPr>
          <w:shd w:val="clear" w:color="auto" w:fill="FFFFFF"/>
        </w:rPr>
        <w:t>Po celý rok je snahou obce pořádat akce pro občany každého věku – od rodičů s malými dětmi (</w:t>
      </w:r>
      <w:r w:rsidR="00CE02A6" w:rsidRPr="00CE02A6">
        <w:rPr>
          <w:b/>
          <w:shd w:val="clear" w:color="auto" w:fill="FFFFFF"/>
        </w:rPr>
        <w:t>vítání občánků,</w:t>
      </w:r>
      <w:r w:rsidR="00CE02A6">
        <w:rPr>
          <w:shd w:val="clear" w:color="auto" w:fill="FFFFFF"/>
        </w:rPr>
        <w:t xml:space="preserve"> </w:t>
      </w:r>
      <w:r w:rsidR="00E516E0" w:rsidRPr="00AF450D">
        <w:rPr>
          <w:b/>
          <w:shd w:val="clear" w:color="auto" w:fill="FFFFFF"/>
        </w:rPr>
        <w:t>Den dětí, mikulášská nadílka, Pohádková stezka</w:t>
      </w:r>
      <w:r w:rsidR="00E516E0" w:rsidRPr="00AF450D">
        <w:rPr>
          <w:shd w:val="clear" w:color="auto" w:fill="FFFFFF"/>
        </w:rPr>
        <w:t xml:space="preserve">) až po seniory (každoroční </w:t>
      </w:r>
      <w:r w:rsidR="00E516E0" w:rsidRPr="00AF450D">
        <w:rPr>
          <w:b/>
          <w:shd w:val="clear" w:color="auto" w:fill="FFFFFF"/>
        </w:rPr>
        <w:t>předvánoční setkání seniorů</w:t>
      </w:r>
      <w:r w:rsidR="00E516E0" w:rsidRPr="00AF450D">
        <w:rPr>
          <w:shd w:val="clear" w:color="auto" w:fill="FFFFFF"/>
        </w:rPr>
        <w:t xml:space="preserve"> v kulturním domě při hudbě a s občerstvením). </w:t>
      </w:r>
    </w:p>
    <w:p w14:paraId="1633994C" w14:textId="77777777" w:rsidR="00E516E0" w:rsidRPr="00E516E0" w:rsidRDefault="00E516E0" w:rsidP="002E3C0D">
      <w:pPr>
        <w:pStyle w:val="Bezmezer"/>
      </w:pPr>
      <w:r w:rsidRPr="00E516E0">
        <w:t>Na začátku března se v kulturním domě koná tradiční </w:t>
      </w:r>
      <w:r w:rsidRPr="00E516E0">
        <w:rPr>
          <w:rStyle w:val="Siln"/>
          <w:b w:val="0"/>
          <w:bCs/>
        </w:rPr>
        <w:t>obecní ples. </w:t>
      </w:r>
      <w:r w:rsidRPr="00E516E0">
        <w:t xml:space="preserve"> </w:t>
      </w:r>
      <w:r w:rsidRPr="00E516E0">
        <w:rPr>
          <w:rStyle w:val="Siln"/>
          <w:b w:val="0"/>
          <w:bCs/>
        </w:rPr>
        <w:t>Letní parket</w:t>
      </w:r>
      <w:r w:rsidRPr="00E516E0">
        <w:t> </w:t>
      </w:r>
      <w:proofErr w:type="gramStart"/>
      <w:r w:rsidRPr="00E516E0">
        <w:t>slouží</w:t>
      </w:r>
      <w:proofErr w:type="gramEnd"/>
      <w:r w:rsidRPr="00E516E0">
        <w:t xml:space="preserve"> také k pořádání dětských diskoték, které jsou obvykle pořádány na začátku a na konci velkých letních prázdnin. V průběhu léta je možno poslechnout a zatancovat si na hudbu </w:t>
      </w:r>
      <w:r w:rsidRPr="00E516E0">
        <w:rPr>
          <w:rStyle w:val="Siln"/>
          <w:b w:val="0"/>
          <w:bCs/>
        </w:rPr>
        <w:t>country skupin</w:t>
      </w:r>
      <w:r w:rsidRPr="00E516E0">
        <w:t>, které přijíždějí v rámci akce </w:t>
      </w:r>
      <w:hyperlink r:id="rId41" w:tooltip="Léto v Železných horách" w:history="1">
        <w:r w:rsidRPr="00E516E0">
          <w:rPr>
            <w:rStyle w:val="Hypertextovodkaz"/>
            <w:color w:val="auto"/>
            <w:u w:val="none"/>
          </w:rPr>
          <w:t>Léto v Železných horách</w:t>
        </w:r>
      </w:hyperlink>
      <w:r>
        <w:t>.</w:t>
      </w:r>
    </w:p>
    <w:p w14:paraId="548CC70F" w14:textId="77777777" w:rsidR="00E516E0" w:rsidRPr="00E516E0" w:rsidRDefault="00E516E0" w:rsidP="002E3C0D">
      <w:pPr>
        <w:pStyle w:val="Bezmezer"/>
      </w:pPr>
      <w:r w:rsidRPr="00AF450D">
        <w:rPr>
          <w:shd w:val="clear" w:color="auto" w:fill="FFFFFF"/>
        </w:rPr>
        <w:lastRenderedPageBreak/>
        <w:t>V zasedací místnosti OU se konají různé výstavy, přednášky a besedy. Z většiny těchto akcí se stávají již tradice.</w:t>
      </w:r>
    </w:p>
    <w:p w14:paraId="37BD6B1C" w14:textId="77777777" w:rsidR="00E44A5D" w:rsidRPr="00E44A5D" w:rsidRDefault="00E44A5D" w:rsidP="002E3C0D">
      <w:pPr>
        <w:pStyle w:val="Bezmezer"/>
      </w:pPr>
      <w:r>
        <w:rPr>
          <w:shd w:val="clear" w:color="auto" w:fill="FFFFFF"/>
        </w:rPr>
        <w:t>O</w:t>
      </w:r>
      <w:r w:rsidRPr="000A17BA">
        <w:rPr>
          <w:shd w:val="clear" w:color="auto" w:fill="FFFFFF"/>
        </w:rPr>
        <w:t xml:space="preserve">bec podporuje veškeré aktivity směřující ke zlepšení společenského života v obci.  </w:t>
      </w:r>
    </w:p>
    <w:p w14:paraId="78C2D0C8" w14:textId="77777777" w:rsidR="00E44A5D" w:rsidRPr="000A17BA" w:rsidRDefault="00E44A5D" w:rsidP="002E3C0D">
      <w:pPr>
        <w:pStyle w:val="Bezmezer"/>
        <w:rPr>
          <w:shd w:val="clear" w:color="auto" w:fill="FFFFFF"/>
        </w:rPr>
      </w:pPr>
      <w:r w:rsidRPr="000A17BA">
        <w:rPr>
          <w:shd w:val="clear" w:color="auto" w:fill="FFFFFF"/>
        </w:rPr>
        <w:t>Nejstarší tradicí obce jsou tzv. sopotské poutě, které připadají na první a druhou červencovou neděli. Kostel Navštívení Panny Marie v Sopotech (dnes součást Sobíňova) patřil k Mariánským poutním místům. Poutě směřovaly k obrazu Panny Marie v místním kostele, kterému byla přikládána nadpřirozená moc. Podle dobových záznamů měly tyto poutě na svém vrcholu počátkem minulého století až 30 000 účastníků. V místě se rovněž konala vesnická pouť s kolotoči a kupeckými krámky.</w:t>
      </w:r>
    </w:p>
    <w:p w14:paraId="64D09106" w14:textId="77777777" w:rsidR="00E44A5D" w:rsidRPr="000A17BA" w:rsidRDefault="00E44A5D" w:rsidP="002E3C0D">
      <w:pPr>
        <w:pStyle w:val="Bezmezer"/>
        <w:rPr>
          <w:shd w:val="clear" w:color="auto" w:fill="FFFFFF"/>
        </w:rPr>
      </w:pPr>
      <w:r w:rsidRPr="000A17BA">
        <w:rPr>
          <w:shd w:val="clear" w:color="auto" w:fill="FFFFFF"/>
        </w:rPr>
        <w:t xml:space="preserve">Tradice </w:t>
      </w:r>
      <w:r w:rsidRPr="000A17BA">
        <w:rPr>
          <w:b/>
          <w:shd w:val="clear" w:color="auto" w:fill="FFFFFF"/>
        </w:rPr>
        <w:t>vesnické pouti</w:t>
      </w:r>
      <w:r w:rsidRPr="000A17BA">
        <w:rPr>
          <w:shd w:val="clear" w:color="auto" w:fill="FFFFFF"/>
        </w:rPr>
        <w:t xml:space="preserve"> se udržuje nepřetržitě, nekoná se však u kostela, ale na návsi</w:t>
      </w:r>
      <w:r w:rsidRPr="000A17BA">
        <w:rPr>
          <w:color w:val="FF0000"/>
          <w:shd w:val="clear" w:color="auto" w:fill="FFFFFF"/>
        </w:rPr>
        <w:t xml:space="preserve"> </w:t>
      </w:r>
      <w:r w:rsidRPr="000A17BA">
        <w:rPr>
          <w:shd w:val="clear" w:color="auto" w:fill="FFFFFF"/>
        </w:rPr>
        <w:t>v Sobíňově.</w:t>
      </w:r>
    </w:p>
    <w:p w14:paraId="30588380" w14:textId="77777777" w:rsidR="00E44A5D" w:rsidRPr="000A17BA" w:rsidRDefault="00E44A5D" w:rsidP="002E3C0D">
      <w:pPr>
        <w:pStyle w:val="Bezmezer"/>
        <w:rPr>
          <w:shd w:val="clear" w:color="auto" w:fill="FFFFFF"/>
        </w:rPr>
      </w:pPr>
      <w:r w:rsidRPr="000A17BA">
        <w:rPr>
          <w:shd w:val="clear" w:color="auto" w:fill="FFFFFF"/>
        </w:rPr>
        <w:t>V posledních letech vzniká nová tradice</w:t>
      </w:r>
      <w:r w:rsidR="00AA1571">
        <w:rPr>
          <w:shd w:val="clear" w:color="auto" w:fill="FFFFFF"/>
        </w:rPr>
        <w:t xml:space="preserve">, </w:t>
      </w:r>
      <w:r w:rsidRPr="000A17BA">
        <w:rPr>
          <w:shd w:val="clear" w:color="auto" w:fill="FFFFFF"/>
        </w:rPr>
        <w:t xml:space="preserve">v duchu historických slavností se obnovuje a oživuje mariánské poutní místo. Na faře a na farní zahradě u kostela se koná </w:t>
      </w:r>
      <w:r w:rsidRPr="000A17BA">
        <w:rPr>
          <w:b/>
          <w:shd w:val="clear" w:color="auto" w:fill="FFFFFF"/>
        </w:rPr>
        <w:t>staročeská mariánská pouť</w:t>
      </w:r>
      <w:r w:rsidRPr="000A17BA">
        <w:rPr>
          <w:shd w:val="clear" w:color="auto" w:fill="FFFFFF"/>
        </w:rPr>
        <w:t xml:space="preserve"> – řemeslné stánky, tradiční pouťové pečivo, ukázky mnohdy již zapomenutých řemesel apod.  </w:t>
      </w:r>
    </w:p>
    <w:p w14:paraId="4EB983B1" w14:textId="77777777" w:rsidR="00E44A5D" w:rsidRPr="000A17BA" w:rsidRDefault="00E44A5D" w:rsidP="002E3C0D">
      <w:pPr>
        <w:pStyle w:val="Bezmezer"/>
        <w:rPr>
          <w:shd w:val="clear" w:color="auto" w:fill="FFFFFF"/>
        </w:rPr>
      </w:pPr>
      <w:r w:rsidRPr="000A17BA">
        <w:rPr>
          <w:shd w:val="clear" w:color="auto" w:fill="FFFFFF"/>
        </w:rPr>
        <w:t xml:space="preserve">K nově vznikající tradici </w:t>
      </w:r>
      <w:proofErr w:type="gramStart"/>
      <w:r w:rsidRPr="000A17BA">
        <w:rPr>
          <w:shd w:val="clear" w:color="auto" w:fill="FFFFFF"/>
        </w:rPr>
        <w:t>patří</w:t>
      </w:r>
      <w:proofErr w:type="gramEnd"/>
      <w:r w:rsidRPr="000A17BA">
        <w:rPr>
          <w:shd w:val="clear" w:color="auto" w:fill="FFFFFF"/>
        </w:rPr>
        <w:t xml:space="preserve"> </w:t>
      </w:r>
      <w:r w:rsidRPr="000A17BA">
        <w:rPr>
          <w:b/>
          <w:shd w:val="clear" w:color="auto" w:fill="FFFFFF"/>
        </w:rPr>
        <w:t>Svatomartinská jízda</w:t>
      </w:r>
      <w:r w:rsidRPr="000A17BA">
        <w:rPr>
          <w:shd w:val="clear" w:color="auto" w:fill="FFFFFF"/>
        </w:rPr>
        <w:t xml:space="preserve">. Za doprovodu středověké hudby projde celou obcí průvod v čele se </w:t>
      </w:r>
      <w:r w:rsidR="00AA1571">
        <w:rPr>
          <w:shd w:val="clear" w:color="auto" w:fill="FFFFFF"/>
        </w:rPr>
        <w:t>s</w:t>
      </w:r>
      <w:r w:rsidRPr="000A17BA">
        <w:rPr>
          <w:shd w:val="clear" w:color="auto" w:fill="FFFFFF"/>
        </w:rPr>
        <w:t>vatým Martinem na koni doprovázeným několika vojáky v historických kostýmech na koních a velkého počtu místních i přespolních diváků. U kostela obdaruje Martin žebráka a pak začne staročeský jarmark, kde je možné si mimo jiné pochutnat na svatomartinské huse, nechat si požehnat svatomartinské víno a zakoupit si svatomartinské pečivo. K tomu zní středověká hudba a k vidění jsou ukázky šermířských potyček a mnoho dalších zajímavostí.</w:t>
      </w:r>
    </w:p>
    <w:p w14:paraId="3DFDEE00" w14:textId="77777777" w:rsidR="00E44A5D" w:rsidRDefault="00E44A5D" w:rsidP="002E3C0D">
      <w:pPr>
        <w:pStyle w:val="Bezmezer"/>
        <w:rPr>
          <w:shd w:val="clear" w:color="auto" w:fill="FFFFFF"/>
        </w:rPr>
      </w:pPr>
      <w:r w:rsidRPr="000A17BA">
        <w:rPr>
          <w:shd w:val="clear" w:color="auto" w:fill="FFFFFF"/>
        </w:rPr>
        <w:t xml:space="preserve">K tradici </w:t>
      </w:r>
      <w:proofErr w:type="gramStart"/>
      <w:r w:rsidRPr="000A17BA">
        <w:rPr>
          <w:shd w:val="clear" w:color="auto" w:fill="FFFFFF"/>
        </w:rPr>
        <w:t>patří</w:t>
      </w:r>
      <w:proofErr w:type="gramEnd"/>
      <w:r w:rsidRPr="000A17BA">
        <w:rPr>
          <w:shd w:val="clear" w:color="auto" w:fill="FFFFFF"/>
        </w:rPr>
        <w:t xml:space="preserve"> rovněž každoroční </w:t>
      </w:r>
      <w:r w:rsidRPr="000A17BA">
        <w:rPr>
          <w:b/>
          <w:shd w:val="clear" w:color="auto" w:fill="FFFFFF"/>
        </w:rPr>
        <w:t xml:space="preserve">pietní vzpomínka </w:t>
      </w:r>
      <w:r w:rsidRPr="00AA1571">
        <w:rPr>
          <w:shd w:val="clear" w:color="auto" w:fill="FFFFFF"/>
        </w:rPr>
        <w:t xml:space="preserve">na 23 občanů Sobíňova </w:t>
      </w:r>
      <w:r w:rsidRPr="000A17BA">
        <w:rPr>
          <w:shd w:val="clear" w:color="auto" w:fill="FFFFFF"/>
        </w:rPr>
        <w:t>zastřelených dne 5. května 1945 ustupujícími německými vojáky. Vzpomínka se koná na hřbitově padlých.</w:t>
      </w:r>
    </w:p>
    <w:p w14:paraId="51A04187" w14:textId="77777777" w:rsidR="00E516E0" w:rsidRDefault="00E516E0" w:rsidP="002E3C0D">
      <w:pPr>
        <w:pStyle w:val="Bezmezer"/>
      </w:pPr>
      <w:r w:rsidRPr="00E516E0">
        <w:t>Přibližně měsíc před Vánoci se koná v KD každoroční </w:t>
      </w:r>
      <w:r w:rsidRPr="00E516E0">
        <w:rPr>
          <w:rStyle w:val="Siln"/>
          <w:b w:val="0"/>
          <w:bCs/>
        </w:rPr>
        <w:t>posezení se senio</w:t>
      </w:r>
      <w:r>
        <w:rPr>
          <w:rStyle w:val="Siln"/>
          <w:b w:val="0"/>
          <w:bCs/>
        </w:rPr>
        <w:t>ry</w:t>
      </w:r>
      <w:r w:rsidRPr="00E516E0">
        <w:rPr>
          <w:rStyle w:val="Siln"/>
          <w:b w:val="0"/>
          <w:bCs/>
        </w:rPr>
        <w:t>.</w:t>
      </w:r>
      <w:r w:rsidRPr="00E516E0">
        <w:t> </w:t>
      </w:r>
    </w:p>
    <w:p w14:paraId="0BFEB57B" w14:textId="77777777" w:rsidR="00E44A5D" w:rsidRPr="00E516E0" w:rsidRDefault="00E44A5D" w:rsidP="002E3C0D">
      <w:pPr>
        <w:pStyle w:val="Bezmezer"/>
      </w:pPr>
      <w:r w:rsidRPr="000A17BA">
        <w:rPr>
          <w:shd w:val="clear" w:color="auto" w:fill="FFFFFF"/>
        </w:rPr>
        <w:t xml:space="preserve">Velmi hezkou tradicí se stalo </w:t>
      </w:r>
      <w:r w:rsidRPr="000A17BA">
        <w:rPr>
          <w:b/>
          <w:shd w:val="clear" w:color="auto" w:fill="FFFFFF"/>
        </w:rPr>
        <w:t xml:space="preserve">zpívání koled u vánočního stromu </w:t>
      </w:r>
      <w:r w:rsidRPr="000A17BA">
        <w:rPr>
          <w:shd w:val="clear" w:color="auto" w:fill="FFFFFF"/>
        </w:rPr>
        <w:t>v parku na návsi o štědrove</w:t>
      </w:r>
      <w:r>
        <w:rPr>
          <w:shd w:val="clear" w:color="auto" w:fill="FFFFFF"/>
        </w:rPr>
        <w:t>černí noci.</w:t>
      </w:r>
    </w:p>
    <w:p w14:paraId="4584F691" w14:textId="77777777" w:rsidR="00E44A5D" w:rsidRPr="000A17BA" w:rsidRDefault="00E44A5D" w:rsidP="002E3C0D">
      <w:pPr>
        <w:pStyle w:val="Bezmezer"/>
        <w:rPr>
          <w:shd w:val="clear" w:color="auto" w:fill="FFFFFF"/>
        </w:rPr>
      </w:pPr>
      <w:r w:rsidRPr="000A17BA">
        <w:rPr>
          <w:shd w:val="clear" w:color="auto" w:fill="FFFFFF"/>
        </w:rPr>
        <w:t xml:space="preserve">Pracovníci školy společně s dětmi a za pomoci jejich rodičů připravují každoročně </w:t>
      </w:r>
      <w:r w:rsidR="00AA1571">
        <w:rPr>
          <w:b/>
          <w:shd w:val="clear" w:color="auto" w:fill="FFFFFF"/>
        </w:rPr>
        <w:t>z</w:t>
      </w:r>
      <w:r w:rsidRPr="000A17BA">
        <w:rPr>
          <w:b/>
          <w:shd w:val="clear" w:color="auto" w:fill="FFFFFF"/>
        </w:rPr>
        <w:t xml:space="preserve">ahájení adventu </w:t>
      </w:r>
      <w:r w:rsidRPr="000A17BA">
        <w:rPr>
          <w:shd w:val="clear" w:color="auto" w:fill="FFFFFF"/>
        </w:rPr>
        <w:t>– vystoupení žáků na koncertě v kostele, prodej vánočního cukroví a výrobků s vánoční tematikou v prostorách školy. Rovněž tato akce se již stává tradicí.</w:t>
      </w:r>
    </w:p>
    <w:p w14:paraId="18F3EC13" w14:textId="77777777" w:rsidR="00E44A5D" w:rsidRPr="000A17BA" w:rsidRDefault="00E44A5D" w:rsidP="002E3C0D">
      <w:pPr>
        <w:pStyle w:val="Bezmezer"/>
        <w:rPr>
          <w:shd w:val="clear" w:color="auto" w:fill="FFFFFF"/>
        </w:rPr>
      </w:pPr>
      <w:r w:rsidRPr="000A17BA">
        <w:rPr>
          <w:shd w:val="clear" w:color="auto" w:fill="FFFFFF"/>
        </w:rPr>
        <w:t xml:space="preserve">K nově založené tradici </w:t>
      </w:r>
      <w:proofErr w:type="gramStart"/>
      <w:r w:rsidRPr="000A17BA">
        <w:rPr>
          <w:shd w:val="clear" w:color="auto" w:fill="FFFFFF"/>
        </w:rPr>
        <w:t>patří</w:t>
      </w:r>
      <w:proofErr w:type="gramEnd"/>
      <w:r w:rsidRPr="000A17BA">
        <w:rPr>
          <w:shd w:val="clear" w:color="auto" w:fill="FFFFFF"/>
        </w:rPr>
        <w:t xml:space="preserve"> i</w:t>
      </w:r>
      <w:r w:rsidR="00E516E0">
        <w:rPr>
          <w:shd w:val="clear" w:color="auto" w:fill="FFFFFF"/>
        </w:rPr>
        <w:t xml:space="preserve"> každoroční</w:t>
      </w:r>
      <w:r w:rsidRPr="000A17BA">
        <w:rPr>
          <w:shd w:val="clear" w:color="auto" w:fill="FFFFFF"/>
        </w:rPr>
        <w:t xml:space="preserve"> </w:t>
      </w:r>
      <w:r w:rsidRPr="000A17BA">
        <w:rPr>
          <w:b/>
          <w:shd w:val="clear" w:color="auto" w:fill="FFFFFF"/>
        </w:rPr>
        <w:t xml:space="preserve">vánoční koncerty </w:t>
      </w:r>
      <w:r w:rsidRPr="000A17BA">
        <w:rPr>
          <w:shd w:val="clear" w:color="auto" w:fill="FFFFFF"/>
        </w:rPr>
        <w:t>v</w:t>
      </w:r>
      <w:r w:rsidRPr="000A17BA">
        <w:rPr>
          <w:b/>
          <w:shd w:val="clear" w:color="auto" w:fill="FFFFFF"/>
        </w:rPr>
        <w:t xml:space="preserve"> </w:t>
      </w:r>
      <w:r w:rsidRPr="000A17BA">
        <w:rPr>
          <w:shd w:val="clear" w:color="auto" w:fill="FFFFFF"/>
        </w:rPr>
        <w:t>kostele Navštívení Panny Marie v Sopotech, při kterých zazní i historické varhany, na jejichž restaurování se podílela obec i občané Sobíňova.</w:t>
      </w:r>
    </w:p>
    <w:p w14:paraId="60B44EBF" w14:textId="77777777" w:rsidR="00E44A5D" w:rsidRPr="00E44A5D" w:rsidRDefault="00E516E0" w:rsidP="002E3C0D">
      <w:pPr>
        <w:pStyle w:val="Bezmezer"/>
      </w:pPr>
      <w:r w:rsidRPr="00E516E0">
        <w:lastRenderedPageBreak/>
        <w:t>Den Země je den, který je věnován naší planetě Zemi. Je to akce, která zdůrazňuje, že životní prostředí je potřeba chránit, a nejen děti</w:t>
      </w:r>
      <w:r>
        <w:t>,</w:t>
      </w:r>
      <w:r w:rsidRPr="00E516E0">
        <w:t xml:space="preserve"> se při této příležitosti dozví spoustu nových věcí. </w:t>
      </w:r>
    </w:p>
    <w:p w14:paraId="003DD7EC" w14:textId="77777777" w:rsidR="00AF4236" w:rsidRPr="0032027B" w:rsidRDefault="00AF4236" w:rsidP="00AF4236">
      <w:pPr>
        <w:pStyle w:val="Nadpis2"/>
      </w:pPr>
      <w:bookmarkStart w:id="34" w:name="_Toc53994624"/>
      <w:r w:rsidRPr="0032027B">
        <w:t>Zpravodaj obce</w:t>
      </w:r>
      <w:bookmarkEnd w:id="34"/>
    </w:p>
    <w:p w14:paraId="5F9126BD" w14:textId="77777777" w:rsidR="00AA1571" w:rsidRPr="00AA1571" w:rsidRDefault="0032027B" w:rsidP="00A464A5">
      <w:pPr>
        <w:pStyle w:val="Bezmezer"/>
      </w:pPr>
      <w:r w:rsidRPr="0032027B">
        <w:t xml:space="preserve">Obec vydává čtvrtletně </w:t>
      </w:r>
      <w:proofErr w:type="spellStart"/>
      <w:r w:rsidRPr="0032027B">
        <w:t>Sobíňovské</w:t>
      </w:r>
      <w:proofErr w:type="spellEnd"/>
      <w:r w:rsidRPr="0032027B">
        <w:t xml:space="preserve"> novinky, jejichž úkolem je pravidelně informovat občany o jednáních zastupitelstva, probíhajících i chystaných akcích. Významným zdrojem informací pro veřejnost jsou stránky </w:t>
      </w:r>
      <w:hyperlink r:id="rId42" w:history="1">
        <w:r w:rsidR="00AA1571" w:rsidRPr="00312AB9">
          <w:rPr>
            <w:rStyle w:val="Hypertextovodkaz"/>
          </w:rPr>
          <w:t>www.obecsobinov.cz</w:t>
        </w:r>
      </w:hyperlink>
      <w:r w:rsidR="00AA1571">
        <w:t xml:space="preserve"> </w:t>
      </w:r>
      <w:r w:rsidRPr="0032027B">
        <w:t>a sociální síť, do kterých přispívají spolky i jednotlivci a</w:t>
      </w:r>
      <w:r w:rsidR="00280D76">
        <w:t xml:space="preserve"> které se průběžně aktualizují.</w:t>
      </w:r>
    </w:p>
    <w:p w14:paraId="5E880EBB" w14:textId="77777777" w:rsidR="00AF4236" w:rsidRPr="00280D76" w:rsidRDefault="00AF4236" w:rsidP="00AF4236">
      <w:pPr>
        <w:pStyle w:val="Nadpis2"/>
      </w:pPr>
      <w:bookmarkStart w:id="35" w:name="_Toc53994625"/>
      <w:r w:rsidRPr="00280D76">
        <w:t>Sport a volnočasové aktivity</w:t>
      </w:r>
      <w:bookmarkEnd w:id="35"/>
    </w:p>
    <w:p w14:paraId="24A9FDA4" w14:textId="77777777" w:rsidR="00AF450D" w:rsidRDefault="00AF450D" w:rsidP="002E3C0D">
      <w:pPr>
        <w:pStyle w:val="Bezmezer"/>
        <w:rPr>
          <w:shd w:val="clear" w:color="auto" w:fill="FFFFFF"/>
        </w:rPr>
      </w:pPr>
      <w:r w:rsidRPr="000A17BA">
        <w:rPr>
          <w:shd w:val="clear" w:color="auto" w:fill="FFFFFF"/>
        </w:rPr>
        <w:t xml:space="preserve">Mezi priority obce </w:t>
      </w:r>
      <w:proofErr w:type="gramStart"/>
      <w:r w:rsidRPr="000A17BA">
        <w:rPr>
          <w:shd w:val="clear" w:color="auto" w:fill="FFFFFF"/>
        </w:rPr>
        <w:t>patří</w:t>
      </w:r>
      <w:proofErr w:type="gramEnd"/>
      <w:r w:rsidRPr="000A17BA">
        <w:rPr>
          <w:shd w:val="clear" w:color="auto" w:fill="FFFFFF"/>
        </w:rPr>
        <w:t xml:space="preserve"> snaha vytvořit příjemné podmínky pro odpočinek a společenského vyžití místních obyvatel a v rámci možností i návštěvníků. Podporuje nejen činnosti místních organizací, ale podporu mají i organizace, které nemají sídlo v Sobíňově, ale podílejí se na přípravě zajímavých akc</w:t>
      </w:r>
      <w:r w:rsidR="00AA1571">
        <w:rPr>
          <w:shd w:val="clear" w:color="auto" w:fill="FFFFFF"/>
        </w:rPr>
        <w:t>í</w:t>
      </w:r>
      <w:r w:rsidRPr="000A17BA">
        <w:rPr>
          <w:shd w:val="clear" w:color="auto" w:fill="FFFFFF"/>
        </w:rPr>
        <w:t xml:space="preserve"> – např. ČSOP, Klub českých turistů apod.</w:t>
      </w:r>
    </w:p>
    <w:p w14:paraId="28745106" w14:textId="77777777" w:rsidR="00280D76" w:rsidRPr="00280D76" w:rsidRDefault="00280D76" w:rsidP="002E3C0D">
      <w:pPr>
        <w:pStyle w:val="Bezmezer"/>
      </w:pPr>
      <w:r w:rsidRPr="00280D76">
        <w:t xml:space="preserve">Obec má na svém území sportovní hřiště, dětské hřiště, víceúčelové hřiště a </w:t>
      </w:r>
      <w:proofErr w:type="spellStart"/>
      <w:r w:rsidRPr="00280D76">
        <w:t>workoutové</w:t>
      </w:r>
      <w:proofErr w:type="spellEnd"/>
      <w:r w:rsidRPr="00280D76">
        <w:t xml:space="preserve"> hřiště. </w:t>
      </w:r>
    </w:p>
    <w:p w14:paraId="115521DC" w14:textId="77777777" w:rsidR="00AF450D" w:rsidRDefault="00AF450D" w:rsidP="002E3C0D">
      <w:pPr>
        <w:pStyle w:val="Bezmezer"/>
        <w:rPr>
          <w:shd w:val="clear" w:color="auto" w:fill="FFFFFF"/>
        </w:rPr>
      </w:pPr>
      <w:r w:rsidRPr="000A17BA">
        <w:rPr>
          <w:shd w:val="clear" w:color="auto" w:fill="FFFFFF"/>
        </w:rPr>
        <w:t xml:space="preserve">Sportovní tradice: každý rok pořádá obec dvě turistické akce, účastníků je </w:t>
      </w:r>
      <w:proofErr w:type="gramStart"/>
      <w:r w:rsidRPr="000A17BA">
        <w:rPr>
          <w:shd w:val="clear" w:color="auto" w:fill="FFFFFF"/>
        </w:rPr>
        <w:t>250 - 500</w:t>
      </w:r>
      <w:proofErr w:type="gramEnd"/>
      <w:r w:rsidRPr="000A17BA">
        <w:rPr>
          <w:shd w:val="clear" w:color="auto" w:fill="FFFFFF"/>
        </w:rPr>
        <w:t xml:space="preserve"> a jsou z celé republiky. </w:t>
      </w:r>
    </w:p>
    <w:p w14:paraId="0A009DC3" w14:textId="77777777" w:rsidR="00AF450D" w:rsidRPr="000A17BA" w:rsidRDefault="00AF450D" w:rsidP="002E3C0D">
      <w:pPr>
        <w:pStyle w:val="Bezmezer"/>
        <w:rPr>
          <w:shd w:val="clear" w:color="auto" w:fill="FFFFFF"/>
        </w:rPr>
      </w:pPr>
      <w:r w:rsidRPr="000A17BA">
        <w:rPr>
          <w:b/>
          <w:shd w:val="clear" w:color="auto" w:fill="FFFFFF"/>
        </w:rPr>
        <w:t xml:space="preserve">Léto v Železných horách – </w:t>
      </w:r>
      <w:r w:rsidRPr="000A17BA">
        <w:rPr>
          <w:shd w:val="clear" w:color="auto" w:fill="FFFFFF"/>
        </w:rPr>
        <w:t xml:space="preserve">většinou </w:t>
      </w:r>
      <w:proofErr w:type="gramStart"/>
      <w:r w:rsidRPr="000A17BA">
        <w:rPr>
          <w:shd w:val="clear" w:color="auto" w:fill="FFFFFF"/>
        </w:rPr>
        <w:t xml:space="preserve">3 </w:t>
      </w:r>
      <w:r w:rsidR="00AA1571">
        <w:rPr>
          <w:shd w:val="clear" w:color="auto" w:fill="FFFFFF"/>
        </w:rPr>
        <w:t xml:space="preserve">- </w:t>
      </w:r>
      <w:r w:rsidRPr="000A17BA">
        <w:rPr>
          <w:shd w:val="clear" w:color="auto" w:fill="FFFFFF"/>
        </w:rPr>
        <w:t>5</w:t>
      </w:r>
      <w:proofErr w:type="gramEnd"/>
      <w:r w:rsidRPr="000A17BA">
        <w:rPr>
          <w:shd w:val="clear" w:color="auto" w:fill="FFFFFF"/>
        </w:rPr>
        <w:t xml:space="preserve"> tras pro pěší turistiku a 3 trasy pro cykloturistiku</w:t>
      </w:r>
      <w:r>
        <w:rPr>
          <w:shd w:val="clear" w:color="auto" w:fill="FFFFFF"/>
        </w:rPr>
        <w:t>.</w:t>
      </w:r>
      <w:r w:rsidRPr="000A17BA">
        <w:rPr>
          <w:shd w:val="clear" w:color="auto" w:fill="FFFFFF"/>
        </w:rPr>
        <w:t xml:space="preserve"> </w:t>
      </w:r>
    </w:p>
    <w:p w14:paraId="54B0F517" w14:textId="77777777" w:rsidR="00AF450D" w:rsidRPr="000A17BA" w:rsidRDefault="00AF450D" w:rsidP="002E3C0D">
      <w:pPr>
        <w:pStyle w:val="Bezmezer"/>
        <w:rPr>
          <w:shd w:val="clear" w:color="auto" w:fill="FFFFFF"/>
        </w:rPr>
      </w:pPr>
      <w:r w:rsidRPr="00A464A5">
        <w:rPr>
          <w:b/>
          <w:bCs w:val="0"/>
          <w:shd w:val="clear" w:color="auto" w:fill="FFFFFF"/>
        </w:rPr>
        <w:t>Zimním Podoubravím aneb memoriál Ladislava Dymáčka</w:t>
      </w:r>
      <w:r w:rsidRPr="000A17BA">
        <w:rPr>
          <w:shd w:val="clear" w:color="auto" w:fill="FFFFFF"/>
        </w:rPr>
        <w:t xml:space="preserve"> – pěší pochody nebo přejezdy na běžkách</w:t>
      </w:r>
      <w:r>
        <w:rPr>
          <w:shd w:val="clear" w:color="auto" w:fill="FFFFFF"/>
        </w:rPr>
        <w:t>.</w:t>
      </w:r>
    </w:p>
    <w:p w14:paraId="23B7567D" w14:textId="77777777" w:rsidR="00724950" w:rsidRPr="00724950" w:rsidRDefault="00724950" w:rsidP="002E3C0D">
      <w:pPr>
        <w:pStyle w:val="Bezmezer"/>
      </w:pPr>
      <w:r w:rsidRPr="00794F5B">
        <w:t>Ze sportů je zde zastoupen </w:t>
      </w:r>
      <w:hyperlink r:id="rId43" w:tooltip="Fotbal v Sobíňově" w:history="1">
        <w:r w:rsidRPr="00794F5B">
          <w:t>fotbal</w:t>
        </w:r>
      </w:hyperlink>
      <w:r w:rsidRPr="00794F5B">
        <w:t>, ženy chodí pravidelně </w:t>
      </w:r>
      <w:hyperlink r:id="rId44" w:tooltip="Cvičení žen" w:history="1">
        <w:r w:rsidRPr="00794F5B">
          <w:t>cvičit</w:t>
        </w:r>
      </w:hyperlink>
      <w:r w:rsidRPr="00794F5B">
        <w:t> a nepravidelně se zde hraje tenis, volejbal a nohejbal na víceúčelovém hřišti. Fotbalové hřiště je umístěno přibližně ve středu obce. Kaž</w:t>
      </w:r>
      <w:r>
        <w:t xml:space="preserve">dý má možnost volného přístupu. </w:t>
      </w:r>
      <w:r w:rsidRPr="00794F5B">
        <w:t>Víceúčelové hřiště bývá zvláště v letních měsících za dobrého počasí poměrně často využí</w:t>
      </w:r>
      <w:r w:rsidR="002867B4">
        <w:t>vané.</w:t>
      </w:r>
    </w:p>
    <w:p w14:paraId="4B7DB8CD" w14:textId="77777777" w:rsidR="00974857" w:rsidRPr="0008184F" w:rsidRDefault="00AF4236" w:rsidP="002E3C0D">
      <w:pPr>
        <w:pStyle w:val="Bezmezer"/>
      </w:pPr>
      <w:r w:rsidRPr="0008184F">
        <w:t xml:space="preserve">Další sportovní aktivity nabízí nedaleká Chotěboř a Ždírec n. D., kde najdeme sportovní haly, posilovny, atletickou dráhu, fotbalové hřiště s umělým povrchem, tenisové kurty. Navštěvovat můžeme i pestrou nabídku různých organizovaných sportovních aktivit, </w:t>
      </w:r>
      <w:r w:rsidR="00974857" w:rsidRPr="0008184F">
        <w:t xml:space="preserve">které jsou orientovány na celé spektrum věkových skupin obyvatel. </w:t>
      </w:r>
    </w:p>
    <w:p w14:paraId="31275D93" w14:textId="77777777" w:rsidR="00367BCD" w:rsidRPr="00367BCD" w:rsidRDefault="00367BCD" w:rsidP="00367BCD"/>
    <w:p w14:paraId="4E3DA6B8" w14:textId="77777777" w:rsidR="00AF4236" w:rsidRPr="00FC1A5D" w:rsidRDefault="00AF4236" w:rsidP="00AF4236">
      <w:pPr>
        <w:pStyle w:val="Nadpis1"/>
        <w:rPr>
          <w:rFonts w:ascii="Times New Roman" w:hAnsi="Times New Roman" w:cs="Times New Roman"/>
          <w:color w:val="auto"/>
        </w:rPr>
      </w:pPr>
      <w:bookmarkStart w:id="36" w:name="_Toc53994626"/>
      <w:r w:rsidRPr="00FC1A5D">
        <w:rPr>
          <w:rFonts w:ascii="Times New Roman" w:hAnsi="Times New Roman" w:cs="Times New Roman"/>
          <w:color w:val="auto"/>
        </w:rPr>
        <w:lastRenderedPageBreak/>
        <w:t>Životní prostředí</w:t>
      </w:r>
      <w:bookmarkEnd w:id="36"/>
    </w:p>
    <w:p w14:paraId="2E31C446" w14:textId="77777777" w:rsidR="00AF4236" w:rsidRPr="00443DFC" w:rsidRDefault="00AF4236" w:rsidP="00AF4236">
      <w:pPr>
        <w:pStyle w:val="Nadpis2"/>
      </w:pPr>
      <w:bookmarkStart w:id="37" w:name="_Toc53994627"/>
      <w:r w:rsidRPr="00443DFC">
        <w:t>Stav životního prostředí</w:t>
      </w:r>
      <w:bookmarkEnd w:id="37"/>
    </w:p>
    <w:p w14:paraId="46438CB1" w14:textId="77777777" w:rsidR="00367BCD" w:rsidRPr="000A7948" w:rsidRDefault="00367BCD" w:rsidP="002E3C0D">
      <w:pPr>
        <w:pStyle w:val="Bezmezer"/>
      </w:pPr>
      <w:r w:rsidRPr="000A7948">
        <w:t>Životní prostředí v obci lze hodnotit jako kvalitní. Obec jako celek není vystavena nadměrnému hluku či znečištění, ze strany obyvatel větších měst existuje trvalý zájem o získání rekreačních objektů.</w:t>
      </w:r>
    </w:p>
    <w:p w14:paraId="28794548" w14:textId="77777777" w:rsidR="003304C5" w:rsidRDefault="003304C5" w:rsidP="002E3C0D">
      <w:pPr>
        <w:pStyle w:val="Bezmezer"/>
      </w:pPr>
      <w:r w:rsidRPr="000A7948">
        <w:t>V katastru obce a v jeho těsné blízkosti se nachází zahradnictví, která pomáhá obci zajišťovat rostlinný materiál pro zkrášlení veřejných prostranství.</w:t>
      </w:r>
    </w:p>
    <w:p w14:paraId="4F63B2F9" w14:textId="77777777" w:rsidR="002722A6" w:rsidRPr="002722A6" w:rsidRDefault="002722A6" w:rsidP="002E3C0D">
      <w:pPr>
        <w:pStyle w:val="Bezmezer"/>
      </w:pPr>
      <w:r>
        <w:t>Udržovaný vzhled obce je výsledkem práce zaměstnance obce i dobrovol</w:t>
      </w:r>
      <w:r w:rsidR="00291C7F">
        <w:t xml:space="preserve">né péče občanů a spolků. Při jarním úklidu a letní údržbě pomáhají brigádníci, celoroční údržbu zajištuje obec. Občané sami a bezplatně udržují některé části obce. </w:t>
      </w:r>
    </w:p>
    <w:p w14:paraId="3ED5CFCD" w14:textId="77777777" w:rsidR="003304C5" w:rsidRPr="000A7948" w:rsidRDefault="003304C5" w:rsidP="002E3C0D">
      <w:pPr>
        <w:pStyle w:val="Bezmezer"/>
      </w:pPr>
      <w:r w:rsidRPr="000A7948">
        <w:t>Obec má v intravilánu obce vysázený les, který zpevňuje svah nad železniční tratí. Hospodaření provádějí formou brigád členové TJ Sokol. Veškeré zásahy konzultujeme v Lesním družstvu obcí Přibyslav, jehož jsme členem. Podíly z hospodaření tohoto velkého celku jsou vylepšením obecního rozpočtu.</w:t>
      </w:r>
    </w:p>
    <w:p w14:paraId="2B91C10B" w14:textId="77777777" w:rsidR="003304C5" w:rsidRPr="000A7948" w:rsidRDefault="003304C5" w:rsidP="002E3C0D">
      <w:pPr>
        <w:pStyle w:val="Bezmezer"/>
      </w:pPr>
      <w:r w:rsidRPr="000A7948">
        <w:tab/>
        <w:t xml:space="preserve">Firma Ranč 3x/D Markvartice </w:t>
      </w:r>
      <w:proofErr w:type="gramStart"/>
      <w:r w:rsidRPr="000A7948">
        <w:t>vytváří</w:t>
      </w:r>
      <w:proofErr w:type="gramEnd"/>
      <w:r w:rsidRPr="000A7948">
        <w:t xml:space="preserve"> protierozní opatření, především na jižních svazích nacházejících se nad obcí. </w:t>
      </w:r>
    </w:p>
    <w:p w14:paraId="11A7871C" w14:textId="77777777" w:rsidR="003304C5" w:rsidRPr="00E70B28" w:rsidRDefault="003304C5" w:rsidP="002E3C0D">
      <w:pPr>
        <w:pStyle w:val="Bezmezer"/>
      </w:pPr>
      <w:r w:rsidRPr="00E70B28">
        <w:t>V rámci pozemkových úprav plánujeme směnu pozemků, které jsou v současné době z části ve vlastnictví Ranče 3x/D a Zemědělské a.s. Krucemburk, tak, abychom mohli uskutečnit projekt "Revitalizace řeky Doubravy a výstavb</w:t>
      </w:r>
      <w:r w:rsidR="002867B4" w:rsidRPr="00E70B28">
        <w:t>y</w:t>
      </w:r>
      <w:r w:rsidRPr="00E70B28">
        <w:t xml:space="preserve"> suchého poldru".</w:t>
      </w:r>
    </w:p>
    <w:p w14:paraId="62F6F4EB" w14:textId="77777777" w:rsidR="003304C5" w:rsidRPr="000A7948" w:rsidRDefault="003304C5" w:rsidP="002E3C0D">
      <w:pPr>
        <w:pStyle w:val="Bezmezer"/>
      </w:pPr>
      <w:r w:rsidRPr="000A7948">
        <w:t>Dobrovolní myslivci jsou s prací obce úzce spjatí, neboť se starají o obecní rybník a zvěř, která se na jejím katastru vyskytuje.</w:t>
      </w:r>
    </w:p>
    <w:p w14:paraId="371EBA9B" w14:textId="77777777" w:rsidR="00291C7F" w:rsidRDefault="003304C5" w:rsidP="002E3C0D">
      <w:pPr>
        <w:pStyle w:val="Bezmezer"/>
      </w:pPr>
      <w:r w:rsidRPr="000A7948">
        <w:t xml:space="preserve">Výsledkem péče o veřejná prostranství a kulturní krajinu jsou průběžně udržované louky, cesty a aleje. Děje se tak ve spolupráci obce se Zemědělskou a.s. Krucemburk a ostatními zemědělskými i lesnickými subjekty a také s ČSOP ZO Chotěboř a Sdružením Krajina. </w:t>
      </w:r>
    </w:p>
    <w:p w14:paraId="30E9A0FB" w14:textId="77777777" w:rsidR="00291C7F" w:rsidRPr="00203D41" w:rsidRDefault="003304C5" w:rsidP="002E3C0D">
      <w:pPr>
        <w:pStyle w:val="Bezmezer"/>
        <w:rPr>
          <w:color w:val="FF0000"/>
        </w:rPr>
      </w:pPr>
      <w:r w:rsidRPr="000A7948">
        <w:t>V katastru Sobíňova se nachází chráněné území Niva Doubravy. Do části katastr</w:t>
      </w:r>
      <w:r w:rsidR="000A7948">
        <w:t>u zasahuje i CHKO Železné hory.</w:t>
      </w:r>
      <w:r w:rsidR="00291C7F">
        <w:t xml:space="preserve"> </w:t>
      </w:r>
    </w:p>
    <w:p w14:paraId="0DD17A67" w14:textId="77777777" w:rsidR="00367BCD" w:rsidRDefault="00367BCD" w:rsidP="002E3C0D">
      <w:pPr>
        <w:pStyle w:val="Bezmezer"/>
      </w:pPr>
    </w:p>
    <w:p w14:paraId="38518441" w14:textId="77777777" w:rsidR="00AA1571" w:rsidRPr="00AA1571" w:rsidRDefault="00AA1571" w:rsidP="00AA1571"/>
    <w:p w14:paraId="2A4B8C5A" w14:textId="77777777" w:rsidR="00AF4236" w:rsidRPr="00E70B28" w:rsidRDefault="00AF4236" w:rsidP="00AF4236">
      <w:pPr>
        <w:pStyle w:val="Nadpis2"/>
      </w:pPr>
      <w:bookmarkStart w:id="38" w:name="_Toc53994628"/>
      <w:r w:rsidRPr="00E70B28">
        <w:lastRenderedPageBreak/>
        <w:t>Vodní toky, plochy</w:t>
      </w:r>
      <w:bookmarkEnd w:id="38"/>
    </w:p>
    <w:p w14:paraId="2F543143" w14:textId="77777777" w:rsidR="00AF4236" w:rsidRPr="00E70B28" w:rsidRDefault="00AF4236" w:rsidP="002E3C0D">
      <w:pPr>
        <w:pStyle w:val="Bezmezer"/>
        <w:rPr>
          <w:shd w:val="clear" w:color="auto" w:fill="FFFFFF"/>
        </w:rPr>
      </w:pPr>
      <w:r w:rsidRPr="00E70B28">
        <w:t xml:space="preserve">Obcí protéká </w:t>
      </w:r>
      <w:r w:rsidR="002867B4" w:rsidRPr="00E70B28">
        <w:rPr>
          <w:shd w:val="clear" w:color="auto" w:fill="FFFFFF"/>
        </w:rPr>
        <w:t xml:space="preserve">řeka Doubrava. </w:t>
      </w:r>
      <w:r w:rsidRPr="00E70B28">
        <w:rPr>
          <w:shd w:val="clear" w:color="auto" w:fill="FFFFFF"/>
        </w:rPr>
        <w:t xml:space="preserve">Na území obce se nachází </w:t>
      </w:r>
      <w:r w:rsidR="00E70B28" w:rsidRPr="00E70B28">
        <w:rPr>
          <w:shd w:val="clear" w:color="auto" w:fill="FFFFFF"/>
        </w:rPr>
        <w:t xml:space="preserve">dva </w:t>
      </w:r>
      <w:r w:rsidRPr="00E70B28">
        <w:rPr>
          <w:shd w:val="clear" w:color="auto" w:fill="FFFFFF"/>
        </w:rPr>
        <w:t>rybník</w:t>
      </w:r>
      <w:r w:rsidR="00E70B28" w:rsidRPr="00E70B28">
        <w:rPr>
          <w:shd w:val="clear" w:color="auto" w:fill="FFFFFF"/>
        </w:rPr>
        <w:t>y</w:t>
      </w:r>
      <w:r w:rsidRPr="00E70B28">
        <w:rPr>
          <w:shd w:val="clear" w:color="auto" w:fill="FFFFFF"/>
        </w:rPr>
        <w:t xml:space="preserve"> a </w:t>
      </w:r>
      <w:r w:rsidR="00E70B28" w:rsidRPr="00E70B28">
        <w:rPr>
          <w:shd w:val="clear" w:color="auto" w:fill="FFFFFF"/>
        </w:rPr>
        <w:t>tři</w:t>
      </w:r>
      <w:r w:rsidRPr="00E70B28">
        <w:rPr>
          <w:shd w:val="clear" w:color="auto" w:fill="FFFFFF"/>
        </w:rPr>
        <w:t xml:space="preserve"> požární nádrž</w:t>
      </w:r>
      <w:r w:rsidR="00E70B28" w:rsidRPr="00E70B28">
        <w:rPr>
          <w:shd w:val="clear" w:color="auto" w:fill="FFFFFF"/>
        </w:rPr>
        <w:t>e</w:t>
      </w:r>
      <w:r w:rsidRPr="00E70B28">
        <w:rPr>
          <w:shd w:val="clear" w:color="auto" w:fill="FFFFFF"/>
        </w:rPr>
        <w:t xml:space="preserve">. Kvalita vody v těchto plochách je v pořádku. </w:t>
      </w:r>
    </w:p>
    <w:p w14:paraId="4BF2A5A4" w14:textId="77777777" w:rsidR="00AF4236" w:rsidRPr="00300BAE" w:rsidRDefault="00AF4236" w:rsidP="002E3C0D">
      <w:pPr>
        <w:pStyle w:val="Bezmezer"/>
        <w:rPr>
          <w:shd w:val="clear" w:color="auto" w:fill="FFFFFF"/>
        </w:rPr>
      </w:pPr>
      <w:r w:rsidRPr="00300BAE">
        <w:rPr>
          <w:shd w:val="clear" w:color="auto" w:fill="FFFFFF"/>
        </w:rPr>
        <w:t>Celková v</w:t>
      </w:r>
      <w:r w:rsidR="00300BAE" w:rsidRPr="00300BAE">
        <w:rPr>
          <w:shd w:val="clear" w:color="auto" w:fill="FFFFFF"/>
        </w:rPr>
        <w:t>ýměra katastrálního území je 605, 73</w:t>
      </w:r>
      <w:r w:rsidRPr="00300BAE">
        <w:rPr>
          <w:shd w:val="clear" w:color="auto" w:fill="FFFFFF"/>
        </w:rPr>
        <w:t xml:space="preserve"> ha.  Zemědělská půda zau</w:t>
      </w:r>
      <w:r w:rsidR="00300BAE" w:rsidRPr="00300BAE">
        <w:rPr>
          <w:shd w:val="clear" w:color="auto" w:fill="FFFFFF"/>
        </w:rPr>
        <w:t>jímá 507,53 ha, nezemědělská 98,20</w:t>
      </w:r>
      <w:r w:rsidRPr="00300BAE">
        <w:rPr>
          <w:shd w:val="clear" w:color="auto" w:fill="FFFFFF"/>
        </w:rPr>
        <w:t xml:space="preserve"> ha. Tabulka a graf pod textem nám přibližují podrobnější rozložení pozemků. Obec má v plánu uskutečnit určité pozemkové úpravy na svém území. </w:t>
      </w:r>
    </w:p>
    <w:p w14:paraId="36C9574D" w14:textId="77777777" w:rsidR="00AF4236" w:rsidRPr="00A464A5" w:rsidRDefault="00AF4236" w:rsidP="002E3C0D">
      <w:pPr>
        <w:pStyle w:val="Bezmezer"/>
        <w:rPr>
          <w:rFonts w:cs="Times New Roman"/>
          <w:b/>
          <w:bCs w:val="0"/>
          <w:sz w:val="22"/>
          <w:szCs w:val="18"/>
          <w:shd w:val="clear" w:color="auto" w:fill="FFFFFF"/>
        </w:rPr>
      </w:pPr>
      <w:r w:rsidRPr="00A464A5">
        <w:rPr>
          <w:rFonts w:cs="Times New Roman"/>
          <w:b/>
          <w:bCs w:val="0"/>
          <w:sz w:val="22"/>
          <w:szCs w:val="18"/>
          <w:shd w:val="clear" w:color="auto" w:fill="FFFFFF"/>
        </w:rPr>
        <w:t>Tabulka č. 5 Druhy pozemků a jejich výměra</w:t>
      </w:r>
      <w:r w:rsidR="00300BAE" w:rsidRPr="00A464A5">
        <w:rPr>
          <w:rFonts w:cs="Times New Roman"/>
          <w:b/>
          <w:bCs w:val="0"/>
          <w:sz w:val="22"/>
          <w:szCs w:val="18"/>
          <w:shd w:val="clear" w:color="auto" w:fill="FFFFFF"/>
        </w:rPr>
        <w:t xml:space="preserve"> k 31. 12. 2019</w:t>
      </w:r>
    </w:p>
    <w:tbl>
      <w:tblPr>
        <w:tblW w:w="3960" w:type="dxa"/>
        <w:tblInd w:w="55" w:type="dxa"/>
        <w:tblCellMar>
          <w:left w:w="70" w:type="dxa"/>
          <w:right w:w="70" w:type="dxa"/>
        </w:tblCellMar>
        <w:tblLook w:val="04A0" w:firstRow="1" w:lastRow="0" w:firstColumn="1" w:lastColumn="0" w:noHBand="0" w:noVBand="1"/>
      </w:tblPr>
      <w:tblGrid>
        <w:gridCol w:w="2840"/>
        <w:gridCol w:w="1120"/>
      </w:tblGrid>
      <w:tr w:rsidR="00AF4236" w:rsidRPr="00A464A5" w14:paraId="56BEE86D" w14:textId="77777777" w:rsidTr="00AB5C25">
        <w:trPr>
          <w:trHeight w:val="300"/>
        </w:trPr>
        <w:tc>
          <w:tcPr>
            <w:tcW w:w="28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526ECD4" w14:textId="77777777" w:rsidR="00AF4236" w:rsidRPr="00A464A5" w:rsidRDefault="00AF4236" w:rsidP="00AB5C25">
            <w:pPr>
              <w:spacing w:after="0" w:line="240" w:lineRule="auto"/>
              <w:jc w:val="both"/>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Celková výměra (ha)</w:t>
            </w:r>
          </w:p>
        </w:tc>
        <w:tc>
          <w:tcPr>
            <w:tcW w:w="1120" w:type="dxa"/>
            <w:tcBorders>
              <w:top w:val="single" w:sz="4" w:space="0" w:color="auto"/>
              <w:left w:val="nil"/>
              <w:bottom w:val="single" w:sz="4" w:space="0" w:color="auto"/>
              <w:right w:val="single" w:sz="4" w:space="0" w:color="auto"/>
            </w:tcBorders>
            <w:shd w:val="clear" w:color="000000" w:fill="D9D9D9"/>
            <w:noWrap/>
            <w:vAlign w:val="bottom"/>
            <w:hideMark/>
          </w:tcPr>
          <w:p w14:paraId="21586246" w14:textId="77777777" w:rsidR="00AF4236" w:rsidRPr="00A464A5" w:rsidRDefault="00062411" w:rsidP="00062411">
            <w:pPr>
              <w:spacing w:after="0" w:line="240" w:lineRule="auto"/>
              <w:jc w:val="center"/>
              <w:rPr>
                <w:rFonts w:ascii="Times New Roman" w:eastAsia="Times New Roman" w:hAnsi="Times New Roman" w:cs="Times New Roman"/>
                <w:b/>
                <w:bCs/>
                <w:color w:val="222222"/>
              </w:rPr>
            </w:pPr>
            <w:r w:rsidRPr="00A464A5">
              <w:rPr>
                <w:rFonts w:ascii="Times New Roman" w:eastAsia="Times New Roman" w:hAnsi="Times New Roman" w:cs="Times New Roman"/>
                <w:b/>
                <w:bCs/>
                <w:color w:val="222222"/>
              </w:rPr>
              <w:t>605,73</w:t>
            </w:r>
          </w:p>
        </w:tc>
      </w:tr>
      <w:tr w:rsidR="00AF4236" w:rsidRPr="00A464A5" w14:paraId="4717E219" w14:textId="77777777" w:rsidTr="00AB5C25">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4E784FF" w14:textId="77777777" w:rsidR="00AF4236" w:rsidRPr="00A464A5" w:rsidRDefault="00AF4236" w:rsidP="00AB5C25">
            <w:pPr>
              <w:spacing w:after="0" w:line="240" w:lineRule="auto"/>
              <w:jc w:val="both"/>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Zemědělská půda</w:t>
            </w:r>
          </w:p>
        </w:tc>
        <w:tc>
          <w:tcPr>
            <w:tcW w:w="1120" w:type="dxa"/>
            <w:tcBorders>
              <w:top w:val="nil"/>
              <w:left w:val="nil"/>
              <w:bottom w:val="single" w:sz="4" w:space="0" w:color="auto"/>
              <w:right w:val="single" w:sz="4" w:space="0" w:color="auto"/>
            </w:tcBorders>
            <w:shd w:val="clear" w:color="auto" w:fill="auto"/>
            <w:noWrap/>
            <w:vAlign w:val="bottom"/>
            <w:hideMark/>
          </w:tcPr>
          <w:p w14:paraId="70E61DF3" w14:textId="77777777" w:rsidR="00AF4236" w:rsidRPr="00A464A5" w:rsidRDefault="00062411" w:rsidP="00062411">
            <w:pPr>
              <w:spacing w:after="0" w:line="240" w:lineRule="auto"/>
              <w:jc w:val="center"/>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507,53</w:t>
            </w:r>
          </w:p>
        </w:tc>
      </w:tr>
      <w:tr w:rsidR="00AF4236" w:rsidRPr="00A464A5" w14:paraId="535BD000" w14:textId="77777777" w:rsidTr="00AB5C25">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A49A56E" w14:textId="77777777" w:rsidR="00AF4236" w:rsidRPr="00A464A5" w:rsidRDefault="00AF4236" w:rsidP="00AB5C25">
            <w:pPr>
              <w:spacing w:after="0" w:line="240" w:lineRule="auto"/>
              <w:jc w:val="both"/>
              <w:rPr>
                <w:rFonts w:ascii="Times New Roman" w:eastAsia="Times New Roman" w:hAnsi="Times New Roman" w:cs="Times New Roman"/>
                <w:color w:val="000000"/>
              </w:rPr>
            </w:pPr>
            <w:r w:rsidRPr="00A464A5">
              <w:rPr>
                <w:rFonts w:ascii="Times New Roman" w:eastAsia="Times New Roman" w:hAnsi="Times New Roman" w:cs="Times New Roman"/>
                <w:color w:val="000000"/>
              </w:rPr>
              <w:t>Orná půda</w:t>
            </w:r>
          </w:p>
        </w:tc>
        <w:tc>
          <w:tcPr>
            <w:tcW w:w="1120" w:type="dxa"/>
            <w:tcBorders>
              <w:top w:val="nil"/>
              <w:left w:val="nil"/>
              <w:bottom w:val="single" w:sz="4" w:space="0" w:color="auto"/>
              <w:right w:val="single" w:sz="4" w:space="0" w:color="auto"/>
            </w:tcBorders>
            <w:shd w:val="clear" w:color="auto" w:fill="auto"/>
            <w:noWrap/>
            <w:vAlign w:val="bottom"/>
            <w:hideMark/>
          </w:tcPr>
          <w:p w14:paraId="765C70AF" w14:textId="77777777" w:rsidR="00AF4236" w:rsidRPr="00A464A5" w:rsidRDefault="00062411" w:rsidP="00062411">
            <w:pPr>
              <w:spacing w:after="0" w:line="240" w:lineRule="auto"/>
              <w:jc w:val="center"/>
              <w:rPr>
                <w:rFonts w:ascii="Times New Roman" w:eastAsia="Times New Roman" w:hAnsi="Times New Roman" w:cs="Times New Roman"/>
                <w:color w:val="000000"/>
              </w:rPr>
            </w:pPr>
            <w:r w:rsidRPr="00A464A5">
              <w:rPr>
                <w:rFonts w:ascii="Times New Roman" w:eastAsia="Times New Roman" w:hAnsi="Times New Roman" w:cs="Times New Roman"/>
                <w:color w:val="000000"/>
              </w:rPr>
              <w:t>151,21</w:t>
            </w:r>
          </w:p>
        </w:tc>
      </w:tr>
      <w:tr w:rsidR="00AF4236" w:rsidRPr="00A464A5" w14:paraId="485BE8A0" w14:textId="77777777" w:rsidTr="00AB5C25">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4477588" w14:textId="77777777" w:rsidR="00AF4236" w:rsidRPr="00A464A5" w:rsidRDefault="00AF4236" w:rsidP="00AB5C25">
            <w:pPr>
              <w:spacing w:after="0" w:line="240" w:lineRule="auto"/>
              <w:jc w:val="both"/>
              <w:rPr>
                <w:rFonts w:ascii="Times New Roman" w:eastAsia="Times New Roman" w:hAnsi="Times New Roman" w:cs="Times New Roman"/>
                <w:color w:val="000000"/>
              </w:rPr>
            </w:pPr>
            <w:r w:rsidRPr="00A464A5">
              <w:rPr>
                <w:rFonts w:ascii="Times New Roman" w:eastAsia="Times New Roman" w:hAnsi="Times New Roman" w:cs="Times New Roman"/>
                <w:color w:val="000000"/>
              </w:rPr>
              <w:t>Zahrady</w:t>
            </w:r>
          </w:p>
        </w:tc>
        <w:tc>
          <w:tcPr>
            <w:tcW w:w="1120" w:type="dxa"/>
            <w:tcBorders>
              <w:top w:val="nil"/>
              <w:left w:val="nil"/>
              <w:bottom w:val="single" w:sz="4" w:space="0" w:color="auto"/>
              <w:right w:val="single" w:sz="4" w:space="0" w:color="auto"/>
            </w:tcBorders>
            <w:shd w:val="clear" w:color="auto" w:fill="auto"/>
            <w:noWrap/>
            <w:vAlign w:val="bottom"/>
            <w:hideMark/>
          </w:tcPr>
          <w:p w14:paraId="44749A9A" w14:textId="77777777" w:rsidR="00AF4236" w:rsidRPr="00A464A5" w:rsidRDefault="00062411" w:rsidP="00062411">
            <w:pPr>
              <w:spacing w:after="0" w:line="240" w:lineRule="auto"/>
              <w:jc w:val="center"/>
              <w:rPr>
                <w:rFonts w:ascii="Times New Roman" w:eastAsia="Times New Roman" w:hAnsi="Times New Roman" w:cs="Times New Roman"/>
                <w:color w:val="000000"/>
              </w:rPr>
            </w:pPr>
            <w:r w:rsidRPr="00A464A5">
              <w:rPr>
                <w:rFonts w:ascii="Times New Roman" w:eastAsia="Times New Roman" w:hAnsi="Times New Roman" w:cs="Times New Roman"/>
                <w:color w:val="000000"/>
              </w:rPr>
              <w:t>19,09</w:t>
            </w:r>
          </w:p>
        </w:tc>
      </w:tr>
      <w:tr w:rsidR="00AF4236" w:rsidRPr="00A464A5" w14:paraId="6AA59A73" w14:textId="77777777" w:rsidTr="00AB5C25">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8F8246F" w14:textId="77777777" w:rsidR="00AF4236" w:rsidRPr="00A464A5" w:rsidRDefault="00AF4236" w:rsidP="00AB5C25">
            <w:pPr>
              <w:spacing w:after="0" w:line="240" w:lineRule="auto"/>
              <w:jc w:val="both"/>
              <w:rPr>
                <w:rFonts w:ascii="Times New Roman" w:eastAsia="Times New Roman" w:hAnsi="Times New Roman" w:cs="Times New Roman"/>
                <w:color w:val="000000"/>
              </w:rPr>
            </w:pPr>
            <w:r w:rsidRPr="00A464A5">
              <w:rPr>
                <w:rFonts w:ascii="Times New Roman" w:eastAsia="Times New Roman" w:hAnsi="Times New Roman" w:cs="Times New Roman"/>
                <w:color w:val="000000"/>
              </w:rPr>
              <w:t>Ovocné sady</w:t>
            </w:r>
          </w:p>
        </w:tc>
        <w:tc>
          <w:tcPr>
            <w:tcW w:w="1120" w:type="dxa"/>
            <w:tcBorders>
              <w:top w:val="nil"/>
              <w:left w:val="nil"/>
              <w:bottom w:val="single" w:sz="4" w:space="0" w:color="auto"/>
              <w:right w:val="single" w:sz="4" w:space="0" w:color="auto"/>
            </w:tcBorders>
            <w:shd w:val="clear" w:color="auto" w:fill="auto"/>
            <w:noWrap/>
            <w:vAlign w:val="bottom"/>
            <w:hideMark/>
          </w:tcPr>
          <w:p w14:paraId="329A75CA" w14:textId="77777777" w:rsidR="00AF4236" w:rsidRPr="00A464A5" w:rsidRDefault="00062411" w:rsidP="00062411">
            <w:pPr>
              <w:spacing w:after="0" w:line="240" w:lineRule="auto"/>
              <w:jc w:val="center"/>
              <w:rPr>
                <w:rFonts w:ascii="Times New Roman" w:eastAsia="Times New Roman" w:hAnsi="Times New Roman" w:cs="Times New Roman"/>
                <w:color w:val="000000"/>
              </w:rPr>
            </w:pPr>
            <w:r w:rsidRPr="00A464A5">
              <w:rPr>
                <w:rFonts w:ascii="Times New Roman" w:eastAsia="Times New Roman" w:hAnsi="Times New Roman" w:cs="Times New Roman"/>
                <w:color w:val="000000"/>
              </w:rPr>
              <w:t>0,46</w:t>
            </w:r>
          </w:p>
        </w:tc>
      </w:tr>
      <w:tr w:rsidR="00AF4236" w:rsidRPr="00A464A5" w14:paraId="0D9CC51B" w14:textId="77777777" w:rsidTr="00AB5C25">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E232656" w14:textId="77777777" w:rsidR="00AF4236" w:rsidRPr="00A464A5" w:rsidRDefault="00AF4236" w:rsidP="00AB5C25">
            <w:pPr>
              <w:spacing w:after="0" w:line="240" w:lineRule="auto"/>
              <w:jc w:val="both"/>
              <w:rPr>
                <w:rFonts w:ascii="Times New Roman" w:eastAsia="Times New Roman" w:hAnsi="Times New Roman" w:cs="Times New Roman"/>
                <w:color w:val="000000"/>
              </w:rPr>
            </w:pPr>
            <w:r w:rsidRPr="00A464A5">
              <w:rPr>
                <w:rFonts w:ascii="Times New Roman" w:eastAsia="Times New Roman" w:hAnsi="Times New Roman" w:cs="Times New Roman"/>
                <w:color w:val="000000"/>
              </w:rPr>
              <w:t>Trvalé travní porosty</w:t>
            </w:r>
          </w:p>
        </w:tc>
        <w:tc>
          <w:tcPr>
            <w:tcW w:w="1120" w:type="dxa"/>
            <w:tcBorders>
              <w:top w:val="nil"/>
              <w:left w:val="nil"/>
              <w:bottom w:val="single" w:sz="4" w:space="0" w:color="auto"/>
              <w:right w:val="single" w:sz="4" w:space="0" w:color="auto"/>
            </w:tcBorders>
            <w:shd w:val="clear" w:color="auto" w:fill="auto"/>
            <w:noWrap/>
            <w:vAlign w:val="bottom"/>
            <w:hideMark/>
          </w:tcPr>
          <w:p w14:paraId="5582950C" w14:textId="77777777" w:rsidR="00AF4236" w:rsidRPr="00A464A5" w:rsidRDefault="00062411" w:rsidP="00062411">
            <w:pPr>
              <w:spacing w:after="0" w:line="240" w:lineRule="auto"/>
              <w:jc w:val="center"/>
              <w:rPr>
                <w:rFonts w:ascii="Times New Roman" w:eastAsia="Times New Roman" w:hAnsi="Times New Roman" w:cs="Times New Roman"/>
                <w:color w:val="000000"/>
              </w:rPr>
            </w:pPr>
            <w:r w:rsidRPr="00A464A5">
              <w:rPr>
                <w:rFonts w:ascii="Times New Roman" w:eastAsia="Times New Roman" w:hAnsi="Times New Roman" w:cs="Times New Roman"/>
                <w:color w:val="000000"/>
              </w:rPr>
              <w:t>336,76</w:t>
            </w:r>
          </w:p>
        </w:tc>
      </w:tr>
      <w:tr w:rsidR="00AF4236" w:rsidRPr="00A464A5" w14:paraId="4C8D31EB" w14:textId="77777777" w:rsidTr="00AB5C25">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24244D2" w14:textId="77777777" w:rsidR="00AF4236" w:rsidRPr="00A464A5" w:rsidRDefault="00AF4236" w:rsidP="00AB5C25">
            <w:pPr>
              <w:spacing w:after="0" w:line="240" w:lineRule="auto"/>
              <w:jc w:val="both"/>
              <w:rPr>
                <w:rFonts w:ascii="Times New Roman" w:eastAsia="Times New Roman" w:hAnsi="Times New Roman" w:cs="Times New Roman"/>
                <w:color w:val="000000"/>
              </w:rPr>
            </w:pPr>
            <w:r w:rsidRPr="00A464A5">
              <w:rPr>
                <w:rFonts w:ascii="Times New Roman" w:eastAsia="Times New Roman" w:hAnsi="Times New Roman" w:cs="Times New Roman"/>
                <w:color w:val="000000"/>
              </w:rPr>
              <w:t>Chmelnice</w:t>
            </w:r>
          </w:p>
        </w:tc>
        <w:tc>
          <w:tcPr>
            <w:tcW w:w="1120" w:type="dxa"/>
            <w:tcBorders>
              <w:top w:val="nil"/>
              <w:left w:val="nil"/>
              <w:bottom w:val="single" w:sz="4" w:space="0" w:color="auto"/>
              <w:right w:val="single" w:sz="4" w:space="0" w:color="auto"/>
            </w:tcBorders>
            <w:shd w:val="clear" w:color="auto" w:fill="auto"/>
            <w:noWrap/>
            <w:vAlign w:val="bottom"/>
            <w:hideMark/>
          </w:tcPr>
          <w:p w14:paraId="535705FA" w14:textId="77777777" w:rsidR="00AF4236" w:rsidRPr="00A464A5" w:rsidRDefault="00AF4236" w:rsidP="00062411">
            <w:pPr>
              <w:spacing w:after="0" w:line="240" w:lineRule="auto"/>
              <w:jc w:val="center"/>
              <w:rPr>
                <w:rFonts w:ascii="Times New Roman" w:eastAsia="Times New Roman" w:hAnsi="Times New Roman" w:cs="Times New Roman"/>
                <w:color w:val="000000"/>
              </w:rPr>
            </w:pPr>
            <w:r w:rsidRPr="00A464A5">
              <w:rPr>
                <w:rFonts w:ascii="Times New Roman" w:eastAsia="Times New Roman" w:hAnsi="Times New Roman" w:cs="Times New Roman"/>
                <w:color w:val="000000"/>
              </w:rPr>
              <w:t>0</w:t>
            </w:r>
          </w:p>
        </w:tc>
      </w:tr>
      <w:tr w:rsidR="00AF4236" w:rsidRPr="00A464A5" w14:paraId="0D35E7E8" w14:textId="77777777" w:rsidTr="00AB5C25">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FC0E600" w14:textId="77777777" w:rsidR="00AF4236" w:rsidRPr="00A464A5" w:rsidRDefault="00AF4236" w:rsidP="00AB5C25">
            <w:pPr>
              <w:spacing w:after="0" w:line="240" w:lineRule="auto"/>
              <w:jc w:val="both"/>
              <w:rPr>
                <w:rFonts w:ascii="Times New Roman" w:eastAsia="Times New Roman" w:hAnsi="Times New Roman" w:cs="Times New Roman"/>
                <w:color w:val="000000"/>
              </w:rPr>
            </w:pPr>
            <w:r w:rsidRPr="00A464A5">
              <w:rPr>
                <w:rFonts w:ascii="Times New Roman" w:eastAsia="Times New Roman" w:hAnsi="Times New Roman" w:cs="Times New Roman"/>
                <w:color w:val="000000"/>
              </w:rPr>
              <w:t>Vinice</w:t>
            </w:r>
          </w:p>
        </w:tc>
        <w:tc>
          <w:tcPr>
            <w:tcW w:w="1120" w:type="dxa"/>
            <w:tcBorders>
              <w:top w:val="nil"/>
              <w:left w:val="nil"/>
              <w:bottom w:val="single" w:sz="4" w:space="0" w:color="auto"/>
              <w:right w:val="single" w:sz="4" w:space="0" w:color="auto"/>
            </w:tcBorders>
            <w:shd w:val="clear" w:color="auto" w:fill="auto"/>
            <w:noWrap/>
            <w:vAlign w:val="bottom"/>
            <w:hideMark/>
          </w:tcPr>
          <w:p w14:paraId="064481D8" w14:textId="77777777" w:rsidR="00AF4236" w:rsidRPr="00A464A5" w:rsidRDefault="00AF4236" w:rsidP="00062411">
            <w:pPr>
              <w:spacing w:after="0" w:line="240" w:lineRule="auto"/>
              <w:jc w:val="center"/>
              <w:rPr>
                <w:rFonts w:ascii="Times New Roman" w:eastAsia="Times New Roman" w:hAnsi="Times New Roman" w:cs="Times New Roman"/>
                <w:color w:val="000000"/>
              </w:rPr>
            </w:pPr>
            <w:r w:rsidRPr="00A464A5">
              <w:rPr>
                <w:rFonts w:ascii="Times New Roman" w:eastAsia="Times New Roman" w:hAnsi="Times New Roman" w:cs="Times New Roman"/>
                <w:color w:val="000000"/>
              </w:rPr>
              <w:t>0</w:t>
            </w:r>
          </w:p>
        </w:tc>
      </w:tr>
      <w:tr w:rsidR="00AF4236" w:rsidRPr="00A464A5" w14:paraId="4E588344" w14:textId="77777777" w:rsidTr="00AB5C25">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80E57BE" w14:textId="77777777" w:rsidR="00AF4236" w:rsidRPr="00A464A5" w:rsidRDefault="00AF4236" w:rsidP="00AB5C25">
            <w:pPr>
              <w:spacing w:after="0" w:line="240" w:lineRule="auto"/>
              <w:jc w:val="both"/>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Nezemědělská půda</w:t>
            </w:r>
          </w:p>
        </w:tc>
        <w:tc>
          <w:tcPr>
            <w:tcW w:w="1120" w:type="dxa"/>
            <w:tcBorders>
              <w:top w:val="nil"/>
              <w:left w:val="nil"/>
              <w:bottom w:val="single" w:sz="4" w:space="0" w:color="auto"/>
              <w:right w:val="single" w:sz="4" w:space="0" w:color="auto"/>
            </w:tcBorders>
            <w:shd w:val="clear" w:color="auto" w:fill="auto"/>
            <w:noWrap/>
            <w:vAlign w:val="bottom"/>
            <w:hideMark/>
          </w:tcPr>
          <w:p w14:paraId="0948F12A" w14:textId="77777777" w:rsidR="00AF4236" w:rsidRPr="00A464A5" w:rsidRDefault="00062411" w:rsidP="00062411">
            <w:pPr>
              <w:spacing w:after="0" w:line="240" w:lineRule="auto"/>
              <w:jc w:val="center"/>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98,20</w:t>
            </w:r>
          </w:p>
        </w:tc>
      </w:tr>
      <w:tr w:rsidR="00AF4236" w:rsidRPr="00A464A5" w14:paraId="12576F5D" w14:textId="77777777" w:rsidTr="00AB5C25">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34B0AB95" w14:textId="77777777" w:rsidR="00AF4236" w:rsidRPr="00A464A5" w:rsidRDefault="00AF4236" w:rsidP="00AB5C25">
            <w:pPr>
              <w:spacing w:after="0" w:line="240" w:lineRule="auto"/>
              <w:jc w:val="both"/>
              <w:rPr>
                <w:rFonts w:ascii="Times New Roman" w:eastAsia="Times New Roman" w:hAnsi="Times New Roman" w:cs="Times New Roman"/>
                <w:color w:val="000000"/>
              </w:rPr>
            </w:pPr>
            <w:r w:rsidRPr="00A464A5">
              <w:rPr>
                <w:rFonts w:ascii="Times New Roman" w:eastAsia="Times New Roman" w:hAnsi="Times New Roman" w:cs="Times New Roman"/>
                <w:color w:val="000000"/>
              </w:rPr>
              <w:t>Lesní půda</w:t>
            </w:r>
          </w:p>
        </w:tc>
        <w:tc>
          <w:tcPr>
            <w:tcW w:w="1120" w:type="dxa"/>
            <w:tcBorders>
              <w:top w:val="nil"/>
              <w:left w:val="nil"/>
              <w:bottom w:val="single" w:sz="4" w:space="0" w:color="auto"/>
              <w:right w:val="single" w:sz="4" w:space="0" w:color="auto"/>
            </w:tcBorders>
            <w:shd w:val="clear" w:color="auto" w:fill="auto"/>
            <w:noWrap/>
            <w:vAlign w:val="bottom"/>
            <w:hideMark/>
          </w:tcPr>
          <w:p w14:paraId="78B351D6" w14:textId="77777777" w:rsidR="00AF4236" w:rsidRPr="00A464A5" w:rsidRDefault="00062411" w:rsidP="00062411">
            <w:pPr>
              <w:spacing w:after="0" w:line="240" w:lineRule="auto"/>
              <w:jc w:val="center"/>
              <w:rPr>
                <w:rFonts w:ascii="Times New Roman" w:eastAsia="Times New Roman" w:hAnsi="Times New Roman" w:cs="Times New Roman"/>
                <w:color w:val="000000"/>
              </w:rPr>
            </w:pPr>
            <w:r w:rsidRPr="00A464A5">
              <w:rPr>
                <w:rFonts w:ascii="Times New Roman" w:eastAsia="Times New Roman" w:hAnsi="Times New Roman" w:cs="Times New Roman"/>
                <w:color w:val="000000"/>
              </w:rPr>
              <w:t>22,55</w:t>
            </w:r>
          </w:p>
        </w:tc>
      </w:tr>
      <w:tr w:rsidR="00AF4236" w:rsidRPr="00A464A5" w14:paraId="46CB060B" w14:textId="77777777" w:rsidTr="00AB5C25">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3F57F690" w14:textId="77777777" w:rsidR="00AF4236" w:rsidRPr="00A464A5" w:rsidRDefault="00AF4236" w:rsidP="00AB5C25">
            <w:pPr>
              <w:spacing w:after="0" w:line="240" w:lineRule="auto"/>
              <w:jc w:val="both"/>
              <w:rPr>
                <w:rFonts w:ascii="Times New Roman" w:eastAsia="Times New Roman" w:hAnsi="Times New Roman" w:cs="Times New Roman"/>
                <w:color w:val="000000"/>
              </w:rPr>
            </w:pPr>
            <w:r w:rsidRPr="00A464A5">
              <w:rPr>
                <w:rFonts w:ascii="Times New Roman" w:eastAsia="Times New Roman" w:hAnsi="Times New Roman" w:cs="Times New Roman"/>
                <w:color w:val="000000"/>
              </w:rPr>
              <w:t>Vodní plocha</w:t>
            </w:r>
          </w:p>
        </w:tc>
        <w:tc>
          <w:tcPr>
            <w:tcW w:w="1120" w:type="dxa"/>
            <w:tcBorders>
              <w:top w:val="nil"/>
              <w:left w:val="nil"/>
              <w:bottom w:val="single" w:sz="4" w:space="0" w:color="auto"/>
              <w:right w:val="single" w:sz="4" w:space="0" w:color="auto"/>
            </w:tcBorders>
            <w:shd w:val="clear" w:color="auto" w:fill="auto"/>
            <w:noWrap/>
            <w:vAlign w:val="bottom"/>
            <w:hideMark/>
          </w:tcPr>
          <w:p w14:paraId="2C9AB97F" w14:textId="77777777" w:rsidR="00AF4236" w:rsidRPr="00A464A5" w:rsidRDefault="00062411" w:rsidP="00062411">
            <w:pPr>
              <w:spacing w:after="0" w:line="240" w:lineRule="auto"/>
              <w:jc w:val="center"/>
              <w:rPr>
                <w:rFonts w:ascii="Times New Roman" w:eastAsia="Times New Roman" w:hAnsi="Times New Roman" w:cs="Times New Roman"/>
                <w:color w:val="000000"/>
              </w:rPr>
            </w:pPr>
            <w:r w:rsidRPr="00A464A5">
              <w:rPr>
                <w:rFonts w:ascii="Times New Roman" w:eastAsia="Times New Roman" w:hAnsi="Times New Roman" w:cs="Times New Roman"/>
                <w:color w:val="000000"/>
              </w:rPr>
              <w:t>10,19</w:t>
            </w:r>
          </w:p>
        </w:tc>
      </w:tr>
      <w:tr w:rsidR="00AF4236" w:rsidRPr="00A464A5" w14:paraId="20C730BC" w14:textId="77777777" w:rsidTr="00AB5C25">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5B3A3B8" w14:textId="77777777" w:rsidR="00AF4236" w:rsidRPr="00A464A5" w:rsidRDefault="00AF4236" w:rsidP="00AB5C25">
            <w:pPr>
              <w:spacing w:after="0" w:line="240" w:lineRule="auto"/>
              <w:jc w:val="both"/>
              <w:rPr>
                <w:rFonts w:ascii="Times New Roman" w:eastAsia="Times New Roman" w:hAnsi="Times New Roman" w:cs="Times New Roman"/>
                <w:color w:val="000000"/>
              </w:rPr>
            </w:pPr>
            <w:r w:rsidRPr="00A464A5">
              <w:rPr>
                <w:rFonts w:ascii="Times New Roman" w:eastAsia="Times New Roman" w:hAnsi="Times New Roman" w:cs="Times New Roman"/>
                <w:color w:val="000000"/>
              </w:rPr>
              <w:t>Zastavěná plocha</w:t>
            </w:r>
          </w:p>
        </w:tc>
        <w:tc>
          <w:tcPr>
            <w:tcW w:w="1120" w:type="dxa"/>
            <w:tcBorders>
              <w:top w:val="nil"/>
              <w:left w:val="nil"/>
              <w:bottom w:val="single" w:sz="4" w:space="0" w:color="auto"/>
              <w:right w:val="single" w:sz="4" w:space="0" w:color="auto"/>
            </w:tcBorders>
            <w:shd w:val="clear" w:color="auto" w:fill="auto"/>
            <w:noWrap/>
            <w:vAlign w:val="bottom"/>
            <w:hideMark/>
          </w:tcPr>
          <w:p w14:paraId="079CADE0" w14:textId="77777777" w:rsidR="00AF4236" w:rsidRPr="00A464A5" w:rsidRDefault="00062411" w:rsidP="00062411">
            <w:pPr>
              <w:spacing w:after="0" w:line="240" w:lineRule="auto"/>
              <w:jc w:val="center"/>
              <w:rPr>
                <w:rFonts w:ascii="Times New Roman" w:eastAsia="Times New Roman" w:hAnsi="Times New Roman" w:cs="Times New Roman"/>
                <w:color w:val="000000"/>
              </w:rPr>
            </w:pPr>
            <w:r w:rsidRPr="00A464A5">
              <w:rPr>
                <w:rFonts w:ascii="Times New Roman" w:eastAsia="Times New Roman" w:hAnsi="Times New Roman" w:cs="Times New Roman"/>
                <w:color w:val="000000"/>
              </w:rPr>
              <w:t>10,48</w:t>
            </w:r>
          </w:p>
        </w:tc>
      </w:tr>
      <w:tr w:rsidR="00AF4236" w:rsidRPr="00A464A5" w14:paraId="1B3013F5" w14:textId="77777777" w:rsidTr="00AB5C25">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4A56548" w14:textId="77777777" w:rsidR="00AF4236" w:rsidRPr="00A464A5" w:rsidRDefault="00AF4236" w:rsidP="00AB5C25">
            <w:pPr>
              <w:spacing w:after="0" w:line="240" w:lineRule="auto"/>
              <w:jc w:val="both"/>
              <w:rPr>
                <w:rFonts w:ascii="Times New Roman" w:eastAsia="Times New Roman" w:hAnsi="Times New Roman" w:cs="Times New Roman"/>
                <w:color w:val="000000"/>
              </w:rPr>
            </w:pPr>
            <w:r w:rsidRPr="00A464A5">
              <w:rPr>
                <w:rFonts w:ascii="Times New Roman" w:eastAsia="Times New Roman" w:hAnsi="Times New Roman" w:cs="Times New Roman"/>
                <w:color w:val="000000"/>
              </w:rPr>
              <w:t>Ostatní plochy</w:t>
            </w:r>
          </w:p>
        </w:tc>
        <w:tc>
          <w:tcPr>
            <w:tcW w:w="1120" w:type="dxa"/>
            <w:tcBorders>
              <w:top w:val="nil"/>
              <w:left w:val="nil"/>
              <w:bottom w:val="single" w:sz="4" w:space="0" w:color="auto"/>
              <w:right w:val="single" w:sz="4" w:space="0" w:color="auto"/>
            </w:tcBorders>
            <w:shd w:val="clear" w:color="auto" w:fill="auto"/>
            <w:noWrap/>
            <w:vAlign w:val="bottom"/>
            <w:hideMark/>
          </w:tcPr>
          <w:p w14:paraId="282B2B7D" w14:textId="77777777" w:rsidR="00AF4236" w:rsidRPr="00A464A5" w:rsidRDefault="00062411" w:rsidP="00062411">
            <w:pPr>
              <w:spacing w:after="0" w:line="240" w:lineRule="auto"/>
              <w:jc w:val="center"/>
              <w:rPr>
                <w:rFonts w:ascii="Times New Roman" w:eastAsia="Times New Roman" w:hAnsi="Times New Roman" w:cs="Times New Roman"/>
                <w:color w:val="000000"/>
              </w:rPr>
            </w:pPr>
            <w:r w:rsidRPr="00A464A5">
              <w:rPr>
                <w:rFonts w:ascii="Times New Roman" w:eastAsia="Times New Roman" w:hAnsi="Times New Roman" w:cs="Times New Roman"/>
                <w:color w:val="000000"/>
              </w:rPr>
              <w:t>54,99</w:t>
            </w:r>
          </w:p>
        </w:tc>
      </w:tr>
    </w:tbl>
    <w:p w14:paraId="1E7A64AA" w14:textId="77777777" w:rsidR="00AF4236" w:rsidRDefault="00AF4236" w:rsidP="00A464A5">
      <w:pPr>
        <w:pStyle w:val="Bezmezer"/>
        <w:rPr>
          <w:rFonts w:cs="Times New Roman"/>
          <w:sz w:val="20"/>
          <w:szCs w:val="16"/>
          <w:shd w:val="clear" w:color="auto" w:fill="FFFFFF"/>
        </w:rPr>
      </w:pPr>
      <w:r w:rsidRPr="00A464A5">
        <w:rPr>
          <w:rFonts w:cs="Times New Roman"/>
          <w:sz w:val="20"/>
          <w:szCs w:val="16"/>
          <w:shd w:val="clear" w:color="auto" w:fill="FFFFFF"/>
        </w:rPr>
        <w:t>Zdroj: ČSÚ</w:t>
      </w:r>
    </w:p>
    <w:p w14:paraId="58748C3F" w14:textId="77777777" w:rsidR="00A464A5" w:rsidRPr="00A464A5" w:rsidRDefault="00A464A5" w:rsidP="00A464A5"/>
    <w:p w14:paraId="0A353976" w14:textId="77777777" w:rsidR="00AF4236" w:rsidRPr="00A464A5" w:rsidRDefault="00AF4236" w:rsidP="002E3C0D">
      <w:pPr>
        <w:pStyle w:val="Bezmezer"/>
        <w:rPr>
          <w:b/>
          <w:bCs w:val="0"/>
          <w:sz w:val="22"/>
          <w:szCs w:val="18"/>
          <w:shd w:val="clear" w:color="auto" w:fill="FFFFFF"/>
        </w:rPr>
      </w:pPr>
      <w:r w:rsidRPr="00A464A5">
        <w:rPr>
          <w:b/>
          <w:bCs w:val="0"/>
          <w:sz w:val="22"/>
          <w:szCs w:val="18"/>
          <w:shd w:val="clear" w:color="auto" w:fill="FFFFFF"/>
        </w:rPr>
        <w:t xml:space="preserve">Graf č. </w:t>
      </w:r>
      <w:r w:rsidR="00300BAE" w:rsidRPr="00A464A5">
        <w:rPr>
          <w:b/>
          <w:bCs w:val="0"/>
          <w:sz w:val="22"/>
          <w:szCs w:val="18"/>
          <w:shd w:val="clear" w:color="auto" w:fill="FFFFFF"/>
        </w:rPr>
        <w:t>6 Využití pozemků k 31. 12. 2019</w:t>
      </w:r>
    </w:p>
    <w:p w14:paraId="36EA1EE9" w14:textId="77777777" w:rsidR="00AB5C25" w:rsidRPr="00A464A5" w:rsidRDefault="00300BAE" w:rsidP="002E3C0D">
      <w:pPr>
        <w:pStyle w:val="Bezmezer"/>
        <w:rPr>
          <w:sz w:val="20"/>
          <w:szCs w:val="16"/>
          <w:shd w:val="clear" w:color="auto" w:fill="FFFFFF"/>
        </w:rPr>
      </w:pPr>
      <w:r>
        <w:rPr>
          <w:noProof/>
          <w:shd w:val="clear" w:color="auto" w:fill="FFFFFF"/>
        </w:rPr>
        <w:drawing>
          <wp:inline distT="0" distB="0" distL="0" distR="0" wp14:anchorId="47A38DEF" wp14:editId="6888F2CC">
            <wp:extent cx="5399405" cy="2399736"/>
            <wp:effectExtent l="0" t="0" r="0" b="635"/>
            <wp:docPr id="15" name="Obrázek 15" descr="C:\Users\Sona\Downloads\PU-MOSZV-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a\Downloads\PU-MOSZV-01 (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9405" cy="2399736"/>
                    </a:xfrm>
                    <a:prstGeom prst="rect">
                      <a:avLst/>
                    </a:prstGeom>
                    <a:noFill/>
                    <a:ln>
                      <a:noFill/>
                    </a:ln>
                  </pic:spPr>
                </pic:pic>
              </a:graphicData>
            </a:graphic>
          </wp:inline>
        </w:drawing>
      </w:r>
      <w:r w:rsidR="00AB5C25" w:rsidRPr="00A464A5">
        <w:rPr>
          <w:sz w:val="20"/>
          <w:szCs w:val="16"/>
          <w:shd w:val="clear" w:color="auto" w:fill="FFFFFF"/>
        </w:rPr>
        <w:t>Zdroj: ČSÚ</w:t>
      </w:r>
    </w:p>
    <w:p w14:paraId="4EB0AF94" w14:textId="77777777" w:rsidR="00AB5C25" w:rsidRPr="0077383D" w:rsidRDefault="00AB5C25" w:rsidP="00AF4236">
      <w:pPr>
        <w:jc w:val="both"/>
        <w:rPr>
          <w:rFonts w:cs="Arial"/>
          <w:color w:val="FF0000"/>
          <w:shd w:val="clear" w:color="auto" w:fill="FFFFFF"/>
        </w:rPr>
      </w:pPr>
    </w:p>
    <w:p w14:paraId="6B4C9FEC" w14:textId="77777777" w:rsidR="00AF4236" w:rsidRPr="00E70B28" w:rsidRDefault="00AF4236" w:rsidP="00AF4236">
      <w:pPr>
        <w:pStyle w:val="Nadpis2"/>
      </w:pPr>
      <w:bookmarkStart w:id="39" w:name="_Toc53994629"/>
      <w:r w:rsidRPr="00E70B28">
        <w:lastRenderedPageBreak/>
        <w:t>Protipovodňov</w:t>
      </w:r>
      <w:r w:rsidR="00B10C49" w:rsidRPr="00E70B28">
        <w:t>á</w:t>
      </w:r>
      <w:r w:rsidRPr="00E70B28">
        <w:t xml:space="preserve"> </w:t>
      </w:r>
      <w:r w:rsidR="00B10C49" w:rsidRPr="00E70B28">
        <w:t>ochrana</w:t>
      </w:r>
      <w:bookmarkEnd w:id="39"/>
    </w:p>
    <w:p w14:paraId="75A014CC" w14:textId="77777777" w:rsidR="00AF4236" w:rsidRPr="00E70B28" w:rsidRDefault="00AF4236" w:rsidP="002E3C0D">
      <w:pPr>
        <w:pStyle w:val="Bezmezer"/>
      </w:pPr>
      <w:r w:rsidRPr="00E70B28">
        <w:t>Území ob</w:t>
      </w:r>
      <w:r w:rsidR="006160CD" w:rsidRPr="00E70B28">
        <w:t>ce Sobíňov</w:t>
      </w:r>
      <w:r w:rsidRPr="00E70B28">
        <w:t xml:space="preserve"> </w:t>
      </w:r>
      <w:proofErr w:type="gramStart"/>
      <w:r w:rsidRPr="00E70B28">
        <w:t>leží</w:t>
      </w:r>
      <w:proofErr w:type="gramEnd"/>
      <w:r w:rsidRPr="00E70B28">
        <w:t xml:space="preserve"> v oblasti Železných hor, z čehož vyplývá druh a rozsah ohrožení jednotlivých lokalit.</w:t>
      </w:r>
    </w:p>
    <w:p w14:paraId="194ABDE3" w14:textId="77777777" w:rsidR="009E44AA" w:rsidRPr="00E70B28" w:rsidRDefault="00E70B28" w:rsidP="002E3C0D">
      <w:pPr>
        <w:pStyle w:val="Bezmezer"/>
      </w:pPr>
      <w:r w:rsidRPr="00E70B28">
        <w:t>Plánovaná s</w:t>
      </w:r>
      <w:r w:rsidR="009E44AA" w:rsidRPr="00E70B28">
        <w:t xml:space="preserve">uchá retenční nádrž v blízkosti obce Sobíňov </w:t>
      </w:r>
      <w:proofErr w:type="gramStart"/>
      <w:r w:rsidRPr="00E70B28">
        <w:t>vytvoří</w:t>
      </w:r>
      <w:proofErr w:type="gramEnd"/>
      <w:r w:rsidR="009E44AA" w:rsidRPr="00E70B28">
        <w:t xml:space="preserve"> prvek protipovodňové ochrany na toku Doubravy. Cílem výstavby </w:t>
      </w:r>
      <w:r w:rsidRPr="00E70B28">
        <w:t>je</w:t>
      </w:r>
      <w:r w:rsidR="009E44AA" w:rsidRPr="00E70B28">
        <w:t xml:space="preserve"> zvýšení retence vody v krajině a zvýšeni stupně protipovodňové ochrany měst a obcí v níže ležícím území v povodí Doubravy. Nádrž </w:t>
      </w:r>
      <w:r w:rsidRPr="00E70B28">
        <w:t>bude obsahovat</w:t>
      </w:r>
      <w:r w:rsidR="009E44AA" w:rsidRPr="00E70B28">
        <w:t xml:space="preserve"> </w:t>
      </w:r>
      <w:r w:rsidRPr="00E70B28">
        <w:t>tři</w:t>
      </w:r>
      <w:r w:rsidR="009E44AA" w:rsidRPr="00E70B28">
        <w:t xml:space="preserve"> tůně, převod napřímeného toku do meandrujícího vodního toku včetně doprovodné zeleně, </w:t>
      </w:r>
      <w:r w:rsidRPr="00E70B28">
        <w:t>dojde</w:t>
      </w:r>
      <w:r w:rsidR="009E44AA" w:rsidRPr="00E70B28">
        <w:t xml:space="preserve"> k rekonstrukci hrází, rekonstrukci mostů, rekonstrukci cesty, odpadního koryta. Nádrž</w:t>
      </w:r>
      <w:r w:rsidRPr="00E70B28">
        <w:t xml:space="preserve"> bude</w:t>
      </w:r>
      <w:r w:rsidR="009E44AA" w:rsidRPr="00E70B28">
        <w:t xml:space="preserve"> zajišť</w:t>
      </w:r>
      <w:r w:rsidRPr="00E70B28">
        <w:t>ovat</w:t>
      </w:r>
      <w:r w:rsidR="009E44AA" w:rsidRPr="00E70B28">
        <w:t xml:space="preserve"> zpomalení odtoku vody z území, revitalizaci a návrat krajinné zeleně, v případě nadměrných srážek do</w:t>
      </w:r>
      <w:r w:rsidRPr="00E70B28">
        <w:t>jde</w:t>
      </w:r>
      <w:r w:rsidR="009E44AA" w:rsidRPr="00E70B28">
        <w:t xml:space="preserve"> k rozlivu vody na louky a </w:t>
      </w:r>
      <w:r w:rsidRPr="00E70B28">
        <w:t>bude</w:t>
      </w:r>
      <w:r w:rsidR="009E44AA" w:rsidRPr="00E70B28">
        <w:t xml:space="preserve"> využita i její funkce protipovodňová (retenční).</w:t>
      </w:r>
    </w:p>
    <w:p w14:paraId="636376F8" w14:textId="77777777" w:rsidR="006160CD" w:rsidRPr="00E70B28" w:rsidRDefault="006160CD" w:rsidP="002E3C0D">
      <w:pPr>
        <w:pStyle w:val="Bezmezer"/>
      </w:pPr>
      <w:r w:rsidRPr="00E70B28">
        <w:t>V obci Sobíňov</w:t>
      </w:r>
      <w:r w:rsidR="00AF4236" w:rsidRPr="00E70B28">
        <w:t xml:space="preserve"> nedochází k zaplavování komunikací. Pokud by tato situace nastala, budou objízdné trasy stanoveny individuálně po dohodě s vyššími povodňovými orgány. Při lokální povodni jsou veškeré komunikace v obci provozuschopné. </w:t>
      </w:r>
    </w:p>
    <w:p w14:paraId="79D7E933" w14:textId="77777777" w:rsidR="00AF4236" w:rsidRPr="00E70B28" w:rsidRDefault="00AF4236" w:rsidP="002E3C0D">
      <w:pPr>
        <w:pStyle w:val="Bezmezer"/>
      </w:pPr>
      <w:r w:rsidRPr="00E70B28">
        <w:t xml:space="preserve">Po dobu povodně řídí protipovodňová opatření protipovodňová komise obce. </w:t>
      </w:r>
    </w:p>
    <w:p w14:paraId="6B1A32F3" w14:textId="77777777" w:rsidR="00AF4236" w:rsidRPr="00A12F52" w:rsidRDefault="00AF4236" w:rsidP="002E3C0D">
      <w:pPr>
        <w:pStyle w:val="Bezmezer"/>
      </w:pPr>
    </w:p>
    <w:p w14:paraId="672183FE" w14:textId="77777777" w:rsidR="00AF4236" w:rsidRPr="00766328" w:rsidRDefault="00AF4236" w:rsidP="00AF4236">
      <w:pPr>
        <w:pStyle w:val="Nadpis1"/>
        <w:rPr>
          <w:rFonts w:ascii="Times New Roman" w:hAnsi="Times New Roman" w:cs="Times New Roman"/>
        </w:rPr>
      </w:pPr>
      <w:bookmarkStart w:id="40" w:name="_Toc53994630"/>
      <w:r w:rsidRPr="00766328">
        <w:rPr>
          <w:rFonts w:ascii="Times New Roman" w:hAnsi="Times New Roman" w:cs="Times New Roman"/>
        </w:rPr>
        <w:lastRenderedPageBreak/>
        <w:t>Správa obce</w:t>
      </w:r>
      <w:bookmarkEnd w:id="40"/>
    </w:p>
    <w:p w14:paraId="0BD1A0E3" w14:textId="77777777" w:rsidR="00AF4236" w:rsidRPr="001C50ED" w:rsidRDefault="00AF4236" w:rsidP="00AF4236">
      <w:pPr>
        <w:pStyle w:val="Nadpis2"/>
      </w:pPr>
      <w:bookmarkStart w:id="41" w:name="_Toc53994631"/>
      <w:r w:rsidRPr="001C50ED">
        <w:t>Obecní úřad a kompetence obce</w:t>
      </w:r>
      <w:bookmarkEnd w:id="41"/>
    </w:p>
    <w:p w14:paraId="0415D060" w14:textId="77777777" w:rsidR="001C50ED" w:rsidRPr="001C50ED" w:rsidRDefault="00367BCD" w:rsidP="002E3C0D">
      <w:pPr>
        <w:pStyle w:val="Bezmezer"/>
      </w:pPr>
      <w:r w:rsidRPr="001C50ED">
        <w:t xml:space="preserve">Obecní úřad </w:t>
      </w:r>
      <w:r w:rsidR="001C50ED" w:rsidRPr="001C50ED">
        <w:t>Sobíňov</w:t>
      </w:r>
      <w:r w:rsidRPr="001C50ED">
        <w:t xml:space="preserve"> poskytuje služby kontaktního místa </w:t>
      </w:r>
      <w:proofErr w:type="spellStart"/>
      <w:r w:rsidRPr="001C50ED">
        <w:t>CzechPoint</w:t>
      </w:r>
      <w:proofErr w:type="spellEnd"/>
      <w:r w:rsidRPr="001C50ED">
        <w:t xml:space="preserve">, a to v úředních hodinách OÚ, případně v jiném termínu po dohodě. Občané si mohou zažádat o poskytnutí informací, zaplatit stanovené místní poplatky, podávat stížnosti, podněty či návrhy týkající se života v obci. Na OÚ si lze také vyřídit ověření podpisu či vidimaci listin. Za vyřízením občanských průkazů, řidičských průkazů, cestovních dokladů, změny bydliště nebo využití služeb na OSV je nutno cestovat na Městský úřad do Chotěboře, kde se také nachází úřad práce, finanční a živnostenský úřad. </w:t>
      </w:r>
    </w:p>
    <w:p w14:paraId="53E7B749" w14:textId="77777777" w:rsidR="001C50ED" w:rsidRPr="001C50ED" w:rsidRDefault="001C50ED" w:rsidP="002E3C0D">
      <w:pPr>
        <w:pStyle w:val="Bezmezer"/>
        <w:rPr>
          <w:color w:val="FF0000"/>
        </w:rPr>
      </w:pPr>
      <w:r w:rsidRPr="001C50ED">
        <w:t xml:space="preserve">Vedení obce </w:t>
      </w:r>
      <w:proofErr w:type="gramStart"/>
      <w:r w:rsidRPr="00E70B28">
        <w:t>tvoří</w:t>
      </w:r>
      <w:proofErr w:type="gramEnd"/>
      <w:r w:rsidRPr="00E70B28">
        <w:t xml:space="preserve">: starosta, místostarosta a v tomto volebním období 5 dalších zastupitelů. Ekonomické věci má na starosti </w:t>
      </w:r>
      <w:proofErr w:type="gramStart"/>
      <w:r w:rsidRPr="00E70B28">
        <w:t>ekonomka - účetní</w:t>
      </w:r>
      <w:proofErr w:type="gramEnd"/>
      <w:r w:rsidRPr="00E70B28">
        <w:t>. Kromě nich j</w:t>
      </w:r>
      <w:r w:rsidR="003005FE" w:rsidRPr="00E70B28">
        <w:t>e</w:t>
      </w:r>
      <w:r w:rsidRPr="00E70B28">
        <w:t xml:space="preserve"> na OÚ </w:t>
      </w:r>
      <w:r w:rsidR="003005FE" w:rsidRPr="00E70B28">
        <w:t>zaměstnán ještě technický pracovník a při jarním úklidu a letní údržbě zaměstnává obec několik brigádníků.</w:t>
      </w:r>
    </w:p>
    <w:p w14:paraId="7B6F3F23" w14:textId="77777777" w:rsidR="00367BCD" w:rsidRPr="00367BCD" w:rsidRDefault="00367BCD" w:rsidP="002E3C0D">
      <w:pPr>
        <w:pStyle w:val="Bezmezer"/>
      </w:pPr>
      <w:r w:rsidRPr="001C50ED">
        <w:t>Obec je členem Svazku obcí Podoubraví a místní akční skupiny Havlíč</w:t>
      </w:r>
      <w:r w:rsidR="001C50ED">
        <w:t>kův kraj, o. p. s.</w:t>
      </w:r>
    </w:p>
    <w:p w14:paraId="75D616D3" w14:textId="77777777" w:rsidR="00AF4236" w:rsidRPr="0077383D" w:rsidRDefault="00AF4236" w:rsidP="00AF4236">
      <w:pPr>
        <w:pStyle w:val="Nadpis2"/>
      </w:pPr>
      <w:bookmarkStart w:id="42" w:name="_Toc53994632"/>
      <w:r w:rsidRPr="0077383D">
        <w:t>Hospodaření a majetek obce</w:t>
      </w:r>
      <w:bookmarkEnd w:id="42"/>
    </w:p>
    <w:p w14:paraId="31369942" w14:textId="77777777" w:rsidR="00AF4236" w:rsidRPr="004B51FD" w:rsidRDefault="00AF4236" w:rsidP="002E3C0D">
      <w:pPr>
        <w:pStyle w:val="Bezmezer"/>
      </w:pPr>
      <w:r w:rsidRPr="00C3719F">
        <w:t xml:space="preserve">Z hlediska správy obce je v následující části dokumentu popsán vývoj rozpočtového hospodaření obce v časovém intervalu 5 let. Obec se </w:t>
      </w:r>
      <w:proofErr w:type="gramStart"/>
      <w:r w:rsidRPr="00C3719F">
        <w:t>snaží</w:t>
      </w:r>
      <w:proofErr w:type="gramEnd"/>
      <w:r w:rsidRPr="00C3719F">
        <w:t xml:space="preserve"> </w:t>
      </w:r>
      <w:r w:rsidRPr="004B51FD">
        <w:t>udržovat bilanci svého rozpočtu v rovnováze.</w:t>
      </w:r>
      <w:r w:rsidR="006F246B">
        <w:t xml:space="preserve"> </w:t>
      </w:r>
    </w:p>
    <w:p w14:paraId="16A25584" w14:textId="77777777" w:rsidR="00367BCD" w:rsidRPr="004B51FD" w:rsidRDefault="00367BCD" w:rsidP="002E3C0D">
      <w:pPr>
        <w:pStyle w:val="Bezmezer"/>
      </w:pPr>
      <w:r w:rsidRPr="004B51FD">
        <w:t>Nárůst příjmů je ovlivněn zejména vyššími příjmy ze sdílených daní, vyššími příjmy z poskytování služeb a výrobků – prodej kůrovcového dř</w:t>
      </w:r>
      <w:r w:rsidR="004B51FD" w:rsidRPr="004B51FD">
        <w:t xml:space="preserve">eva, využitím dotací kraje a </w:t>
      </w:r>
      <w:r w:rsidRPr="004B51FD">
        <w:t>zvýšeným pří</w:t>
      </w:r>
      <w:r w:rsidR="004B51FD">
        <w:t>jmem daně z nemovitosti.</w:t>
      </w:r>
    </w:p>
    <w:p w14:paraId="6CB768F1" w14:textId="77777777" w:rsidR="00AF4236" w:rsidRPr="00A464A5" w:rsidRDefault="00AF4236" w:rsidP="002E3C0D">
      <w:pPr>
        <w:pStyle w:val="Bezmezer"/>
        <w:rPr>
          <w:rFonts w:eastAsiaTheme="majorEastAsia" w:cs="Times New Roman"/>
          <w:color w:val="0000FF" w:themeColor="hyperlink"/>
          <w:sz w:val="22"/>
          <w:szCs w:val="22"/>
          <w:u w:val="single"/>
        </w:rPr>
      </w:pPr>
      <w:r w:rsidRPr="00A464A5">
        <w:rPr>
          <w:rFonts w:cs="Times New Roman"/>
          <w:b/>
          <w:sz w:val="22"/>
          <w:szCs w:val="22"/>
        </w:rPr>
        <w:t>Tabulka č. 6 Hospodaření obce (v tis. Kč.)</w:t>
      </w:r>
      <w:r w:rsidR="00A464A5">
        <w:rPr>
          <w:rFonts w:cs="Times New Roman"/>
          <w:b/>
          <w:sz w:val="22"/>
          <w:szCs w:val="22"/>
        </w:rPr>
        <w:t>;</w:t>
      </w:r>
      <w:r w:rsidR="00AA1571" w:rsidRPr="00A464A5">
        <w:rPr>
          <w:rFonts w:cs="Times New Roman"/>
          <w:b/>
          <w:sz w:val="22"/>
          <w:szCs w:val="22"/>
        </w:rPr>
        <w:t xml:space="preserve"> </w:t>
      </w:r>
      <w:r w:rsidR="00AA1571" w:rsidRPr="00A464A5">
        <w:rPr>
          <w:rFonts w:cs="Times New Roman"/>
          <w:sz w:val="22"/>
          <w:szCs w:val="22"/>
        </w:rPr>
        <w:t xml:space="preserve">Zdroj: </w:t>
      </w:r>
      <w:hyperlink r:id="rId46" w:history="1">
        <w:r w:rsidR="00AA1571" w:rsidRPr="00A464A5">
          <w:rPr>
            <w:rStyle w:val="Hypertextovodkaz"/>
            <w:rFonts w:eastAsiaTheme="majorEastAsia" w:cs="Times New Roman"/>
            <w:color w:val="auto"/>
            <w:sz w:val="22"/>
            <w:szCs w:val="22"/>
          </w:rPr>
          <w:t>https://monitor.statnipokladna.cz</w:t>
        </w:r>
      </w:hyperlink>
    </w:p>
    <w:tbl>
      <w:tblPr>
        <w:tblW w:w="8095" w:type="dxa"/>
        <w:tblInd w:w="55" w:type="dxa"/>
        <w:tblCellMar>
          <w:left w:w="70" w:type="dxa"/>
          <w:right w:w="70" w:type="dxa"/>
        </w:tblCellMar>
        <w:tblLook w:val="04A0" w:firstRow="1" w:lastRow="0" w:firstColumn="1" w:lastColumn="0" w:noHBand="0" w:noVBand="1"/>
      </w:tblPr>
      <w:tblGrid>
        <w:gridCol w:w="2840"/>
        <w:gridCol w:w="1120"/>
        <w:gridCol w:w="960"/>
        <w:gridCol w:w="1049"/>
        <w:gridCol w:w="992"/>
        <w:gridCol w:w="1134"/>
      </w:tblGrid>
      <w:tr w:rsidR="00AA1571" w:rsidRPr="00A464A5" w14:paraId="6F26853C" w14:textId="77777777" w:rsidTr="002E3C0D">
        <w:trPr>
          <w:trHeight w:val="315"/>
        </w:trPr>
        <w:tc>
          <w:tcPr>
            <w:tcW w:w="284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341C409" w14:textId="77777777" w:rsidR="00AA1571" w:rsidRPr="00A464A5" w:rsidRDefault="00AA1571" w:rsidP="002E3C0D">
            <w:pPr>
              <w:spacing w:after="0" w:line="240" w:lineRule="auto"/>
              <w:jc w:val="center"/>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Rok</w:t>
            </w:r>
          </w:p>
        </w:tc>
        <w:tc>
          <w:tcPr>
            <w:tcW w:w="1120" w:type="dxa"/>
            <w:tcBorders>
              <w:top w:val="single" w:sz="8" w:space="0" w:color="auto"/>
              <w:left w:val="nil"/>
              <w:bottom w:val="single" w:sz="8" w:space="0" w:color="auto"/>
              <w:right w:val="single" w:sz="4" w:space="0" w:color="auto"/>
            </w:tcBorders>
            <w:shd w:val="clear" w:color="000000" w:fill="D9D9D9"/>
            <w:noWrap/>
            <w:vAlign w:val="center"/>
            <w:hideMark/>
          </w:tcPr>
          <w:p w14:paraId="1D0A690F" w14:textId="77777777" w:rsidR="00AA1571" w:rsidRPr="00A464A5" w:rsidRDefault="00AA1571" w:rsidP="002E3C0D">
            <w:pPr>
              <w:spacing w:after="0" w:line="240" w:lineRule="auto"/>
              <w:jc w:val="center"/>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2015</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336D2B7B" w14:textId="77777777" w:rsidR="00AA1571" w:rsidRPr="00A464A5" w:rsidRDefault="00AA1571" w:rsidP="002E3C0D">
            <w:pPr>
              <w:spacing w:after="0" w:line="240" w:lineRule="auto"/>
              <w:jc w:val="center"/>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2016</w:t>
            </w:r>
          </w:p>
        </w:tc>
        <w:tc>
          <w:tcPr>
            <w:tcW w:w="1049" w:type="dxa"/>
            <w:tcBorders>
              <w:top w:val="single" w:sz="8" w:space="0" w:color="auto"/>
              <w:left w:val="nil"/>
              <w:bottom w:val="single" w:sz="8" w:space="0" w:color="auto"/>
              <w:right w:val="single" w:sz="4" w:space="0" w:color="auto"/>
            </w:tcBorders>
            <w:shd w:val="clear" w:color="000000" w:fill="D9D9D9"/>
            <w:noWrap/>
            <w:vAlign w:val="center"/>
            <w:hideMark/>
          </w:tcPr>
          <w:p w14:paraId="7E29EF03" w14:textId="77777777" w:rsidR="00AA1571" w:rsidRPr="00A464A5" w:rsidRDefault="00AA1571" w:rsidP="002E3C0D">
            <w:pPr>
              <w:spacing w:after="0" w:line="240" w:lineRule="auto"/>
              <w:jc w:val="center"/>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2017</w:t>
            </w:r>
          </w:p>
        </w:tc>
        <w:tc>
          <w:tcPr>
            <w:tcW w:w="992" w:type="dxa"/>
            <w:tcBorders>
              <w:top w:val="single" w:sz="8" w:space="0" w:color="auto"/>
              <w:left w:val="nil"/>
              <w:bottom w:val="single" w:sz="8" w:space="0" w:color="auto"/>
              <w:right w:val="single" w:sz="4" w:space="0" w:color="auto"/>
            </w:tcBorders>
            <w:shd w:val="clear" w:color="000000" w:fill="D9D9D9"/>
            <w:noWrap/>
            <w:vAlign w:val="center"/>
            <w:hideMark/>
          </w:tcPr>
          <w:p w14:paraId="29C3446C" w14:textId="77777777" w:rsidR="00AA1571" w:rsidRPr="00A464A5" w:rsidRDefault="00AA1571" w:rsidP="002E3C0D">
            <w:pPr>
              <w:spacing w:after="0" w:line="240" w:lineRule="auto"/>
              <w:jc w:val="center"/>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2018</w:t>
            </w:r>
          </w:p>
        </w:tc>
        <w:tc>
          <w:tcPr>
            <w:tcW w:w="1134" w:type="dxa"/>
            <w:tcBorders>
              <w:top w:val="single" w:sz="8" w:space="0" w:color="auto"/>
              <w:left w:val="nil"/>
              <w:bottom w:val="single" w:sz="8" w:space="0" w:color="auto"/>
              <w:right w:val="single" w:sz="8" w:space="0" w:color="auto"/>
            </w:tcBorders>
            <w:shd w:val="clear" w:color="000000" w:fill="D9D9D9"/>
            <w:noWrap/>
            <w:vAlign w:val="center"/>
            <w:hideMark/>
          </w:tcPr>
          <w:p w14:paraId="4324A04D" w14:textId="77777777" w:rsidR="00AA1571" w:rsidRPr="00A464A5" w:rsidRDefault="00AA1571" w:rsidP="002E3C0D">
            <w:pPr>
              <w:spacing w:after="0" w:line="240" w:lineRule="auto"/>
              <w:jc w:val="center"/>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2019</w:t>
            </w:r>
          </w:p>
        </w:tc>
      </w:tr>
      <w:tr w:rsidR="00AA1571" w:rsidRPr="00A464A5" w14:paraId="6D5645E9" w14:textId="77777777" w:rsidTr="002E3C0D">
        <w:trPr>
          <w:trHeight w:val="300"/>
        </w:trPr>
        <w:tc>
          <w:tcPr>
            <w:tcW w:w="2840" w:type="dxa"/>
            <w:tcBorders>
              <w:top w:val="nil"/>
              <w:left w:val="single" w:sz="8" w:space="0" w:color="auto"/>
              <w:bottom w:val="single" w:sz="4" w:space="0" w:color="auto"/>
              <w:right w:val="single" w:sz="4" w:space="0" w:color="auto"/>
            </w:tcBorders>
            <w:shd w:val="clear" w:color="auto" w:fill="auto"/>
            <w:noWrap/>
            <w:vAlign w:val="bottom"/>
            <w:hideMark/>
          </w:tcPr>
          <w:p w14:paraId="33D231C7" w14:textId="77777777" w:rsidR="00AA1571" w:rsidRPr="00A464A5" w:rsidRDefault="00AA1571" w:rsidP="002E3C0D">
            <w:pPr>
              <w:spacing w:after="0" w:line="240" w:lineRule="auto"/>
              <w:jc w:val="both"/>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Příjmy celkem</w:t>
            </w:r>
          </w:p>
        </w:tc>
        <w:tc>
          <w:tcPr>
            <w:tcW w:w="1120" w:type="dxa"/>
            <w:tcBorders>
              <w:top w:val="nil"/>
              <w:left w:val="nil"/>
              <w:bottom w:val="single" w:sz="4" w:space="0" w:color="auto"/>
              <w:right w:val="single" w:sz="4" w:space="0" w:color="auto"/>
            </w:tcBorders>
            <w:shd w:val="clear" w:color="auto" w:fill="auto"/>
            <w:noWrap/>
            <w:vAlign w:val="bottom"/>
            <w:hideMark/>
          </w:tcPr>
          <w:p w14:paraId="21CC7730"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9 572</w:t>
            </w:r>
          </w:p>
        </w:tc>
        <w:tc>
          <w:tcPr>
            <w:tcW w:w="960" w:type="dxa"/>
            <w:tcBorders>
              <w:top w:val="nil"/>
              <w:left w:val="nil"/>
              <w:bottom w:val="single" w:sz="4" w:space="0" w:color="auto"/>
              <w:right w:val="single" w:sz="4" w:space="0" w:color="auto"/>
            </w:tcBorders>
            <w:shd w:val="clear" w:color="auto" w:fill="auto"/>
            <w:noWrap/>
            <w:vAlign w:val="bottom"/>
            <w:hideMark/>
          </w:tcPr>
          <w:p w14:paraId="3C052263"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9 403</w:t>
            </w:r>
          </w:p>
        </w:tc>
        <w:tc>
          <w:tcPr>
            <w:tcW w:w="1049" w:type="dxa"/>
            <w:tcBorders>
              <w:top w:val="nil"/>
              <w:left w:val="nil"/>
              <w:bottom w:val="single" w:sz="4" w:space="0" w:color="auto"/>
              <w:right w:val="single" w:sz="4" w:space="0" w:color="auto"/>
            </w:tcBorders>
            <w:shd w:val="clear" w:color="auto" w:fill="auto"/>
            <w:noWrap/>
            <w:vAlign w:val="bottom"/>
            <w:hideMark/>
          </w:tcPr>
          <w:p w14:paraId="2C05016A"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14 770</w:t>
            </w:r>
          </w:p>
        </w:tc>
        <w:tc>
          <w:tcPr>
            <w:tcW w:w="992" w:type="dxa"/>
            <w:tcBorders>
              <w:top w:val="nil"/>
              <w:left w:val="nil"/>
              <w:bottom w:val="single" w:sz="4" w:space="0" w:color="auto"/>
              <w:right w:val="single" w:sz="4" w:space="0" w:color="auto"/>
            </w:tcBorders>
            <w:shd w:val="clear" w:color="auto" w:fill="auto"/>
            <w:noWrap/>
            <w:vAlign w:val="bottom"/>
            <w:hideMark/>
          </w:tcPr>
          <w:p w14:paraId="571403FE"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12 942</w:t>
            </w:r>
          </w:p>
        </w:tc>
        <w:tc>
          <w:tcPr>
            <w:tcW w:w="1134" w:type="dxa"/>
            <w:tcBorders>
              <w:top w:val="nil"/>
              <w:left w:val="nil"/>
              <w:bottom w:val="single" w:sz="4" w:space="0" w:color="auto"/>
              <w:right w:val="single" w:sz="8" w:space="0" w:color="auto"/>
            </w:tcBorders>
            <w:shd w:val="clear" w:color="auto" w:fill="auto"/>
            <w:noWrap/>
            <w:vAlign w:val="bottom"/>
            <w:hideMark/>
          </w:tcPr>
          <w:p w14:paraId="35EA01DD"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13 120</w:t>
            </w:r>
          </w:p>
        </w:tc>
      </w:tr>
      <w:tr w:rsidR="00AA1571" w:rsidRPr="00A464A5" w14:paraId="5788A1F0" w14:textId="77777777" w:rsidTr="002E3C0D">
        <w:trPr>
          <w:trHeight w:val="300"/>
        </w:trPr>
        <w:tc>
          <w:tcPr>
            <w:tcW w:w="2840" w:type="dxa"/>
            <w:tcBorders>
              <w:top w:val="nil"/>
              <w:left w:val="single" w:sz="8" w:space="0" w:color="auto"/>
              <w:bottom w:val="single" w:sz="4" w:space="0" w:color="auto"/>
              <w:right w:val="single" w:sz="4" w:space="0" w:color="auto"/>
            </w:tcBorders>
            <w:shd w:val="clear" w:color="auto" w:fill="auto"/>
            <w:noWrap/>
            <w:vAlign w:val="bottom"/>
            <w:hideMark/>
          </w:tcPr>
          <w:p w14:paraId="21C4F88D" w14:textId="77777777" w:rsidR="00AA1571" w:rsidRPr="00A464A5" w:rsidRDefault="00AA1571" w:rsidP="002E3C0D">
            <w:pPr>
              <w:spacing w:after="0" w:line="240" w:lineRule="auto"/>
              <w:jc w:val="both"/>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Výdaje celkem</w:t>
            </w:r>
          </w:p>
        </w:tc>
        <w:tc>
          <w:tcPr>
            <w:tcW w:w="1120" w:type="dxa"/>
            <w:tcBorders>
              <w:top w:val="nil"/>
              <w:left w:val="nil"/>
              <w:bottom w:val="single" w:sz="4" w:space="0" w:color="auto"/>
              <w:right w:val="single" w:sz="4" w:space="0" w:color="auto"/>
            </w:tcBorders>
            <w:shd w:val="clear" w:color="auto" w:fill="auto"/>
            <w:noWrap/>
            <w:vAlign w:val="bottom"/>
            <w:hideMark/>
          </w:tcPr>
          <w:p w14:paraId="1C800B46"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8 084</w:t>
            </w:r>
          </w:p>
        </w:tc>
        <w:tc>
          <w:tcPr>
            <w:tcW w:w="960" w:type="dxa"/>
            <w:tcBorders>
              <w:top w:val="nil"/>
              <w:left w:val="nil"/>
              <w:bottom w:val="single" w:sz="4" w:space="0" w:color="auto"/>
              <w:right w:val="single" w:sz="4" w:space="0" w:color="auto"/>
            </w:tcBorders>
            <w:shd w:val="clear" w:color="auto" w:fill="auto"/>
            <w:noWrap/>
            <w:vAlign w:val="bottom"/>
            <w:hideMark/>
          </w:tcPr>
          <w:p w14:paraId="773D2BEE"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7 308</w:t>
            </w:r>
          </w:p>
        </w:tc>
        <w:tc>
          <w:tcPr>
            <w:tcW w:w="1049" w:type="dxa"/>
            <w:tcBorders>
              <w:top w:val="nil"/>
              <w:left w:val="nil"/>
              <w:bottom w:val="single" w:sz="4" w:space="0" w:color="auto"/>
              <w:right w:val="single" w:sz="4" w:space="0" w:color="auto"/>
            </w:tcBorders>
            <w:shd w:val="clear" w:color="auto" w:fill="auto"/>
            <w:noWrap/>
            <w:vAlign w:val="bottom"/>
            <w:hideMark/>
          </w:tcPr>
          <w:p w14:paraId="00CB4FD0"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14 317</w:t>
            </w:r>
          </w:p>
        </w:tc>
        <w:tc>
          <w:tcPr>
            <w:tcW w:w="992" w:type="dxa"/>
            <w:tcBorders>
              <w:top w:val="nil"/>
              <w:left w:val="nil"/>
              <w:bottom w:val="single" w:sz="4" w:space="0" w:color="auto"/>
              <w:right w:val="single" w:sz="4" w:space="0" w:color="auto"/>
            </w:tcBorders>
            <w:shd w:val="clear" w:color="auto" w:fill="auto"/>
            <w:noWrap/>
            <w:vAlign w:val="bottom"/>
            <w:hideMark/>
          </w:tcPr>
          <w:p w14:paraId="12C185E7"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11 435</w:t>
            </w:r>
          </w:p>
        </w:tc>
        <w:tc>
          <w:tcPr>
            <w:tcW w:w="1134" w:type="dxa"/>
            <w:tcBorders>
              <w:top w:val="nil"/>
              <w:left w:val="nil"/>
              <w:bottom w:val="single" w:sz="4" w:space="0" w:color="auto"/>
              <w:right w:val="single" w:sz="8" w:space="0" w:color="auto"/>
            </w:tcBorders>
            <w:shd w:val="clear" w:color="auto" w:fill="auto"/>
            <w:noWrap/>
            <w:vAlign w:val="bottom"/>
            <w:hideMark/>
          </w:tcPr>
          <w:p w14:paraId="253AB042"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15 281</w:t>
            </w:r>
          </w:p>
        </w:tc>
      </w:tr>
      <w:tr w:rsidR="00AA1571" w:rsidRPr="00A464A5" w14:paraId="3D2E8CFD" w14:textId="77777777" w:rsidTr="002E3C0D">
        <w:trPr>
          <w:trHeight w:val="300"/>
        </w:trPr>
        <w:tc>
          <w:tcPr>
            <w:tcW w:w="284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2FB96119" w14:textId="77777777" w:rsidR="00AA1571" w:rsidRPr="00A464A5" w:rsidRDefault="00AA1571" w:rsidP="002E3C0D">
            <w:pPr>
              <w:spacing w:after="0" w:line="240" w:lineRule="auto"/>
              <w:jc w:val="both"/>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Rozdíl</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14:paraId="75CEC343"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1 487</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14:paraId="1825D09C"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2 096</w:t>
            </w:r>
          </w:p>
        </w:tc>
        <w:tc>
          <w:tcPr>
            <w:tcW w:w="1049" w:type="dxa"/>
            <w:tcBorders>
              <w:top w:val="nil"/>
              <w:left w:val="nil"/>
              <w:bottom w:val="single" w:sz="4" w:space="0" w:color="auto"/>
              <w:right w:val="single" w:sz="4" w:space="0" w:color="auto"/>
            </w:tcBorders>
            <w:shd w:val="clear" w:color="auto" w:fill="F2F2F2" w:themeFill="background1" w:themeFillShade="F2"/>
            <w:noWrap/>
            <w:vAlign w:val="bottom"/>
            <w:hideMark/>
          </w:tcPr>
          <w:p w14:paraId="7DC0C078"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453</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66A4A697"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1 507</w:t>
            </w:r>
          </w:p>
        </w:tc>
        <w:tc>
          <w:tcPr>
            <w:tcW w:w="1134" w:type="dxa"/>
            <w:tcBorders>
              <w:top w:val="nil"/>
              <w:left w:val="nil"/>
              <w:bottom w:val="single" w:sz="4" w:space="0" w:color="auto"/>
              <w:right w:val="single" w:sz="8" w:space="0" w:color="auto"/>
            </w:tcBorders>
            <w:shd w:val="clear" w:color="auto" w:fill="F2F2F2" w:themeFill="background1" w:themeFillShade="F2"/>
            <w:noWrap/>
            <w:vAlign w:val="bottom"/>
            <w:hideMark/>
          </w:tcPr>
          <w:p w14:paraId="5597D761"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-2 161</w:t>
            </w:r>
          </w:p>
        </w:tc>
      </w:tr>
      <w:tr w:rsidR="00AA1571" w:rsidRPr="00A464A5" w14:paraId="4ED81CBE" w14:textId="77777777" w:rsidTr="002E3C0D">
        <w:trPr>
          <w:trHeight w:val="300"/>
        </w:trPr>
        <w:tc>
          <w:tcPr>
            <w:tcW w:w="2840" w:type="dxa"/>
            <w:tcBorders>
              <w:top w:val="nil"/>
              <w:left w:val="single" w:sz="8" w:space="0" w:color="auto"/>
              <w:bottom w:val="single" w:sz="4" w:space="0" w:color="auto"/>
              <w:right w:val="single" w:sz="4" w:space="0" w:color="auto"/>
            </w:tcBorders>
            <w:shd w:val="clear" w:color="auto" w:fill="auto"/>
            <w:noWrap/>
            <w:vAlign w:val="bottom"/>
            <w:hideMark/>
          </w:tcPr>
          <w:p w14:paraId="3DE39D34" w14:textId="77777777" w:rsidR="00AA1571" w:rsidRPr="00A464A5" w:rsidRDefault="00AA1571" w:rsidP="002E3C0D">
            <w:pPr>
              <w:spacing w:after="0" w:line="240" w:lineRule="auto"/>
              <w:jc w:val="both"/>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60129ED1" w14:textId="77777777" w:rsidR="00AA1571" w:rsidRPr="00A464A5" w:rsidRDefault="00AA1571" w:rsidP="002E3C0D">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4563AA57" w14:textId="77777777" w:rsidR="00AA1571" w:rsidRPr="00A464A5" w:rsidRDefault="00AA1571" w:rsidP="002E3C0D">
            <w:pPr>
              <w:spacing w:after="0" w:line="240" w:lineRule="auto"/>
              <w:rPr>
                <w:rFonts w:ascii="Times New Roman" w:eastAsia="Times New Roman" w:hAnsi="Times New Roman" w:cs="Times New Roman"/>
                <w:color w:val="000000"/>
              </w:rPr>
            </w:pPr>
          </w:p>
        </w:tc>
        <w:tc>
          <w:tcPr>
            <w:tcW w:w="1049" w:type="dxa"/>
            <w:tcBorders>
              <w:top w:val="nil"/>
              <w:left w:val="nil"/>
              <w:bottom w:val="single" w:sz="4" w:space="0" w:color="auto"/>
              <w:right w:val="single" w:sz="4" w:space="0" w:color="auto"/>
            </w:tcBorders>
            <w:shd w:val="clear" w:color="auto" w:fill="auto"/>
            <w:noWrap/>
            <w:vAlign w:val="bottom"/>
            <w:hideMark/>
          </w:tcPr>
          <w:p w14:paraId="1B8AB375" w14:textId="77777777" w:rsidR="00AA1571" w:rsidRPr="00A464A5" w:rsidRDefault="00AA1571" w:rsidP="002E3C0D">
            <w:pPr>
              <w:spacing w:after="0" w:line="240" w:lineRule="auto"/>
              <w:rPr>
                <w:rFonts w:ascii="Times New Roman" w:eastAsia="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14:paraId="33135FE7" w14:textId="77777777" w:rsidR="00AA1571" w:rsidRPr="00A464A5" w:rsidRDefault="00AA1571" w:rsidP="002E3C0D">
            <w:pPr>
              <w:spacing w:after="0" w:line="240" w:lineRule="auto"/>
              <w:rPr>
                <w:rFonts w:ascii="Times New Roman" w:eastAsia="Times New Roman" w:hAnsi="Times New Roman" w:cs="Times New Roman"/>
                <w:color w:val="000000"/>
              </w:rPr>
            </w:pPr>
          </w:p>
        </w:tc>
        <w:tc>
          <w:tcPr>
            <w:tcW w:w="1134" w:type="dxa"/>
            <w:tcBorders>
              <w:top w:val="nil"/>
              <w:left w:val="nil"/>
              <w:bottom w:val="single" w:sz="4" w:space="0" w:color="auto"/>
              <w:right w:val="single" w:sz="8" w:space="0" w:color="auto"/>
            </w:tcBorders>
            <w:shd w:val="clear" w:color="auto" w:fill="auto"/>
            <w:noWrap/>
            <w:vAlign w:val="bottom"/>
            <w:hideMark/>
          </w:tcPr>
          <w:p w14:paraId="0952F6F0" w14:textId="77777777" w:rsidR="00AA1571" w:rsidRPr="00A464A5" w:rsidRDefault="00AA1571" w:rsidP="002E3C0D">
            <w:pPr>
              <w:spacing w:after="0" w:line="240" w:lineRule="auto"/>
              <w:rPr>
                <w:rFonts w:ascii="Times New Roman" w:eastAsia="Times New Roman" w:hAnsi="Times New Roman" w:cs="Times New Roman"/>
                <w:color w:val="000000"/>
              </w:rPr>
            </w:pPr>
          </w:p>
        </w:tc>
      </w:tr>
      <w:tr w:rsidR="00AA1571" w:rsidRPr="00A464A5" w14:paraId="1FBE60BF" w14:textId="77777777" w:rsidTr="002E3C0D">
        <w:trPr>
          <w:trHeight w:val="300"/>
        </w:trPr>
        <w:tc>
          <w:tcPr>
            <w:tcW w:w="2840" w:type="dxa"/>
            <w:tcBorders>
              <w:top w:val="nil"/>
              <w:left w:val="single" w:sz="8" w:space="0" w:color="auto"/>
              <w:bottom w:val="single" w:sz="4" w:space="0" w:color="auto"/>
              <w:right w:val="single" w:sz="4" w:space="0" w:color="auto"/>
            </w:tcBorders>
            <w:shd w:val="clear" w:color="auto" w:fill="auto"/>
            <w:noWrap/>
            <w:vAlign w:val="bottom"/>
            <w:hideMark/>
          </w:tcPr>
          <w:p w14:paraId="53D390C5" w14:textId="77777777" w:rsidR="00AA1571" w:rsidRPr="00A464A5" w:rsidRDefault="00AA1571" w:rsidP="002E3C0D">
            <w:pPr>
              <w:spacing w:after="0" w:line="240" w:lineRule="auto"/>
              <w:jc w:val="both"/>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Náklady</w:t>
            </w:r>
          </w:p>
        </w:tc>
        <w:tc>
          <w:tcPr>
            <w:tcW w:w="1120" w:type="dxa"/>
            <w:tcBorders>
              <w:top w:val="nil"/>
              <w:left w:val="nil"/>
              <w:bottom w:val="single" w:sz="4" w:space="0" w:color="auto"/>
              <w:right w:val="single" w:sz="4" w:space="0" w:color="auto"/>
            </w:tcBorders>
            <w:shd w:val="clear" w:color="auto" w:fill="auto"/>
            <w:noWrap/>
            <w:vAlign w:val="bottom"/>
            <w:hideMark/>
          </w:tcPr>
          <w:p w14:paraId="7665B70C"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7 604</w:t>
            </w:r>
          </w:p>
        </w:tc>
        <w:tc>
          <w:tcPr>
            <w:tcW w:w="960" w:type="dxa"/>
            <w:tcBorders>
              <w:top w:val="nil"/>
              <w:left w:val="nil"/>
              <w:bottom w:val="single" w:sz="4" w:space="0" w:color="auto"/>
              <w:right w:val="single" w:sz="4" w:space="0" w:color="auto"/>
            </w:tcBorders>
            <w:shd w:val="clear" w:color="auto" w:fill="auto"/>
            <w:noWrap/>
            <w:vAlign w:val="bottom"/>
            <w:hideMark/>
          </w:tcPr>
          <w:p w14:paraId="372C2D43"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7 036</w:t>
            </w:r>
          </w:p>
        </w:tc>
        <w:tc>
          <w:tcPr>
            <w:tcW w:w="1049" w:type="dxa"/>
            <w:tcBorders>
              <w:top w:val="nil"/>
              <w:left w:val="nil"/>
              <w:bottom w:val="single" w:sz="4" w:space="0" w:color="auto"/>
              <w:right w:val="single" w:sz="4" w:space="0" w:color="auto"/>
            </w:tcBorders>
            <w:shd w:val="clear" w:color="auto" w:fill="auto"/>
            <w:noWrap/>
            <w:vAlign w:val="bottom"/>
            <w:hideMark/>
          </w:tcPr>
          <w:p w14:paraId="34D13E61"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8 243</w:t>
            </w:r>
          </w:p>
        </w:tc>
        <w:tc>
          <w:tcPr>
            <w:tcW w:w="992" w:type="dxa"/>
            <w:tcBorders>
              <w:top w:val="nil"/>
              <w:left w:val="nil"/>
              <w:bottom w:val="single" w:sz="4" w:space="0" w:color="auto"/>
              <w:right w:val="single" w:sz="4" w:space="0" w:color="auto"/>
            </w:tcBorders>
            <w:shd w:val="clear" w:color="auto" w:fill="auto"/>
            <w:noWrap/>
            <w:vAlign w:val="bottom"/>
            <w:hideMark/>
          </w:tcPr>
          <w:p w14:paraId="5A52DD50"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10 182</w:t>
            </w:r>
          </w:p>
        </w:tc>
        <w:tc>
          <w:tcPr>
            <w:tcW w:w="1134" w:type="dxa"/>
            <w:tcBorders>
              <w:top w:val="nil"/>
              <w:left w:val="nil"/>
              <w:bottom w:val="single" w:sz="4" w:space="0" w:color="auto"/>
              <w:right w:val="single" w:sz="8" w:space="0" w:color="auto"/>
            </w:tcBorders>
            <w:shd w:val="clear" w:color="auto" w:fill="auto"/>
            <w:noWrap/>
            <w:vAlign w:val="bottom"/>
            <w:hideMark/>
          </w:tcPr>
          <w:p w14:paraId="38012A3E"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9 465</w:t>
            </w:r>
          </w:p>
        </w:tc>
      </w:tr>
      <w:tr w:rsidR="00AA1571" w:rsidRPr="00A464A5" w14:paraId="4C0D9CCD" w14:textId="77777777" w:rsidTr="002E3C0D">
        <w:trPr>
          <w:trHeight w:val="300"/>
        </w:trPr>
        <w:tc>
          <w:tcPr>
            <w:tcW w:w="2840" w:type="dxa"/>
            <w:tcBorders>
              <w:top w:val="nil"/>
              <w:left w:val="single" w:sz="8" w:space="0" w:color="auto"/>
              <w:bottom w:val="single" w:sz="4" w:space="0" w:color="auto"/>
              <w:right w:val="single" w:sz="4" w:space="0" w:color="auto"/>
            </w:tcBorders>
            <w:shd w:val="clear" w:color="auto" w:fill="auto"/>
            <w:noWrap/>
            <w:vAlign w:val="bottom"/>
            <w:hideMark/>
          </w:tcPr>
          <w:p w14:paraId="65923928" w14:textId="77777777" w:rsidR="00AA1571" w:rsidRPr="00A464A5" w:rsidRDefault="00AA1571" w:rsidP="002E3C0D">
            <w:pPr>
              <w:spacing w:after="0" w:line="240" w:lineRule="auto"/>
              <w:jc w:val="both"/>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Výnosy</w:t>
            </w:r>
          </w:p>
        </w:tc>
        <w:tc>
          <w:tcPr>
            <w:tcW w:w="1120" w:type="dxa"/>
            <w:tcBorders>
              <w:top w:val="nil"/>
              <w:left w:val="nil"/>
              <w:bottom w:val="single" w:sz="4" w:space="0" w:color="auto"/>
              <w:right w:val="single" w:sz="4" w:space="0" w:color="auto"/>
            </w:tcBorders>
            <w:shd w:val="clear" w:color="auto" w:fill="auto"/>
            <w:noWrap/>
            <w:vAlign w:val="bottom"/>
            <w:hideMark/>
          </w:tcPr>
          <w:p w14:paraId="35A78F18"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9 636</w:t>
            </w:r>
          </w:p>
        </w:tc>
        <w:tc>
          <w:tcPr>
            <w:tcW w:w="960" w:type="dxa"/>
            <w:tcBorders>
              <w:top w:val="nil"/>
              <w:left w:val="nil"/>
              <w:bottom w:val="single" w:sz="4" w:space="0" w:color="auto"/>
              <w:right w:val="single" w:sz="4" w:space="0" w:color="auto"/>
            </w:tcBorders>
            <w:shd w:val="clear" w:color="auto" w:fill="auto"/>
            <w:noWrap/>
            <w:vAlign w:val="bottom"/>
            <w:hideMark/>
          </w:tcPr>
          <w:p w14:paraId="78296435"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10 137</w:t>
            </w:r>
          </w:p>
        </w:tc>
        <w:tc>
          <w:tcPr>
            <w:tcW w:w="1049" w:type="dxa"/>
            <w:tcBorders>
              <w:top w:val="nil"/>
              <w:left w:val="nil"/>
              <w:bottom w:val="single" w:sz="4" w:space="0" w:color="auto"/>
              <w:right w:val="single" w:sz="4" w:space="0" w:color="auto"/>
            </w:tcBorders>
            <w:shd w:val="clear" w:color="auto" w:fill="auto"/>
            <w:noWrap/>
            <w:vAlign w:val="bottom"/>
            <w:hideMark/>
          </w:tcPr>
          <w:p w14:paraId="66F632F2"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11 234</w:t>
            </w:r>
          </w:p>
        </w:tc>
        <w:tc>
          <w:tcPr>
            <w:tcW w:w="992" w:type="dxa"/>
            <w:tcBorders>
              <w:top w:val="nil"/>
              <w:left w:val="nil"/>
              <w:bottom w:val="single" w:sz="4" w:space="0" w:color="auto"/>
              <w:right w:val="single" w:sz="4" w:space="0" w:color="auto"/>
            </w:tcBorders>
            <w:shd w:val="clear" w:color="auto" w:fill="auto"/>
            <w:noWrap/>
            <w:vAlign w:val="bottom"/>
            <w:hideMark/>
          </w:tcPr>
          <w:p w14:paraId="0E0D6B1F"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12 616</w:t>
            </w:r>
          </w:p>
        </w:tc>
        <w:tc>
          <w:tcPr>
            <w:tcW w:w="1134" w:type="dxa"/>
            <w:tcBorders>
              <w:top w:val="nil"/>
              <w:left w:val="nil"/>
              <w:bottom w:val="single" w:sz="4" w:space="0" w:color="auto"/>
              <w:right w:val="single" w:sz="8" w:space="0" w:color="auto"/>
            </w:tcBorders>
            <w:shd w:val="clear" w:color="auto" w:fill="auto"/>
            <w:noWrap/>
            <w:vAlign w:val="bottom"/>
            <w:hideMark/>
          </w:tcPr>
          <w:p w14:paraId="33D34BBF"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13 135</w:t>
            </w:r>
          </w:p>
        </w:tc>
      </w:tr>
      <w:tr w:rsidR="00AA1571" w:rsidRPr="00A464A5" w14:paraId="6980F64E" w14:textId="77777777" w:rsidTr="002E3C0D">
        <w:trPr>
          <w:trHeight w:val="300"/>
        </w:trPr>
        <w:tc>
          <w:tcPr>
            <w:tcW w:w="284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41454A13" w14:textId="77777777" w:rsidR="00AA1571" w:rsidRPr="00A464A5" w:rsidRDefault="00AA1571" w:rsidP="002E3C0D">
            <w:pPr>
              <w:spacing w:after="0" w:line="240" w:lineRule="auto"/>
              <w:jc w:val="both"/>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Výsledek hospodaření</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14:paraId="1A37A06F"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2 032</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14:paraId="63127A85"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3 100</w:t>
            </w:r>
          </w:p>
        </w:tc>
        <w:tc>
          <w:tcPr>
            <w:tcW w:w="1049" w:type="dxa"/>
            <w:tcBorders>
              <w:top w:val="nil"/>
              <w:left w:val="nil"/>
              <w:bottom w:val="single" w:sz="4" w:space="0" w:color="auto"/>
              <w:right w:val="single" w:sz="4" w:space="0" w:color="auto"/>
            </w:tcBorders>
            <w:shd w:val="clear" w:color="auto" w:fill="F2F2F2" w:themeFill="background1" w:themeFillShade="F2"/>
            <w:noWrap/>
            <w:vAlign w:val="bottom"/>
            <w:hideMark/>
          </w:tcPr>
          <w:p w14:paraId="56F322FF"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2 991</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489272F1"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2 435</w:t>
            </w:r>
          </w:p>
        </w:tc>
        <w:tc>
          <w:tcPr>
            <w:tcW w:w="1134" w:type="dxa"/>
            <w:tcBorders>
              <w:top w:val="nil"/>
              <w:left w:val="nil"/>
              <w:bottom w:val="single" w:sz="4" w:space="0" w:color="auto"/>
              <w:right w:val="single" w:sz="8" w:space="0" w:color="auto"/>
            </w:tcBorders>
            <w:shd w:val="clear" w:color="auto" w:fill="F2F2F2" w:themeFill="background1" w:themeFillShade="F2"/>
            <w:noWrap/>
            <w:vAlign w:val="bottom"/>
            <w:hideMark/>
          </w:tcPr>
          <w:p w14:paraId="35506D61"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3 670</w:t>
            </w:r>
          </w:p>
        </w:tc>
      </w:tr>
      <w:tr w:rsidR="00AA1571" w:rsidRPr="00A464A5" w14:paraId="799803F7" w14:textId="77777777" w:rsidTr="002E3C0D">
        <w:trPr>
          <w:trHeight w:val="300"/>
        </w:trPr>
        <w:tc>
          <w:tcPr>
            <w:tcW w:w="2840" w:type="dxa"/>
            <w:tcBorders>
              <w:top w:val="nil"/>
              <w:left w:val="single" w:sz="8" w:space="0" w:color="auto"/>
              <w:bottom w:val="single" w:sz="4" w:space="0" w:color="auto"/>
              <w:right w:val="single" w:sz="4" w:space="0" w:color="auto"/>
            </w:tcBorders>
            <w:shd w:val="clear" w:color="auto" w:fill="auto"/>
            <w:noWrap/>
            <w:vAlign w:val="bottom"/>
            <w:hideMark/>
          </w:tcPr>
          <w:p w14:paraId="137606E6" w14:textId="77777777" w:rsidR="00AA1571" w:rsidRPr="00A464A5" w:rsidRDefault="00AA1571" w:rsidP="002E3C0D">
            <w:pPr>
              <w:spacing w:after="0" w:line="240" w:lineRule="auto"/>
              <w:jc w:val="both"/>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31F362FF" w14:textId="77777777" w:rsidR="00AA1571" w:rsidRPr="00A464A5" w:rsidRDefault="00AA1571" w:rsidP="002E3C0D">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6129A860" w14:textId="77777777" w:rsidR="00AA1571" w:rsidRPr="00A464A5" w:rsidRDefault="00AA1571" w:rsidP="002E3C0D">
            <w:pPr>
              <w:spacing w:after="0" w:line="240" w:lineRule="auto"/>
              <w:rPr>
                <w:rFonts w:ascii="Times New Roman" w:eastAsia="Times New Roman" w:hAnsi="Times New Roman" w:cs="Times New Roman"/>
                <w:color w:val="000000"/>
              </w:rPr>
            </w:pPr>
          </w:p>
        </w:tc>
        <w:tc>
          <w:tcPr>
            <w:tcW w:w="1049" w:type="dxa"/>
            <w:tcBorders>
              <w:top w:val="nil"/>
              <w:left w:val="nil"/>
              <w:bottom w:val="single" w:sz="4" w:space="0" w:color="auto"/>
              <w:right w:val="single" w:sz="4" w:space="0" w:color="auto"/>
            </w:tcBorders>
            <w:shd w:val="clear" w:color="auto" w:fill="auto"/>
            <w:noWrap/>
            <w:vAlign w:val="bottom"/>
            <w:hideMark/>
          </w:tcPr>
          <w:p w14:paraId="162D5F9E" w14:textId="77777777" w:rsidR="00AA1571" w:rsidRPr="00A464A5" w:rsidRDefault="00AA1571" w:rsidP="002E3C0D">
            <w:pPr>
              <w:spacing w:after="0" w:line="240" w:lineRule="auto"/>
              <w:rPr>
                <w:rFonts w:ascii="Times New Roman" w:eastAsia="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14:paraId="65B9E3B9" w14:textId="77777777" w:rsidR="00AA1571" w:rsidRPr="00A464A5" w:rsidRDefault="00AA1571" w:rsidP="002E3C0D">
            <w:pPr>
              <w:spacing w:after="0" w:line="240" w:lineRule="auto"/>
              <w:rPr>
                <w:rFonts w:ascii="Times New Roman" w:eastAsia="Times New Roman" w:hAnsi="Times New Roman" w:cs="Times New Roman"/>
                <w:color w:val="000000"/>
              </w:rPr>
            </w:pPr>
          </w:p>
        </w:tc>
        <w:tc>
          <w:tcPr>
            <w:tcW w:w="1134" w:type="dxa"/>
            <w:tcBorders>
              <w:top w:val="nil"/>
              <w:left w:val="nil"/>
              <w:bottom w:val="single" w:sz="4" w:space="0" w:color="auto"/>
              <w:right w:val="single" w:sz="8" w:space="0" w:color="auto"/>
            </w:tcBorders>
            <w:shd w:val="clear" w:color="auto" w:fill="auto"/>
            <w:noWrap/>
            <w:vAlign w:val="bottom"/>
            <w:hideMark/>
          </w:tcPr>
          <w:p w14:paraId="27621A4F" w14:textId="77777777" w:rsidR="00AA1571" w:rsidRPr="00A464A5" w:rsidRDefault="00AA1571" w:rsidP="002E3C0D">
            <w:pPr>
              <w:spacing w:after="0" w:line="240" w:lineRule="auto"/>
              <w:rPr>
                <w:rFonts w:ascii="Times New Roman" w:eastAsia="Times New Roman" w:hAnsi="Times New Roman" w:cs="Times New Roman"/>
                <w:color w:val="000000"/>
              </w:rPr>
            </w:pPr>
          </w:p>
        </w:tc>
      </w:tr>
      <w:tr w:rsidR="00AA1571" w:rsidRPr="00A464A5" w14:paraId="14E485EA" w14:textId="77777777" w:rsidTr="002E3C0D">
        <w:trPr>
          <w:trHeight w:val="315"/>
        </w:trPr>
        <w:tc>
          <w:tcPr>
            <w:tcW w:w="2840" w:type="dxa"/>
            <w:tcBorders>
              <w:top w:val="nil"/>
              <w:left w:val="single" w:sz="8" w:space="0" w:color="auto"/>
              <w:bottom w:val="single" w:sz="8" w:space="0" w:color="auto"/>
              <w:right w:val="single" w:sz="4" w:space="0" w:color="auto"/>
            </w:tcBorders>
            <w:shd w:val="clear" w:color="auto" w:fill="auto"/>
            <w:noWrap/>
            <w:vAlign w:val="bottom"/>
            <w:hideMark/>
          </w:tcPr>
          <w:p w14:paraId="57DD0E92" w14:textId="77777777" w:rsidR="00AA1571" w:rsidRPr="00A464A5" w:rsidRDefault="00AA1571" w:rsidP="002E3C0D">
            <w:pPr>
              <w:spacing w:after="0" w:line="240" w:lineRule="auto"/>
              <w:jc w:val="both"/>
              <w:rPr>
                <w:rFonts w:ascii="Times New Roman" w:eastAsia="Times New Roman" w:hAnsi="Times New Roman" w:cs="Times New Roman"/>
                <w:b/>
                <w:bCs/>
                <w:color w:val="000000"/>
              </w:rPr>
            </w:pPr>
            <w:r w:rsidRPr="00A464A5">
              <w:rPr>
                <w:rFonts w:ascii="Times New Roman" w:eastAsia="Times New Roman" w:hAnsi="Times New Roman" w:cs="Times New Roman"/>
                <w:b/>
                <w:bCs/>
                <w:color w:val="000000"/>
              </w:rPr>
              <w:t>Majetek obce</w:t>
            </w:r>
          </w:p>
        </w:tc>
        <w:tc>
          <w:tcPr>
            <w:tcW w:w="1120" w:type="dxa"/>
            <w:tcBorders>
              <w:top w:val="nil"/>
              <w:left w:val="nil"/>
              <w:bottom w:val="single" w:sz="8" w:space="0" w:color="auto"/>
              <w:right w:val="single" w:sz="4" w:space="0" w:color="auto"/>
            </w:tcBorders>
            <w:shd w:val="clear" w:color="auto" w:fill="auto"/>
            <w:noWrap/>
            <w:vAlign w:val="bottom"/>
            <w:hideMark/>
          </w:tcPr>
          <w:p w14:paraId="5684C9FC"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73 339</w:t>
            </w:r>
          </w:p>
        </w:tc>
        <w:tc>
          <w:tcPr>
            <w:tcW w:w="960" w:type="dxa"/>
            <w:tcBorders>
              <w:top w:val="nil"/>
              <w:left w:val="nil"/>
              <w:bottom w:val="single" w:sz="8" w:space="0" w:color="auto"/>
              <w:right w:val="single" w:sz="4" w:space="0" w:color="auto"/>
            </w:tcBorders>
            <w:shd w:val="clear" w:color="auto" w:fill="auto"/>
            <w:noWrap/>
            <w:vAlign w:val="bottom"/>
            <w:hideMark/>
          </w:tcPr>
          <w:p w14:paraId="3F45A54F"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75 729</w:t>
            </w:r>
          </w:p>
        </w:tc>
        <w:tc>
          <w:tcPr>
            <w:tcW w:w="1049" w:type="dxa"/>
            <w:tcBorders>
              <w:top w:val="nil"/>
              <w:left w:val="nil"/>
              <w:bottom w:val="single" w:sz="8" w:space="0" w:color="auto"/>
              <w:right w:val="single" w:sz="4" w:space="0" w:color="auto"/>
            </w:tcBorders>
            <w:shd w:val="clear" w:color="auto" w:fill="auto"/>
            <w:noWrap/>
            <w:vAlign w:val="bottom"/>
            <w:hideMark/>
          </w:tcPr>
          <w:p w14:paraId="6DE39C97"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78 537</w:t>
            </w:r>
          </w:p>
        </w:tc>
        <w:tc>
          <w:tcPr>
            <w:tcW w:w="992" w:type="dxa"/>
            <w:tcBorders>
              <w:top w:val="nil"/>
              <w:left w:val="nil"/>
              <w:bottom w:val="single" w:sz="8" w:space="0" w:color="auto"/>
              <w:right w:val="single" w:sz="4" w:space="0" w:color="auto"/>
            </w:tcBorders>
            <w:shd w:val="clear" w:color="auto" w:fill="auto"/>
            <w:noWrap/>
            <w:vAlign w:val="bottom"/>
            <w:hideMark/>
          </w:tcPr>
          <w:p w14:paraId="4FFB4557"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80 965</w:t>
            </w:r>
          </w:p>
        </w:tc>
        <w:tc>
          <w:tcPr>
            <w:tcW w:w="1134" w:type="dxa"/>
            <w:tcBorders>
              <w:top w:val="nil"/>
              <w:left w:val="nil"/>
              <w:bottom w:val="single" w:sz="8" w:space="0" w:color="auto"/>
              <w:right w:val="single" w:sz="8" w:space="0" w:color="auto"/>
            </w:tcBorders>
            <w:shd w:val="clear" w:color="auto" w:fill="auto"/>
            <w:noWrap/>
            <w:vAlign w:val="bottom"/>
            <w:hideMark/>
          </w:tcPr>
          <w:p w14:paraId="759FF770" w14:textId="77777777" w:rsidR="00AA1571" w:rsidRPr="00A464A5" w:rsidRDefault="00AA1571" w:rsidP="002E3C0D">
            <w:pPr>
              <w:spacing w:after="0" w:line="240" w:lineRule="auto"/>
              <w:rPr>
                <w:rFonts w:ascii="Times New Roman" w:eastAsia="Times New Roman" w:hAnsi="Times New Roman" w:cs="Times New Roman"/>
                <w:color w:val="000000"/>
              </w:rPr>
            </w:pPr>
            <w:r w:rsidRPr="00A464A5">
              <w:rPr>
                <w:rFonts w:ascii="Times New Roman" w:eastAsia="Times New Roman" w:hAnsi="Times New Roman" w:cs="Times New Roman"/>
                <w:color w:val="000000"/>
              </w:rPr>
              <w:t xml:space="preserve"> 88 648</w:t>
            </w:r>
          </w:p>
        </w:tc>
      </w:tr>
    </w:tbl>
    <w:p w14:paraId="1DF23029" w14:textId="77777777" w:rsidR="00AF4236" w:rsidRPr="00A464A5" w:rsidRDefault="00AF4236" w:rsidP="002E3C0D">
      <w:pPr>
        <w:pStyle w:val="Bezmezer"/>
        <w:rPr>
          <w:b/>
          <w:bCs w:val="0"/>
          <w:sz w:val="22"/>
          <w:szCs w:val="18"/>
        </w:rPr>
      </w:pPr>
      <w:r w:rsidRPr="00A464A5">
        <w:rPr>
          <w:b/>
          <w:bCs w:val="0"/>
          <w:sz w:val="22"/>
          <w:szCs w:val="18"/>
        </w:rPr>
        <w:lastRenderedPageBreak/>
        <w:t xml:space="preserve">Graf č. 7 Vývoj rozpočtového opatření v obci </w:t>
      </w:r>
      <w:r w:rsidR="00A63F87" w:rsidRPr="00A464A5">
        <w:rPr>
          <w:b/>
          <w:bCs w:val="0"/>
          <w:sz w:val="22"/>
          <w:szCs w:val="18"/>
        </w:rPr>
        <w:t>Sobíňov</w:t>
      </w:r>
      <w:r w:rsidRPr="00A464A5">
        <w:rPr>
          <w:b/>
          <w:bCs w:val="0"/>
          <w:sz w:val="22"/>
          <w:szCs w:val="18"/>
        </w:rPr>
        <w:t xml:space="preserve"> v letech </w:t>
      </w:r>
      <w:proofErr w:type="gramStart"/>
      <w:r w:rsidRPr="00A464A5">
        <w:rPr>
          <w:b/>
          <w:bCs w:val="0"/>
          <w:sz w:val="22"/>
          <w:szCs w:val="18"/>
        </w:rPr>
        <w:t>201</w:t>
      </w:r>
      <w:r w:rsidR="00ED2962" w:rsidRPr="00A464A5">
        <w:rPr>
          <w:b/>
          <w:bCs w:val="0"/>
          <w:sz w:val="22"/>
          <w:szCs w:val="18"/>
        </w:rPr>
        <w:t>5</w:t>
      </w:r>
      <w:r w:rsidRPr="00A464A5">
        <w:rPr>
          <w:b/>
          <w:bCs w:val="0"/>
          <w:sz w:val="22"/>
          <w:szCs w:val="18"/>
        </w:rPr>
        <w:t xml:space="preserve"> – 201</w:t>
      </w:r>
      <w:r w:rsidR="00ED2962" w:rsidRPr="00A464A5">
        <w:rPr>
          <w:b/>
          <w:bCs w:val="0"/>
          <w:sz w:val="22"/>
          <w:szCs w:val="18"/>
        </w:rPr>
        <w:t>9</w:t>
      </w:r>
      <w:proofErr w:type="gramEnd"/>
      <w:r w:rsidRPr="00A464A5">
        <w:rPr>
          <w:b/>
          <w:bCs w:val="0"/>
          <w:sz w:val="22"/>
          <w:szCs w:val="18"/>
        </w:rPr>
        <w:t xml:space="preserve"> (v tis. Kč.)</w:t>
      </w:r>
    </w:p>
    <w:p w14:paraId="6F2E59AD" w14:textId="77777777" w:rsidR="00ED2962" w:rsidRDefault="00ED2962" w:rsidP="002E3C0D">
      <w:pPr>
        <w:pStyle w:val="Bezmezer"/>
        <w:rPr>
          <w:color w:val="FF0000"/>
        </w:rPr>
      </w:pPr>
      <w:r>
        <w:rPr>
          <w:noProof/>
        </w:rPr>
        <w:drawing>
          <wp:inline distT="0" distB="0" distL="0" distR="0" wp14:anchorId="68D7684E" wp14:editId="2AC95D44">
            <wp:extent cx="4572000" cy="2743200"/>
            <wp:effectExtent l="0" t="0" r="19050" b="1905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33384F" w14:textId="77777777" w:rsidR="00AB5C25" w:rsidRPr="00A464A5" w:rsidRDefault="00AF4236" w:rsidP="002E3C0D">
      <w:pPr>
        <w:pStyle w:val="Bezmezer"/>
        <w:rPr>
          <w:rStyle w:val="Hypertextovodkaz"/>
          <w:rFonts w:eastAsiaTheme="majorEastAsia"/>
          <w:color w:val="auto"/>
          <w:sz w:val="20"/>
          <w:szCs w:val="16"/>
          <w:u w:val="none"/>
        </w:rPr>
      </w:pPr>
      <w:r w:rsidRPr="00A464A5">
        <w:rPr>
          <w:sz w:val="20"/>
          <w:szCs w:val="16"/>
        </w:rPr>
        <w:t xml:space="preserve">Zdroj: </w:t>
      </w:r>
      <w:hyperlink r:id="rId48" w:history="1">
        <w:r w:rsidRPr="00A464A5">
          <w:rPr>
            <w:rStyle w:val="Hypertextovodkaz"/>
            <w:rFonts w:eastAsiaTheme="majorEastAsia"/>
            <w:color w:val="auto"/>
            <w:sz w:val="20"/>
            <w:szCs w:val="16"/>
            <w:u w:val="none"/>
          </w:rPr>
          <w:t>https://monitor.statnipokladna.cz</w:t>
        </w:r>
      </w:hyperlink>
    </w:p>
    <w:p w14:paraId="28040F49" w14:textId="77777777" w:rsidR="00AF4236" w:rsidRPr="00E70B28" w:rsidRDefault="00AF4236" w:rsidP="002E3C0D">
      <w:pPr>
        <w:pStyle w:val="Bezmezer"/>
      </w:pPr>
      <w:r w:rsidRPr="00E70B28">
        <w:t xml:space="preserve">Obec je vlastníkem lesů s výměrou </w:t>
      </w:r>
      <w:r w:rsidR="00E70B28">
        <w:t xml:space="preserve">1,4 </w:t>
      </w:r>
      <w:r w:rsidRPr="00E70B28">
        <w:t xml:space="preserve">ha. V lesích </w:t>
      </w:r>
      <w:proofErr w:type="gramStart"/>
      <w:r w:rsidRPr="00E70B28">
        <w:t>hospodaří</w:t>
      </w:r>
      <w:proofErr w:type="gramEnd"/>
      <w:r w:rsidRPr="00E70B28">
        <w:t xml:space="preserve"> dle lesní hospodářské osnovy.</w:t>
      </w:r>
    </w:p>
    <w:p w14:paraId="3ECB1C2A" w14:textId="77777777" w:rsidR="00AF4236" w:rsidRPr="00B33702" w:rsidRDefault="00AF4236" w:rsidP="00AF4236">
      <w:pPr>
        <w:pStyle w:val="Nadpis2"/>
      </w:pPr>
      <w:bookmarkStart w:id="43" w:name="_Toc53994633"/>
      <w:r w:rsidRPr="00B33702">
        <w:t>Získané dotace v</w:t>
      </w:r>
      <w:r w:rsidR="009E3085" w:rsidRPr="00B33702">
        <w:t xml:space="preserve"> letech </w:t>
      </w:r>
      <w:proofErr w:type="gramStart"/>
      <w:r w:rsidR="009E3085" w:rsidRPr="00B33702">
        <w:t xml:space="preserve">2010 - </w:t>
      </w:r>
      <w:r w:rsidR="00B33702" w:rsidRPr="00B33702">
        <w:t>2019</w:t>
      </w:r>
      <w:bookmarkEnd w:id="43"/>
      <w:proofErr w:type="gramEnd"/>
    </w:p>
    <w:p w14:paraId="11045D63" w14:textId="77777777" w:rsidR="009E3085" w:rsidRPr="00A63F87" w:rsidRDefault="00AF4236" w:rsidP="002E3C0D">
      <w:pPr>
        <w:pStyle w:val="Bezmezer"/>
      </w:pPr>
      <w:r w:rsidRPr="00C3719F">
        <w:t>Vedení obce neustále usiluje o efektivní využívání finančních prostředků a každou možnost získání dotace na projekt, který přispěje k rozvoji obce. V minulých letech byly za pomoci dotačních prostředků realizovány tyto projekty:</w:t>
      </w:r>
    </w:p>
    <w:tbl>
      <w:tblPr>
        <w:tblW w:w="9498" w:type="dxa"/>
        <w:tblInd w:w="-356" w:type="dxa"/>
        <w:tblCellMar>
          <w:left w:w="70" w:type="dxa"/>
          <w:right w:w="70" w:type="dxa"/>
        </w:tblCellMar>
        <w:tblLook w:val="04A0" w:firstRow="1" w:lastRow="0" w:firstColumn="1" w:lastColumn="0" w:noHBand="0" w:noVBand="1"/>
      </w:tblPr>
      <w:tblGrid>
        <w:gridCol w:w="669"/>
        <w:gridCol w:w="6"/>
        <w:gridCol w:w="2580"/>
        <w:gridCol w:w="6"/>
        <w:gridCol w:w="3402"/>
        <w:gridCol w:w="1560"/>
        <w:gridCol w:w="1275"/>
      </w:tblGrid>
      <w:tr w:rsidR="009E3085" w:rsidRPr="00A464A5" w14:paraId="41B7AD39" w14:textId="77777777" w:rsidTr="00090A08">
        <w:trPr>
          <w:trHeight w:val="726"/>
        </w:trPr>
        <w:tc>
          <w:tcPr>
            <w:tcW w:w="66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6F7F688B" w14:textId="77777777" w:rsidR="009E3085" w:rsidRPr="00A464A5" w:rsidRDefault="009E3085" w:rsidP="00F031BD">
            <w:pPr>
              <w:jc w:val="center"/>
              <w:rPr>
                <w:rFonts w:ascii="Times New Roman" w:hAnsi="Times New Roman" w:cs="Times New Roman"/>
                <w:b/>
                <w:bCs/>
                <w:color w:val="000000"/>
              </w:rPr>
            </w:pPr>
            <w:r w:rsidRPr="00A464A5">
              <w:rPr>
                <w:rFonts w:ascii="Times New Roman" w:hAnsi="Times New Roman" w:cs="Times New Roman"/>
                <w:b/>
                <w:bCs/>
                <w:color w:val="000000"/>
              </w:rPr>
              <w:t>Rok</w:t>
            </w:r>
          </w:p>
        </w:tc>
        <w:tc>
          <w:tcPr>
            <w:tcW w:w="2592" w:type="dxa"/>
            <w:gridSpan w:val="3"/>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5DA8493" w14:textId="77777777" w:rsidR="009E3085" w:rsidRPr="00A464A5" w:rsidRDefault="009E3085" w:rsidP="00F031BD">
            <w:pPr>
              <w:jc w:val="center"/>
              <w:rPr>
                <w:rFonts w:ascii="Times New Roman" w:hAnsi="Times New Roman" w:cs="Times New Roman"/>
                <w:b/>
                <w:bCs/>
                <w:color w:val="000000"/>
              </w:rPr>
            </w:pPr>
            <w:r w:rsidRPr="00A464A5">
              <w:rPr>
                <w:rFonts w:ascii="Times New Roman" w:hAnsi="Times New Roman" w:cs="Times New Roman"/>
                <w:b/>
                <w:bCs/>
                <w:color w:val="000000"/>
              </w:rPr>
              <w:t>Název programu</w:t>
            </w:r>
          </w:p>
        </w:tc>
        <w:tc>
          <w:tcPr>
            <w:tcW w:w="3402"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2B1CBA6B" w14:textId="77777777" w:rsidR="009E3085" w:rsidRPr="00A464A5" w:rsidRDefault="009E3085" w:rsidP="00F031BD">
            <w:pPr>
              <w:jc w:val="center"/>
              <w:rPr>
                <w:rFonts w:ascii="Times New Roman" w:hAnsi="Times New Roman" w:cs="Times New Roman"/>
                <w:b/>
                <w:bCs/>
                <w:color w:val="000000"/>
              </w:rPr>
            </w:pPr>
            <w:r w:rsidRPr="00A464A5">
              <w:rPr>
                <w:rFonts w:ascii="Times New Roman" w:hAnsi="Times New Roman" w:cs="Times New Roman"/>
                <w:b/>
                <w:bCs/>
                <w:color w:val="000000"/>
              </w:rPr>
              <w:t>Název akce</w:t>
            </w: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8286B7F" w14:textId="77777777" w:rsidR="009E3085" w:rsidRPr="00A464A5" w:rsidRDefault="00F031BD" w:rsidP="00F031BD">
            <w:pPr>
              <w:jc w:val="center"/>
              <w:rPr>
                <w:rFonts w:ascii="Times New Roman" w:hAnsi="Times New Roman" w:cs="Times New Roman"/>
                <w:b/>
                <w:bCs/>
                <w:color w:val="000000"/>
              </w:rPr>
            </w:pPr>
            <w:r w:rsidRPr="00A464A5">
              <w:rPr>
                <w:rFonts w:ascii="Times New Roman" w:hAnsi="Times New Roman" w:cs="Times New Roman"/>
                <w:b/>
                <w:bCs/>
                <w:color w:val="000000"/>
              </w:rPr>
              <w:t>Celkové náklady v tis. Kč</w:t>
            </w:r>
          </w:p>
        </w:tc>
        <w:tc>
          <w:tcPr>
            <w:tcW w:w="1275"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1B0ABB3" w14:textId="77777777" w:rsidR="009E3085" w:rsidRPr="00A464A5" w:rsidRDefault="009E3085" w:rsidP="00F031BD">
            <w:pPr>
              <w:jc w:val="center"/>
              <w:rPr>
                <w:rFonts w:ascii="Times New Roman" w:hAnsi="Times New Roman" w:cs="Times New Roman"/>
                <w:b/>
                <w:bCs/>
                <w:color w:val="000000"/>
              </w:rPr>
            </w:pPr>
            <w:r w:rsidRPr="00A464A5">
              <w:rPr>
                <w:rFonts w:ascii="Times New Roman" w:hAnsi="Times New Roman" w:cs="Times New Roman"/>
                <w:b/>
                <w:bCs/>
                <w:color w:val="000000"/>
              </w:rPr>
              <w:t xml:space="preserve">Dotace </w:t>
            </w:r>
            <w:r w:rsidR="00F031BD" w:rsidRPr="00A464A5">
              <w:rPr>
                <w:rFonts w:ascii="Times New Roman" w:hAnsi="Times New Roman" w:cs="Times New Roman"/>
                <w:b/>
                <w:bCs/>
                <w:color w:val="000000"/>
              </w:rPr>
              <w:t xml:space="preserve">       </w:t>
            </w:r>
            <w:r w:rsidRPr="00A464A5">
              <w:rPr>
                <w:rFonts w:ascii="Times New Roman" w:hAnsi="Times New Roman" w:cs="Times New Roman"/>
                <w:b/>
                <w:bCs/>
                <w:color w:val="000000"/>
              </w:rPr>
              <w:t>v tis. Kč</w:t>
            </w:r>
          </w:p>
        </w:tc>
      </w:tr>
      <w:tr w:rsidR="009E3085" w:rsidRPr="00A464A5" w14:paraId="1A9951C1" w14:textId="77777777" w:rsidTr="00B33702">
        <w:trPr>
          <w:trHeight w:val="600"/>
        </w:trPr>
        <w:tc>
          <w:tcPr>
            <w:tcW w:w="669" w:type="dxa"/>
            <w:tcBorders>
              <w:top w:val="nil"/>
              <w:left w:val="single" w:sz="8" w:space="0" w:color="auto"/>
              <w:bottom w:val="single" w:sz="8" w:space="0" w:color="auto"/>
              <w:right w:val="single" w:sz="8" w:space="0" w:color="auto"/>
            </w:tcBorders>
            <w:noWrap/>
            <w:vAlign w:val="bottom"/>
            <w:hideMark/>
          </w:tcPr>
          <w:p w14:paraId="3E7D2A37"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2010</w:t>
            </w:r>
          </w:p>
        </w:tc>
        <w:tc>
          <w:tcPr>
            <w:tcW w:w="2592" w:type="dxa"/>
            <w:gridSpan w:val="3"/>
            <w:tcBorders>
              <w:top w:val="nil"/>
              <w:left w:val="nil"/>
              <w:bottom w:val="single" w:sz="8" w:space="0" w:color="auto"/>
              <w:right w:val="single" w:sz="8" w:space="0" w:color="auto"/>
            </w:tcBorders>
            <w:vAlign w:val="center"/>
            <w:hideMark/>
          </w:tcPr>
          <w:p w14:paraId="62C956E5"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Program obnovy venkova Vysočiny</w:t>
            </w:r>
          </w:p>
        </w:tc>
        <w:tc>
          <w:tcPr>
            <w:tcW w:w="3402" w:type="dxa"/>
            <w:tcBorders>
              <w:top w:val="nil"/>
              <w:left w:val="nil"/>
              <w:bottom w:val="single" w:sz="8" w:space="0" w:color="auto"/>
              <w:right w:val="single" w:sz="8" w:space="0" w:color="auto"/>
            </w:tcBorders>
            <w:vAlign w:val="center"/>
            <w:hideMark/>
          </w:tcPr>
          <w:p w14:paraId="61178401"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Oprava místních komunikací</w:t>
            </w:r>
          </w:p>
        </w:tc>
        <w:tc>
          <w:tcPr>
            <w:tcW w:w="1560" w:type="dxa"/>
            <w:tcBorders>
              <w:top w:val="nil"/>
              <w:left w:val="nil"/>
              <w:bottom w:val="single" w:sz="8" w:space="0" w:color="auto"/>
              <w:right w:val="single" w:sz="8" w:space="0" w:color="auto"/>
            </w:tcBorders>
            <w:noWrap/>
            <w:vAlign w:val="bottom"/>
            <w:hideMark/>
          </w:tcPr>
          <w:p w14:paraId="5E2FFB05"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616</w:t>
            </w:r>
          </w:p>
        </w:tc>
        <w:tc>
          <w:tcPr>
            <w:tcW w:w="1275" w:type="dxa"/>
            <w:tcBorders>
              <w:top w:val="nil"/>
              <w:left w:val="nil"/>
              <w:bottom w:val="single" w:sz="8" w:space="0" w:color="auto"/>
              <w:right w:val="single" w:sz="8" w:space="0" w:color="auto"/>
            </w:tcBorders>
            <w:noWrap/>
            <w:vAlign w:val="bottom"/>
            <w:hideMark/>
          </w:tcPr>
          <w:p w14:paraId="71BDD4CB"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111</w:t>
            </w:r>
          </w:p>
        </w:tc>
      </w:tr>
      <w:tr w:rsidR="009E3085" w:rsidRPr="00A464A5" w14:paraId="7B58E8BA" w14:textId="77777777" w:rsidTr="00B33702">
        <w:trPr>
          <w:trHeight w:val="615"/>
        </w:trPr>
        <w:tc>
          <w:tcPr>
            <w:tcW w:w="669" w:type="dxa"/>
            <w:tcBorders>
              <w:top w:val="nil"/>
              <w:left w:val="single" w:sz="8" w:space="0" w:color="auto"/>
              <w:bottom w:val="single" w:sz="8" w:space="0" w:color="auto"/>
              <w:right w:val="single" w:sz="8" w:space="0" w:color="auto"/>
            </w:tcBorders>
            <w:noWrap/>
            <w:vAlign w:val="bottom"/>
            <w:hideMark/>
          </w:tcPr>
          <w:p w14:paraId="06E22312"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2011</w:t>
            </w:r>
          </w:p>
        </w:tc>
        <w:tc>
          <w:tcPr>
            <w:tcW w:w="2592" w:type="dxa"/>
            <w:gridSpan w:val="3"/>
            <w:tcBorders>
              <w:top w:val="nil"/>
              <w:left w:val="nil"/>
              <w:bottom w:val="single" w:sz="8" w:space="0" w:color="auto"/>
              <w:right w:val="single" w:sz="8" w:space="0" w:color="auto"/>
            </w:tcBorders>
            <w:vAlign w:val="center"/>
            <w:hideMark/>
          </w:tcPr>
          <w:p w14:paraId="2C6827BB"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Program obnovy venkova Vysočiny</w:t>
            </w:r>
          </w:p>
        </w:tc>
        <w:tc>
          <w:tcPr>
            <w:tcW w:w="3402" w:type="dxa"/>
            <w:tcBorders>
              <w:top w:val="nil"/>
              <w:left w:val="nil"/>
              <w:bottom w:val="single" w:sz="8" w:space="0" w:color="auto"/>
              <w:right w:val="single" w:sz="8" w:space="0" w:color="auto"/>
            </w:tcBorders>
            <w:vAlign w:val="center"/>
            <w:hideMark/>
          </w:tcPr>
          <w:p w14:paraId="32C901A2"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Oprava místní komunikace v obci Sobíňov</w:t>
            </w:r>
          </w:p>
        </w:tc>
        <w:tc>
          <w:tcPr>
            <w:tcW w:w="1560" w:type="dxa"/>
            <w:tcBorders>
              <w:top w:val="nil"/>
              <w:left w:val="nil"/>
              <w:bottom w:val="single" w:sz="8" w:space="0" w:color="auto"/>
              <w:right w:val="single" w:sz="8" w:space="0" w:color="auto"/>
            </w:tcBorders>
            <w:noWrap/>
            <w:vAlign w:val="bottom"/>
            <w:hideMark/>
          </w:tcPr>
          <w:p w14:paraId="64506F61"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373</w:t>
            </w:r>
          </w:p>
        </w:tc>
        <w:tc>
          <w:tcPr>
            <w:tcW w:w="1275" w:type="dxa"/>
            <w:tcBorders>
              <w:top w:val="nil"/>
              <w:left w:val="nil"/>
              <w:bottom w:val="single" w:sz="8" w:space="0" w:color="auto"/>
              <w:right w:val="single" w:sz="8" w:space="0" w:color="auto"/>
            </w:tcBorders>
            <w:noWrap/>
            <w:vAlign w:val="bottom"/>
            <w:hideMark/>
          </w:tcPr>
          <w:p w14:paraId="7CCDB9AC"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111</w:t>
            </w:r>
          </w:p>
        </w:tc>
      </w:tr>
      <w:tr w:rsidR="009E3085" w:rsidRPr="00A464A5" w14:paraId="7A5E1289" w14:textId="77777777" w:rsidTr="00B33702">
        <w:trPr>
          <w:trHeight w:val="600"/>
        </w:trPr>
        <w:tc>
          <w:tcPr>
            <w:tcW w:w="669" w:type="dxa"/>
            <w:tcBorders>
              <w:top w:val="nil"/>
              <w:left w:val="single" w:sz="8" w:space="0" w:color="auto"/>
              <w:bottom w:val="single" w:sz="8" w:space="0" w:color="auto"/>
              <w:right w:val="single" w:sz="8" w:space="0" w:color="auto"/>
            </w:tcBorders>
            <w:noWrap/>
            <w:vAlign w:val="bottom"/>
            <w:hideMark/>
          </w:tcPr>
          <w:p w14:paraId="1CE5217B"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2012</w:t>
            </w:r>
          </w:p>
        </w:tc>
        <w:tc>
          <w:tcPr>
            <w:tcW w:w="2592" w:type="dxa"/>
            <w:gridSpan w:val="3"/>
            <w:tcBorders>
              <w:top w:val="nil"/>
              <w:left w:val="nil"/>
              <w:bottom w:val="single" w:sz="8" w:space="0" w:color="auto"/>
              <w:right w:val="single" w:sz="8" w:space="0" w:color="auto"/>
            </w:tcBorders>
            <w:vAlign w:val="center"/>
            <w:hideMark/>
          </w:tcPr>
          <w:p w14:paraId="1D42338B"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Program obnovy venkova Vysočiny</w:t>
            </w:r>
          </w:p>
        </w:tc>
        <w:tc>
          <w:tcPr>
            <w:tcW w:w="3402" w:type="dxa"/>
            <w:tcBorders>
              <w:top w:val="nil"/>
              <w:left w:val="nil"/>
              <w:bottom w:val="single" w:sz="8" w:space="0" w:color="auto"/>
              <w:right w:val="single" w:sz="8" w:space="0" w:color="auto"/>
            </w:tcBorders>
            <w:noWrap/>
            <w:vAlign w:val="center"/>
            <w:hideMark/>
          </w:tcPr>
          <w:p w14:paraId="0FC01665"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Oprava komunikace ke kulturnímu domu</w:t>
            </w:r>
          </w:p>
        </w:tc>
        <w:tc>
          <w:tcPr>
            <w:tcW w:w="1560" w:type="dxa"/>
            <w:tcBorders>
              <w:top w:val="nil"/>
              <w:left w:val="nil"/>
              <w:bottom w:val="single" w:sz="8" w:space="0" w:color="auto"/>
              <w:right w:val="single" w:sz="8" w:space="0" w:color="auto"/>
            </w:tcBorders>
            <w:noWrap/>
            <w:vAlign w:val="bottom"/>
            <w:hideMark/>
          </w:tcPr>
          <w:p w14:paraId="5727CB53"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374</w:t>
            </w:r>
          </w:p>
        </w:tc>
        <w:tc>
          <w:tcPr>
            <w:tcW w:w="1275" w:type="dxa"/>
            <w:tcBorders>
              <w:top w:val="nil"/>
              <w:left w:val="nil"/>
              <w:bottom w:val="single" w:sz="8" w:space="0" w:color="auto"/>
              <w:right w:val="single" w:sz="8" w:space="0" w:color="auto"/>
            </w:tcBorders>
            <w:noWrap/>
            <w:vAlign w:val="bottom"/>
            <w:hideMark/>
          </w:tcPr>
          <w:p w14:paraId="2CB0168E"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107</w:t>
            </w:r>
          </w:p>
        </w:tc>
      </w:tr>
      <w:tr w:rsidR="009E3085" w:rsidRPr="00A464A5" w14:paraId="237E3E10" w14:textId="77777777" w:rsidTr="00B33702">
        <w:trPr>
          <w:trHeight w:val="615"/>
        </w:trPr>
        <w:tc>
          <w:tcPr>
            <w:tcW w:w="669" w:type="dxa"/>
            <w:tcBorders>
              <w:top w:val="nil"/>
              <w:left w:val="single" w:sz="8" w:space="0" w:color="auto"/>
              <w:bottom w:val="single" w:sz="8" w:space="0" w:color="auto"/>
              <w:right w:val="single" w:sz="8" w:space="0" w:color="auto"/>
            </w:tcBorders>
            <w:noWrap/>
            <w:vAlign w:val="bottom"/>
            <w:hideMark/>
          </w:tcPr>
          <w:p w14:paraId="05FA0084"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2013</w:t>
            </w:r>
          </w:p>
        </w:tc>
        <w:tc>
          <w:tcPr>
            <w:tcW w:w="2592" w:type="dxa"/>
            <w:gridSpan w:val="3"/>
            <w:tcBorders>
              <w:top w:val="nil"/>
              <w:left w:val="nil"/>
              <w:bottom w:val="single" w:sz="8" w:space="0" w:color="auto"/>
              <w:right w:val="single" w:sz="8" w:space="0" w:color="auto"/>
            </w:tcBorders>
            <w:noWrap/>
            <w:vAlign w:val="center"/>
            <w:hideMark/>
          </w:tcPr>
          <w:p w14:paraId="62F28D69"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Program obnovy venkova Vysočiny</w:t>
            </w:r>
          </w:p>
        </w:tc>
        <w:tc>
          <w:tcPr>
            <w:tcW w:w="3402" w:type="dxa"/>
            <w:tcBorders>
              <w:top w:val="nil"/>
              <w:left w:val="nil"/>
              <w:bottom w:val="single" w:sz="8" w:space="0" w:color="auto"/>
              <w:right w:val="single" w:sz="8" w:space="0" w:color="auto"/>
            </w:tcBorders>
            <w:noWrap/>
            <w:vAlign w:val="center"/>
            <w:hideMark/>
          </w:tcPr>
          <w:p w14:paraId="0E27DD99"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Oprava místní komunikace ke hřišti a garáži</w:t>
            </w:r>
          </w:p>
        </w:tc>
        <w:tc>
          <w:tcPr>
            <w:tcW w:w="1560" w:type="dxa"/>
            <w:tcBorders>
              <w:top w:val="nil"/>
              <w:left w:val="nil"/>
              <w:bottom w:val="single" w:sz="8" w:space="0" w:color="auto"/>
              <w:right w:val="single" w:sz="8" w:space="0" w:color="auto"/>
            </w:tcBorders>
            <w:noWrap/>
            <w:vAlign w:val="bottom"/>
            <w:hideMark/>
          </w:tcPr>
          <w:p w14:paraId="2A6CF200"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395</w:t>
            </w:r>
          </w:p>
        </w:tc>
        <w:tc>
          <w:tcPr>
            <w:tcW w:w="1275" w:type="dxa"/>
            <w:tcBorders>
              <w:top w:val="nil"/>
              <w:left w:val="nil"/>
              <w:bottom w:val="single" w:sz="8" w:space="0" w:color="auto"/>
              <w:right w:val="single" w:sz="8" w:space="0" w:color="auto"/>
            </w:tcBorders>
            <w:noWrap/>
            <w:vAlign w:val="bottom"/>
            <w:hideMark/>
          </w:tcPr>
          <w:p w14:paraId="308CC56A"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109</w:t>
            </w:r>
          </w:p>
        </w:tc>
      </w:tr>
      <w:tr w:rsidR="009E3085" w:rsidRPr="00A464A5" w14:paraId="48B7A64C" w14:textId="77777777" w:rsidTr="00B33702">
        <w:trPr>
          <w:trHeight w:val="615"/>
        </w:trPr>
        <w:tc>
          <w:tcPr>
            <w:tcW w:w="669" w:type="dxa"/>
            <w:tcBorders>
              <w:top w:val="nil"/>
              <w:left w:val="single" w:sz="8" w:space="0" w:color="auto"/>
              <w:bottom w:val="single" w:sz="8" w:space="0" w:color="auto"/>
              <w:right w:val="single" w:sz="8" w:space="0" w:color="auto"/>
            </w:tcBorders>
            <w:noWrap/>
            <w:vAlign w:val="bottom"/>
            <w:hideMark/>
          </w:tcPr>
          <w:p w14:paraId="3D1FBB63" w14:textId="77777777" w:rsidR="009E3085" w:rsidRPr="00A464A5" w:rsidRDefault="009E3085" w:rsidP="009F1523">
            <w:pPr>
              <w:jc w:val="center"/>
              <w:rPr>
                <w:rFonts w:ascii="Times New Roman" w:hAnsi="Times New Roman" w:cs="Times New Roman"/>
                <w:color w:val="000000"/>
              </w:rPr>
            </w:pPr>
            <w:r w:rsidRPr="00A464A5">
              <w:rPr>
                <w:rFonts w:ascii="Times New Roman" w:hAnsi="Times New Roman" w:cs="Times New Roman"/>
                <w:color w:val="000000"/>
              </w:rPr>
              <w:t>2014</w:t>
            </w:r>
          </w:p>
        </w:tc>
        <w:tc>
          <w:tcPr>
            <w:tcW w:w="2592" w:type="dxa"/>
            <w:gridSpan w:val="3"/>
            <w:tcBorders>
              <w:top w:val="nil"/>
              <w:left w:val="nil"/>
              <w:bottom w:val="single" w:sz="8" w:space="0" w:color="auto"/>
              <w:right w:val="single" w:sz="8" w:space="0" w:color="auto"/>
            </w:tcBorders>
            <w:noWrap/>
            <w:vAlign w:val="center"/>
            <w:hideMark/>
          </w:tcPr>
          <w:p w14:paraId="05649B10"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Program obnovy venkova Vysočiny</w:t>
            </w:r>
          </w:p>
        </w:tc>
        <w:tc>
          <w:tcPr>
            <w:tcW w:w="3402" w:type="dxa"/>
            <w:tcBorders>
              <w:top w:val="nil"/>
              <w:left w:val="nil"/>
              <w:bottom w:val="single" w:sz="8" w:space="0" w:color="auto"/>
              <w:right w:val="single" w:sz="8" w:space="0" w:color="auto"/>
            </w:tcBorders>
            <w:noWrap/>
            <w:vAlign w:val="center"/>
            <w:hideMark/>
          </w:tcPr>
          <w:p w14:paraId="7F9D5CF8"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Oprava místních komunikací v obci Sobíňov</w:t>
            </w:r>
          </w:p>
        </w:tc>
        <w:tc>
          <w:tcPr>
            <w:tcW w:w="1560" w:type="dxa"/>
            <w:tcBorders>
              <w:top w:val="nil"/>
              <w:left w:val="nil"/>
              <w:bottom w:val="single" w:sz="8" w:space="0" w:color="auto"/>
              <w:right w:val="single" w:sz="8" w:space="0" w:color="auto"/>
            </w:tcBorders>
            <w:noWrap/>
            <w:vAlign w:val="bottom"/>
            <w:hideMark/>
          </w:tcPr>
          <w:p w14:paraId="5304A415"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272</w:t>
            </w:r>
          </w:p>
        </w:tc>
        <w:tc>
          <w:tcPr>
            <w:tcW w:w="1275" w:type="dxa"/>
            <w:tcBorders>
              <w:top w:val="nil"/>
              <w:left w:val="nil"/>
              <w:bottom w:val="single" w:sz="8" w:space="0" w:color="auto"/>
              <w:right w:val="single" w:sz="8" w:space="0" w:color="auto"/>
            </w:tcBorders>
            <w:noWrap/>
            <w:vAlign w:val="bottom"/>
            <w:hideMark/>
          </w:tcPr>
          <w:p w14:paraId="74179B8F"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106</w:t>
            </w:r>
          </w:p>
        </w:tc>
      </w:tr>
      <w:tr w:rsidR="009E3085" w:rsidRPr="00A464A5" w14:paraId="55CAC7D5" w14:textId="77777777" w:rsidTr="00B33702">
        <w:trPr>
          <w:trHeight w:val="615"/>
        </w:trPr>
        <w:tc>
          <w:tcPr>
            <w:tcW w:w="669" w:type="dxa"/>
            <w:tcBorders>
              <w:top w:val="nil"/>
              <w:left w:val="single" w:sz="8" w:space="0" w:color="auto"/>
              <w:bottom w:val="single" w:sz="8" w:space="0" w:color="auto"/>
              <w:right w:val="single" w:sz="8" w:space="0" w:color="auto"/>
            </w:tcBorders>
            <w:noWrap/>
            <w:vAlign w:val="bottom"/>
            <w:hideMark/>
          </w:tcPr>
          <w:p w14:paraId="48739A6F" w14:textId="77777777" w:rsidR="009E3085" w:rsidRPr="00A464A5" w:rsidRDefault="009E3085" w:rsidP="009F1523">
            <w:pPr>
              <w:jc w:val="center"/>
              <w:rPr>
                <w:rFonts w:ascii="Times New Roman" w:hAnsi="Times New Roman" w:cs="Times New Roman"/>
                <w:color w:val="000000"/>
              </w:rPr>
            </w:pPr>
            <w:r w:rsidRPr="00A464A5">
              <w:rPr>
                <w:rFonts w:ascii="Times New Roman" w:hAnsi="Times New Roman" w:cs="Times New Roman"/>
                <w:color w:val="000000"/>
              </w:rPr>
              <w:lastRenderedPageBreak/>
              <w:t>2015</w:t>
            </w:r>
          </w:p>
        </w:tc>
        <w:tc>
          <w:tcPr>
            <w:tcW w:w="2592" w:type="dxa"/>
            <w:gridSpan w:val="3"/>
            <w:tcBorders>
              <w:top w:val="nil"/>
              <w:left w:val="nil"/>
              <w:bottom w:val="single" w:sz="8" w:space="0" w:color="auto"/>
              <w:right w:val="single" w:sz="8" w:space="0" w:color="auto"/>
            </w:tcBorders>
            <w:noWrap/>
            <w:vAlign w:val="center"/>
            <w:hideMark/>
          </w:tcPr>
          <w:p w14:paraId="15F87296"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Program obnovy venkova Vysočiny</w:t>
            </w:r>
          </w:p>
        </w:tc>
        <w:tc>
          <w:tcPr>
            <w:tcW w:w="3402" w:type="dxa"/>
            <w:tcBorders>
              <w:top w:val="nil"/>
              <w:left w:val="nil"/>
              <w:bottom w:val="single" w:sz="8" w:space="0" w:color="auto"/>
              <w:right w:val="single" w:sz="8" w:space="0" w:color="auto"/>
            </w:tcBorders>
            <w:noWrap/>
            <w:vAlign w:val="center"/>
            <w:hideMark/>
          </w:tcPr>
          <w:p w14:paraId="7750AB4C"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Oprava místních komunikací v obci Sobíňov</w:t>
            </w:r>
          </w:p>
        </w:tc>
        <w:tc>
          <w:tcPr>
            <w:tcW w:w="1560" w:type="dxa"/>
            <w:tcBorders>
              <w:top w:val="nil"/>
              <w:left w:val="nil"/>
              <w:bottom w:val="single" w:sz="8" w:space="0" w:color="auto"/>
              <w:right w:val="single" w:sz="8" w:space="0" w:color="auto"/>
            </w:tcBorders>
            <w:noWrap/>
            <w:vAlign w:val="bottom"/>
            <w:hideMark/>
          </w:tcPr>
          <w:p w14:paraId="6CC87566"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484</w:t>
            </w:r>
          </w:p>
        </w:tc>
        <w:tc>
          <w:tcPr>
            <w:tcW w:w="1275" w:type="dxa"/>
            <w:tcBorders>
              <w:top w:val="nil"/>
              <w:left w:val="nil"/>
              <w:bottom w:val="single" w:sz="8" w:space="0" w:color="auto"/>
              <w:right w:val="single" w:sz="8" w:space="0" w:color="auto"/>
            </w:tcBorders>
            <w:noWrap/>
            <w:vAlign w:val="bottom"/>
            <w:hideMark/>
          </w:tcPr>
          <w:p w14:paraId="614CAE62"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130</w:t>
            </w:r>
          </w:p>
        </w:tc>
      </w:tr>
      <w:tr w:rsidR="009E3085" w:rsidRPr="00A464A5" w14:paraId="22F77B74" w14:textId="77777777" w:rsidTr="00B33702">
        <w:trPr>
          <w:trHeight w:val="585"/>
        </w:trPr>
        <w:tc>
          <w:tcPr>
            <w:tcW w:w="669" w:type="dxa"/>
            <w:tcBorders>
              <w:top w:val="nil"/>
              <w:left w:val="single" w:sz="8" w:space="0" w:color="auto"/>
              <w:bottom w:val="single" w:sz="8" w:space="0" w:color="auto"/>
              <w:right w:val="single" w:sz="8" w:space="0" w:color="auto"/>
            </w:tcBorders>
            <w:noWrap/>
            <w:vAlign w:val="bottom"/>
            <w:hideMark/>
          </w:tcPr>
          <w:p w14:paraId="5F61153D" w14:textId="77777777" w:rsidR="009E3085" w:rsidRPr="00A464A5" w:rsidRDefault="009E3085" w:rsidP="009F1523">
            <w:pPr>
              <w:jc w:val="center"/>
              <w:rPr>
                <w:rFonts w:ascii="Times New Roman" w:hAnsi="Times New Roman" w:cs="Times New Roman"/>
                <w:color w:val="000000"/>
              </w:rPr>
            </w:pPr>
            <w:r w:rsidRPr="00A464A5">
              <w:rPr>
                <w:rFonts w:ascii="Times New Roman" w:hAnsi="Times New Roman" w:cs="Times New Roman"/>
                <w:color w:val="000000"/>
              </w:rPr>
              <w:t>2015</w:t>
            </w:r>
          </w:p>
        </w:tc>
        <w:tc>
          <w:tcPr>
            <w:tcW w:w="2592" w:type="dxa"/>
            <w:gridSpan w:val="3"/>
            <w:tcBorders>
              <w:top w:val="nil"/>
              <w:left w:val="nil"/>
              <w:bottom w:val="single" w:sz="8" w:space="0" w:color="auto"/>
              <w:right w:val="single" w:sz="8" w:space="0" w:color="auto"/>
            </w:tcBorders>
            <w:vAlign w:val="center"/>
            <w:hideMark/>
          </w:tcPr>
          <w:p w14:paraId="2A789D5A"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OP Životní prostředí</w:t>
            </w:r>
          </w:p>
        </w:tc>
        <w:tc>
          <w:tcPr>
            <w:tcW w:w="3402" w:type="dxa"/>
            <w:tcBorders>
              <w:top w:val="nil"/>
              <w:left w:val="nil"/>
              <w:bottom w:val="single" w:sz="8" w:space="0" w:color="auto"/>
              <w:right w:val="single" w:sz="8" w:space="0" w:color="auto"/>
            </w:tcBorders>
            <w:noWrap/>
            <w:vAlign w:val="center"/>
            <w:hideMark/>
          </w:tcPr>
          <w:p w14:paraId="70395784"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Pořízení technologie využitelné ke zkvalitnění nakládání s odpady</w:t>
            </w:r>
          </w:p>
        </w:tc>
        <w:tc>
          <w:tcPr>
            <w:tcW w:w="1560" w:type="dxa"/>
            <w:tcBorders>
              <w:top w:val="nil"/>
              <w:left w:val="nil"/>
              <w:bottom w:val="single" w:sz="8" w:space="0" w:color="auto"/>
              <w:right w:val="single" w:sz="8" w:space="0" w:color="auto"/>
            </w:tcBorders>
            <w:noWrap/>
            <w:vAlign w:val="bottom"/>
            <w:hideMark/>
          </w:tcPr>
          <w:p w14:paraId="62DF4A47"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1207</w:t>
            </w:r>
          </w:p>
        </w:tc>
        <w:tc>
          <w:tcPr>
            <w:tcW w:w="1275" w:type="dxa"/>
            <w:tcBorders>
              <w:top w:val="nil"/>
              <w:left w:val="nil"/>
              <w:bottom w:val="single" w:sz="8" w:space="0" w:color="auto"/>
              <w:right w:val="single" w:sz="8" w:space="0" w:color="auto"/>
            </w:tcBorders>
            <w:noWrap/>
            <w:vAlign w:val="bottom"/>
            <w:hideMark/>
          </w:tcPr>
          <w:p w14:paraId="2B317237"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943</w:t>
            </w:r>
          </w:p>
        </w:tc>
      </w:tr>
      <w:tr w:rsidR="009E3085" w:rsidRPr="00A464A5" w14:paraId="1BAF88A1" w14:textId="77777777" w:rsidTr="00B33702">
        <w:trPr>
          <w:trHeight w:val="630"/>
        </w:trPr>
        <w:tc>
          <w:tcPr>
            <w:tcW w:w="669" w:type="dxa"/>
            <w:tcBorders>
              <w:top w:val="nil"/>
              <w:left w:val="single" w:sz="8" w:space="0" w:color="auto"/>
              <w:bottom w:val="single" w:sz="8" w:space="0" w:color="auto"/>
              <w:right w:val="single" w:sz="8" w:space="0" w:color="auto"/>
            </w:tcBorders>
            <w:noWrap/>
            <w:vAlign w:val="bottom"/>
            <w:hideMark/>
          </w:tcPr>
          <w:p w14:paraId="0B47D1F5" w14:textId="77777777" w:rsidR="009E3085" w:rsidRPr="00A464A5" w:rsidRDefault="009E3085" w:rsidP="009F1523">
            <w:pPr>
              <w:jc w:val="center"/>
              <w:rPr>
                <w:rFonts w:ascii="Times New Roman" w:hAnsi="Times New Roman" w:cs="Times New Roman"/>
                <w:color w:val="000000"/>
              </w:rPr>
            </w:pPr>
            <w:r w:rsidRPr="00A464A5">
              <w:rPr>
                <w:rFonts w:ascii="Times New Roman" w:hAnsi="Times New Roman" w:cs="Times New Roman"/>
                <w:color w:val="000000"/>
              </w:rPr>
              <w:t>2016</w:t>
            </w:r>
          </w:p>
        </w:tc>
        <w:tc>
          <w:tcPr>
            <w:tcW w:w="2592" w:type="dxa"/>
            <w:gridSpan w:val="3"/>
            <w:tcBorders>
              <w:top w:val="nil"/>
              <w:left w:val="nil"/>
              <w:bottom w:val="single" w:sz="8" w:space="0" w:color="auto"/>
              <w:right w:val="single" w:sz="8" w:space="0" w:color="auto"/>
            </w:tcBorders>
            <w:vAlign w:val="center"/>
            <w:hideMark/>
          </w:tcPr>
          <w:p w14:paraId="5D4E5C0C"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Program obnovy venkova Vysočiny</w:t>
            </w:r>
          </w:p>
        </w:tc>
        <w:tc>
          <w:tcPr>
            <w:tcW w:w="3402" w:type="dxa"/>
            <w:tcBorders>
              <w:top w:val="nil"/>
              <w:left w:val="nil"/>
              <w:bottom w:val="single" w:sz="8" w:space="0" w:color="auto"/>
              <w:right w:val="single" w:sz="8" w:space="0" w:color="auto"/>
            </w:tcBorders>
            <w:vAlign w:val="center"/>
            <w:hideMark/>
          </w:tcPr>
          <w:p w14:paraId="222E3378"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Oprava požární nádrže u "Vzoru"</w:t>
            </w:r>
          </w:p>
        </w:tc>
        <w:tc>
          <w:tcPr>
            <w:tcW w:w="1560" w:type="dxa"/>
            <w:tcBorders>
              <w:top w:val="nil"/>
              <w:left w:val="nil"/>
              <w:bottom w:val="single" w:sz="8" w:space="0" w:color="auto"/>
              <w:right w:val="single" w:sz="8" w:space="0" w:color="auto"/>
            </w:tcBorders>
            <w:noWrap/>
            <w:vAlign w:val="bottom"/>
            <w:hideMark/>
          </w:tcPr>
          <w:p w14:paraId="617946C7"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364</w:t>
            </w:r>
          </w:p>
        </w:tc>
        <w:tc>
          <w:tcPr>
            <w:tcW w:w="1275" w:type="dxa"/>
            <w:tcBorders>
              <w:top w:val="nil"/>
              <w:left w:val="nil"/>
              <w:bottom w:val="single" w:sz="8" w:space="0" w:color="auto"/>
              <w:right w:val="single" w:sz="8" w:space="0" w:color="auto"/>
            </w:tcBorders>
            <w:noWrap/>
            <w:vAlign w:val="bottom"/>
            <w:hideMark/>
          </w:tcPr>
          <w:p w14:paraId="049D2560"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110</w:t>
            </w:r>
          </w:p>
        </w:tc>
      </w:tr>
      <w:tr w:rsidR="009E3085" w:rsidRPr="00A464A5" w14:paraId="34132E20" w14:textId="77777777" w:rsidTr="00B33702">
        <w:trPr>
          <w:trHeight w:val="615"/>
        </w:trPr>
        <w:tc>
          <w:tcPr>
            <w:tcW w:w="669" w:type="dxa"/>
            <w:tcBorders>
              <w:top w:val="nil"/>
              <w:left w:val="single" w:sz="8" w:space="0" w:color="auto"/>
              <w:bottom w:val="single" w:sz="8" w:space="0" w:color="auto"/>
              <w:right w:val="single" w:sz="8" w:space="0" w:color="auto"/>
            </w:tcBorders>
            <w:noWrap/>
            <w:vAlign w:val="bottom"/>
            <w:hideMark/>
          </w:tcPr>
          <w:p w14:paraId="3819372B" w14:textId="77777777" w:rsidR="009E3085" w:rsidRPr="00A464A5" w:rsidRDefault="009E3085" w:rsidP="009F1523">
            <w:pPr>
              <w:jc w:val="center"/>
              <w:rPr>
                <w:rFonts w:ascii="Times New Roman" w:hAnsi="Times New Roman" w:cs="Times New Roman"/>
                <w:color w:val="000000"/>
              </w:rPr>
            </w:pPr>
            <w:r w:rsidRPr="00A464A5">
              <w:rPr>
                <w:rFonts w:ascii="Times New Roman" w:hAnsi="Times New Roman" w:cs="Times New Roman"/>
                <w:color w:val="000000"/>
              </w:rPr>
              <w:t>2016</w:t>
            </w:r>
          </w:p>
        </w:tc>
        <w:tc>
          <w:tcPr>
            <w:tcW w:w="2592" w:type="dxa"/>
            <w:gridSpan w:val="3"/>
            <w:tcBorders>
              <w:top w:val="nil"/>
              <w:left w:val="nil"/>
              <w:bottom w:val="single" w:sz="8" w:space="0" w:color="auto"/>
              <w:right w:val="single" w:sz="8" w:space="0" w:color="auto"/>
            </w:tcBorders>
            <w:vAlign w:val="center"/>
            <w:hideMark/>
          </w:tcPr>
          <w:p w14:paraId="3A664CAE"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Ministerstvo zemědělství</w:t>
            </w:r>
          </w:p>
        </w:tc>
        <w:tc>
          <w:tcPr>
            <w:tcW w:w="3402" w:type="dxa"/>
            <w:tcBorders>
              <w:top w:val="nil"/>
              <w:left w:val="nil"/>
              <w:bottom w:val="single" w:sz="8" w:space="0" w:color="auto"/>
              <w:right w:val="single" w:sz="8" w:space="0" w:color="auto"/>
            </w:tcBorders>
            <w:vAlign w:val="center"/>
            <w:hideMark/>
          </w:tcPr>
          <w:p w14:paraId="019883CF"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Oprava drobných sakrálních staveb ve venkovské krajině</w:t>
            </w:r>
          </w:p>
        </w:tc>
        <w:tc>
          <w:tcPr>
            <w:tcW w:w="1560" w:type="dxa"/>
            <w:tcBorders>
              <w:top w:val="nil"/>
              <w:left w:val="nil"/>
              <w:bottom w:val="single" w:sz="8" w:space="0" w:color="auto"/>
              <w:right w:val="single" w:sz="8" w:space="0" w:color="auto"/>
            </w:tcBorders>
            <w:noWrap/>
            <w:vAlign w:val="bottom"/>
            <w:hideMark/>
          </w:tcPr>
          <w:p w14:paraId="53055272"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138</w:t>
            </w:r>
          </w:p>
        </w:tc>
        <w:tc>
          <w:tcPr>
            <w:tcW w:w="1275" w:type="dxa"/>
            <w:tcBorders>
              <w:top w:val="nil"/>
              <w:left w:val="nil"/>
              <w:bottom w:val="single" w:sz="8" w:space="0" w:color="auto"/>
              <w:right w:val="single" w:sz="8" w:space="0" w:color="auto"/>
            </w:tcBorders>
            <w:noWrap/>
            <w:vAlign w:val="bottom"/>
            <w:hideMark/>
          </w:tcPr>
          <w:p w14:paraId="0E38CCBD"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97</w:t>
            </w:r>
          </w:p>
        </w:tc>
      </w:tr>
      <w:tr w:rsidR="009E3085" w:rsidRPr="00A464A5" w14:paraId="5A94E660" w14:textId="77777777" w:rsidTr="00B33702">
        <w:trPr>
          <w:trHeight w:val="615"/>
        </w:trPr>
        <w:tc>
          <w:tcPr>
            <w:tcW w:w="669" w:type="dxa"/>
            <w:tcBorders>
              <w:top w:val="nil"/>
              <w:left w:val="single" w:sz="8" w:space="0" w:color="auto"/>
              <w:bottom w:val="single" w:sz="8" w:space="0" w:color="auto"/>
              <w:right w:val="single" w:sz="4" w:space="0" w:color="auto"/>
            </w:tcBorders>
            <w:noWrap/>
            <w:vAlign w:val="bottom"/>
            <w:hideMark/>
          </w:tcPr>
          <w:p w14:paraId="5EDD55B1" w14:textId="77777777" w:rsidR="009E3085" w:rsidRPr="00A464A5" w:rsidRDefault="009E3085" w:rsidP="009F1523">
            <w:pPr>
              <w:jc w:val="center"/>
              <w:rPr>
                <w:rFonts w:ascii="Times New Roman" w:hAnsi="Times New Roman" w:cs="Times New Roman"/>
                <w:color w:val="000000"/>
              </w:rPr>
            </w:pPr>
            <w:r w:rsidRPr="00A464A5">
              <w:rPr>
                <w:rFonts w:ascii="Times New Roman" w:hAnsi="Times New Roman" w:cs="Times New Roman"/>
                <w:color w:val="000000"/>
              </w:rPr>
              <w:t>2016</w:t>
            </w:r>
          </w:p>
        </w:tc>
        <w:tc>
          <w:tcPr>
            <w:tcW w:w="2592" w:type="dxa"/>
            <w:gridSpan w:val="3"/>
            <w:tcBorders>
              <w:top w:val="nil"/>
              <w:left w:val="single" w:sz="4" w:space="0" w:color="auto"/>
              <w:bottom w:val="single" w:sz="8" w:space="0" w:color="auto"/>
              <w:right w:val="single" w:sz="4" w:space="0" w:color="auto"/>
            </w:tcBorders>
            <w:vAlign w:val="center"/>
            <w:hideMark/>
          </w:tcPr>
          <w:p w14:paraId="6C2D5FDC"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Státní fond dopravní infrastruktury</w:t>
            </w:r>
          </w:p>
        </w:tc>
        <w:tc>
          <w:tcPr>
            <w:tcW w:w="3402" w:type="dxa"/>
            <w:tcBorders>
              <w:top w:val="nil"/>
              <w:left w:val="single" w:sz="4" w:space="0" w:color="auto"/>
              <w:bottom w:val="single" w:sz="8" w:space="0" w:color="auto"/>
              <w:right w:val="single" w:sz="4" w:space="0" w:color="auto"/>
            </w:tcBorders>
            <w:vAlign w:val="center"/>
            <w:hideMark/>
          </w:tcPr>
          <w:p w14:paraId="23C35EBA"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Bezpečné a bezbariérové chodníky v Sobíňově</w:t>
            </w:r>
          </w:p>
        </w:tc>
        <w:tc>
          <w:tcPr>
            <w:tcW w:w="1560" w:type="dxa"/>
            <w:tcBorders>
              <w:top w:val="nil"/>
              <w:left w:val="single" w:sz="4" w:space="0" w:color="auto"/>
              <w:bottom w:val="single" w:sz="8" w:space="0" w:color="auto"/>
              <w:right w:val="single" w:sz="4" w:space="0" w:color="auto"/>
            </w:tcBorders>
            <w:noWrap/>
            <w:vAlign w:val="bottom"/>
            <w:hideMark/>
          </w:tcPr>
          <w:p w14:paraId="1915DD50"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4129</w:t>
            </w:r>
          </w:p>
        </w:tc>
        <w:tc>
          <w:tcPr>
            <w:tcW w:w="1275" w:type="dxa"/>
            <w:tcBorders>
              <w:top w:val="nil"/>
              <w:left w:val="single" w:sz="4" w:space="0" w:color="auto"/>
              <w:bottom w:val="single" w:sz="4" w:space="0" w:color="auto"/>
              <w:right w:val="single" w:sz="8" w:space="0" w:color="auto"/>
            </w:tcBorders>
            <w:noWrap/>
            <w:vAlign w:val="bottom"/>
            <w:hideMark/>
          </w:tcPr>
          <w:p w14:paraId="76D8146F"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3280</w:t>
            </w:r>
          </w:p>
        </w:tc>
      </w:tr>
      <w:tr w:rsidR="009E3085" w:rsidRPr="00A464A5" w14:paraId="2A0AFE07" w14:textId="77777777" w:rsidTr="00B33702">
        <w:trPr>
          <w:trHeight w:val="540"/>
        </w:trPr>
        <w:tc>
          <w:tcPr>
            <w:tcW w:w="675" w:type="dxa"/>
            <w:gridSpan w:val="2"/>
            <w:tcBorders>
              <w:top w:val="single" w:sz="4" w:space="0" w:color="auto"/>
              <w:left w:val="single" w:sz="4" w:space="0" w:color="auto"/>
              <w:bottom w:val="single" w:sz="4" w:space="0" w:color="auto"/>
              <w:right w:val="single" w:sz="4" w:space="0" w:color="auto"/>
            </w:tcBorders>
            <w:vAlign w:val="bottom"/>
            <w:hideMark/>
          </w:tcPr>
          <w:p w14:paraId="1D56DB0D" w14:textId="77777777" w:rsidR="009E3085" w:rsidRPr="00A464A5" w:rsidRDefault="009E3085" w:rsidP="009F1523">
            <w:pPr>
              <w:jc w:val="center"/>
              <w:rPr>
                <w:rFonts w:ascii="Times New Roman" w:hAnsi="Times New Roman" w:cs="Times New Roman"/>
                <w:color w:val="000000"/>
              </w:rPr>
            </w:pPr>
            <w:r w:rsidRPr="00A464A5">
              <w:rPr>
                <w:rFonts w:ascii="Times New Roman" w:hAnsi="Times New Roman" w:cs="Times New Roman"/>
                <w:color w:val="000000"/>
              </w:rPr>
              <w:t>2017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81E43F6"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Program obnovy venkova Vysočiny</w:t>
            </w:r>
          </w:p>
        </w:tc>
        <w:tc>
          <w:tcPr>
            <w:tcW w:w="3408" w:type="dxa"/>
            <w:gridSpan w:val="2"/>
            <w:tcBorders>
              <w:top w:val="single" w:sz="4" w:space="0" w:color="auto"/>
              <w:left w:val="single" w:sz="4" w:space="0" w:color="auto"/>
              <w:bottom w:val="single" w:sz="4" w:space="0" w:color="auto"/>
              <w:right w:val="single" w:sz="4" w:space="0" w:color="auto"/>
            </w:tcBorders>
            <w:vAlign w:val="center"/>
            <w:hideMark/>
          </w:tcPr>
          <w:p w14:paraId="2C21FDB9"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 xml:space="preserve">Výstavba veřejného osvětlení </w:t>
            </w:r>
            <w:proofErr w:type="gramStart"/>
            <w:r w:rsidRPr="00A464A5">
              <w:rPr>
                <w:rFonts w:ascii="Times New Roman" w:hAnsi="Times New Roman" w:cs="Times New Roman"/>
                <w:color w:val="000000"/>
              </w:rPr>
              <w:t>Huť - Hlína</w:t>
            </w:r>
            <w:proofErr w:type="gramEnd"/>
          </w:p>
        </w:tc>
        <w:tc>
          <w:tcPr>
            <w:tcW w:w="1560" w:type="dxa"/>
            <w:tcBorders>
              <w:top w:val="single" w:sz="4" w:space="0" w:color="auto"/>
              <w:left w:val="single" w:sz="4" w:space="0" w:color="auto"/>
              <w:bottom w:val="single" w:sz="4" w:space="0" w:color="auto"/>
              <w:right w:val="single" w:sz="4" w:space="0" w:color="auto"/>
            </w:tcBorders>
            <w:vAlign w:val="bottom"/>
            <w:hideMark/>
          </w:tcPr>
          <w:p w14:paraId="2F0F7561"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427</w:t>
            </w:r>
          </w:p>
        </w:tc>
        <w:tc>
          <w:tcPr>
            <w:tcW w:w="1275" w:type="dxa"/>
            <w:tcBorders>
              <w:top w:val="single" w:sz="4" w:space="0" w:color="auto"/>
              <w:left w:val="single" w:sz="4" w:space="0" w:color="auto"/>
              <w:bottom w:val="single" w:sz="4" w:space="0" w:color="auto"/>
              <w:right w:val="single" w:sz="4" w:space="0" w:color="auto"/>
            </w:tcBorders>
            <w:vAlign w:val="bottom"/>
            <w:hideMark/>
          </w:tcPr>
          <w:p w14:paraId="7F16D58A"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120</w:t>
            </w:r>
          </w:p>
        </w:tc>
      </w:tr>
      <w:tr w:rsidR="009E3085" w:rsidRPr="00A464A5" w14:paraId="71C5E044" w14:textId="77777777" w:rsidTr="00B33702">
        <w:trPr>
          <w:trHeight w:val="515"/>
        </w:trPr>
        <w:tc>
          <w:tcPr>
            <w:tcW w:w="675" w:type="dxa"/>
            <w:gridSpan w:val="2"/>
            <w:tcBorders>
              <w:top w:val="single" w:sz="4" w:space="0" w:color="auto"/>
              <w:left w:val="single" w:sz="4" w:space="0" w:color="auto"/>
              <w:bottom w:val="single" w:sz="4" w:space="0" w:color="auto"/>
              <w:right w:val="single" w:sz="4" w:space="0" w:color="auto"/>
            </w:tcBorders>
            <w:vAlign w:val="bottom"/>
            <w:hideMark/>
          </w:tcPr>
          <w:p w14:paraId="02C025CB" w14:textId="77777777" w:rsidR="009E3085" w:rsidRPr="00A464A5" w:rsidRDefault="009E3085" w:rsidP="009F1523">
            <w:pPr>
              <w:jc w:val="center"/>
              <w:rPr>
                <w:rFonts w:ascii="Times New Roman" w:hAnsi="Times New Roman" w:cs="Times New Roman"/>
                <w:color w:val="000000"/>
              </w:rPr>
            </w:pPr>
            <w:r w:rsidRPr="00A464A5">
              <w:rPr>
                <w:rFonts w:ascii="Times New Roman" w:hAnsi="Times New Roman" w:cs="Times New Roman"/>
                <w:color w:val="000000"/>
              </w:rPr>
              <w:t>2017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07688A8"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Ministerstvo zemědělství</w:t>
            </w:r>
          </w:p>
        </w:tc>
        <w:tc>
          <w:tcPr>
            <w:tcW w:w="3408" w:type="dxa"/>
            <w:gridSpan w:val="2"/>
            <w:tcBorders>
              <w:top w:val="single" w:sz="4" w:space="0" w:color="auto"/>
              <w:left w:val="single" w:sz="4" w:space="0" w:color="auto"/>
              <w:bottom w:val="single" w:sz="4" w:space="0" w:color="auto"/>
              <w:right w:val="single" w:sz="4" w:space="0" w:color="auto"/>
            </w:tcBorders>
            <w:vAlign w:val="center"/>
            <w:hideMark/>
          </w:tcPr>
          <w:p w14:paraId="7E655971"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Oprava drobných sakrálních staveb ve venkovské krajině</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1252EAD"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37</w:t>
            </w:r>
          </w:p>
        </w:tc>
        <w:tc>
          <w:tcPr>
            <w:tcW w:w="1275" w:type="dxa"/>
            <w:tcBorders>
              <w:top w:val="single" w:sz="4" w:space="0" w:color="auto"/>
              <w:left w:val="single" w:sz="4" w:space="0" w:color="auto"/>
              <w:bottom w:val="single" w:sz="4" w:space="0" w:color="auto"/>
              <w:right w:val="single" w:sz="4" w:space="0" w:color="auto"/>
            </w:tcBorders>
            <w:vAlign w:val="bottom"/>
            <w:hideMark/>
          </w:tcPr>
          <w:p w14:paraId="5A7C689B"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26</w:t>
            </w:r>
          </w:p>
        </w:tc>
      </w:tr>
      <w:tr w:rsidR="009E3085" w:rsidRPr="00A464A5" w14:paraId="2AD887D2" w14:textId="77777777" w:rsidTr="00B33702">
        <w:trPr>
          <w:trHeight w:val="570"/>
        </w:trPr>
        <w:tc>
          <w:tcPr>
            <w:tcW w:w="675" w:type="dxa"/>
            <w:gridSpan w:val="2"/>
            <w:tcBorders>
              <w:top w:val="single" w:sz="4" w:space="0" w:color="auto"/>
              <w:left w:val="single" w:sz="4" w:space="0" w:color="auto"/>
              <w:bottom w:val="single" w:sz="4" w:space="0" w:color="auto"/>
              <w:right w:val="single" w:sz="4" w:space="0" w:color="auto"/>
            </w:tcBorders>
            <w:vAlign w:val="bottom"/>
            <w:hideMark/>
          </w:tcPr>
          <w:p w14:paraId="4F39885D" w14:textId="77777777" w:rsidR="009E3085" w:rsidRPr="00A464A5" w:rsidRDefault="009E3085" w:rsidP="009F1523">
            <w:pPr>
              <w:jc w:val="center"/>
              <w:rPr>
                <w:rFonts w:ascii="Times New Roman" w:hAnsi="Times New Roman" w:cs="Times New Roman"/>
                <w:color w:val="000000"/>
              </w:rPr>
            </w:pPr>
            <w:r w:rsidRPr="00A464A5">
              <w:rPr>
                <w:rFonts w:ascii="Times New Roman" w:hAnsi="Times New Roman" w:cs="Times New Roman"/>
                <w:color w:val="000000"/>
              </w:rPr>
              <w:t>2017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D3134C5"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Ministerstvo zemědělství</w:t>
            </w:r>
          </w:p>
        </w:tc>
        <w:tc>
          <w:tcPr>
            <w:tcW w:w="3408" w:type="dxa"/>
            <w:gridSpan w:val="2"/>
            <w:tcBorders>
              <w:top w:val="single" w:sz="4" w:space="0" w:color="auto"/>
              <w:left w:val="single" w:sz="4" w:space="0" w:color="auto"/>
              <w:bottom w:val="single" w:sz="4" w:space="0" w:color="auto"/>
              <w:right w:val="single" w:sz="4" w:space="0" w:color="auto"/>
            </w:tcBorders>
            <w:vAlign w:val="center"/>
            <w:hideMark/>
          </w:tcPr>
          <w:p w14:paraId="13C2535E"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Oprava drobných sakrálních staveb ve venkovské krajině</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10502E9"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38</w:t>
            </w:r>
          </w:p>
        </w:tc>
        <w:tc>
          <w:tcPr>
            <w:tcW w:w="1275" w:type="dxa"/>
            <w:tcBorders>
              <w:top w:val="single" w:sz="4" w:space="0" w:color="auto"/>
              <w:left w:val="single" w:sz="4" w:space="0" w:color="auto"/>
              <w:bottom w:val="single" w:sz="4" w:space="0" w:color="auto"/>
              <w:right w:val="single" w:sz="4" w:space="0" w:color="auto"/>
            </w:tcBorders>
            <w:vAlign w:val="bottom"/>
            <w:hideMark/>
          </w:tcPr>
          <w:p w14:paraId="584D5C3D"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26</w:t>
            </w:r>
          </w:p>
        </w:tc>
      </w:tr>
      <w:tr w:rsidR="009E3085" w:rsidRPr="00A464A5" w14:paraId="1D581FB9" w14:textId="77777777" w:rsidTr="00B33702">
        <w:trPr>
          <w:trHeight w:val="570"/>
        </w:trPr>
        <w:tc>
          <w:tcPr>
            <w:tcW w:w="675" w:type="dxa"/>
            <w:gridSpan w:val="2"/>
            <w:tcBorders>
              <w:top w:val="single" w:sz="4" w:space="0" w:color="auto"/>
              <w:left w:val="single" w:sz="4" w:space="0" w:color="auto"/>
              <w:bottom w:val="single" w:sz="4" w:space="0" w:color="auto"/>
              <w:right w:val="single" w:sz="4" w:space="0" w:color="auto"/>
            </w:tcBorders>
            <w:vAlign w:val="bottom"/>
            <w:hideMark/>
          </w:tcPr>
          <w:p w14:paraId="4FDF6033" w14:textId="77777777" w:rsidR="009E3085" w:rsidRPr="00A464A5" w:rsidRDefault="009E3085" w:rsidP="009F1523">
            <w:pPr>
              <w:jc w:val="center"/>
              <w:rPr>
                <w:rFonts w:ascii="Times New Roman" w:hAnsi="Times New Roman" w:cs="Times New Roman"/>
                <w:color w:val="000000"/>
              </w:rPr>
            </w:pPr>
            <w:r w:rsidRPr="00A464A5">
              <w:rPr>
                <w:rFonts w:ascii="Times New Roman" w:hAnsi="Times New Roman" w:cs="Times New Roman"/>
                <w:color w:val="000000"/>
              </w:rPr>
              <w:t>2017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77A675C" w14:textId="77777777" w:rsidR="009E3085" w:rsidRPr="00A464A5" w:rsidRDefault="009E3085" w:rsidP="00A63F87">
            <w:pPr>
              <w:jc w:val="center"/>
              <w:rPr>
                <w:rFonts w:ascii="Times New Roman" w:hAnsi="Times New Roman" w:cs="Times New Roman"/>
                <w:color w:val="000000"/>
              </w:rPr>
            </w:pPr>
            <w:r w:rsidRPr="00A464A5">
              <w:rPr>
                <w:rFonts w:ascii="Times New Roman" w:hAnsi="Times New Roman" w:cs="Times New Roman"/>
                <w:color w:val="000000"/>
              </w:rPr>
              <w:t>Ministerstvo pro místní rozvoj</w:t>
            </w:r>
          </w:p>
        </w:tc>
        <w:tc>
          <w:tcPr>
            <w:tcW w:w="3408" w:type="dxa"/>
            <w:gridSpan w:val="2"/>
            <w:tcBorders>
              <w:top w:val="single" w:sz="4" w:space="0" w:color="auto"/>
              <w:left w:val="single" w:sz="4" w:space="0" w:color="auto"/>
              <w:bottom w:val="single" w:sz="4" w:space="0" w:color="auto"/>
              <w:right w:val="single" w:sz="4" w:space="0" w:color="auto"/>
            </w:tcBorders>
            <w:vAlign w:val="center"/>
            <w:hideMark/>
          </w:tcPr>
          <w:p w14:paraId="3DDBFE4D"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Revitalizace hřbitova a okolí v Sobíňově</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BB7AD8F"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1421</w:t>
            </w:r>
          </w:p>
        </w:tc>
        <w:tc>
          <w:tcPr>
            <w:tcW w:w="1275" w:type="dxa"/>
            <w:tcBorders>
              <w:top w:val="single" w:sz="4" w:space="0" w:color="auto"/>
              <w:left w:val="single" w:sz="4" w:space="0" w:color="auto"/>
              <w:bottom w:val="single" w:sz="4" w:space="0" w:color="auto"/>
              <w:right w:val="single" w:sz="4" w:space="0" w:color="auto"/>
            </w:tcBorders>
            <w:vAlign w:val="bottom"/>
            <w:hideMark/>
          </w:tcPr>
          <w:p w14:paraId="108A1BC5"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600</w:t>
            </w:r>
          </w:p>
        </w:tc>
      </w:tr>
      <w:tr w:rsidR="009E3085" w:rsidRPr="00A464A5" w14:paraId="6F48F220" w14:textId="77777777" w:rsidTr="00B33702">
        <w:trPr>
          <w:trHeight w:val="570"/>
        </w:trPr>
        <w:tc>
          <w:tcPr>
            <w:tcW w:w="675" w:type="dxa"/>
            <w:gridSpan w:val="2"/>
            <w:tcBorders>
              <w:top w:val="single" w:sz="4" w:space="0" w:color="auto"/>
              <w:left w:val="single" w:sz="4" w:space="0" w:color="auto"/>
              <w:bottom w:val="single" w:sz="4" w:space="0" w:color="auto"/>
              <w:right w:val="single" w:sz="4" w:space="0" w:color="auto"/>
            </w:tcBorders>
            <w:vAlign w:val="bottom"/>
            <w:hideMark/>
          </w:tcPr>
          <w:p w14:paraId="58C5B6CD" w14:textId="77777777" w:rsidR="009E3085" w:rsidRPr="00A464A5" w:rsidRDefault="009E3085" w:rsidP="009F1523">
            <w:pPr>
              <w:jc w:val="center"/>
              <w:rPr>
                <w:rFonts w:ascii="Times New Roman" w:hAnsi="Times New Roman" w:cs="Times New Roman"/>
                <w:color w:val="000000"/>
              </w:rPr>
            </w:pPr>
            <w:r w:rsidRPr="00A464A5">
              <w:rPr>
                <w:rFonts w:ascii="Times New Roman" w:hAnsi="Times New Roman" w:cs="Times New Roman"/>
                <w:color w:val="000000"/>
              </w:rPr>
              <w:t>2018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402B1F6"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Program obnovy venkova Vysočiny</w:t>
            </w:r>
          </w:p>
        </w:tc>
        <w:tc>
          <w:tcPr>
            <w:tcW w:w="3408" w:type="dxa"/>
            <w:gridSpan w:val="2"/>
            <w:tcBorders>
              <w:top w:val="single" w:sz="4" w:space="0" w:color="auto"/>
              <w:left w:val="single" w:sz="4" w:space="0" w:color="auto"/>
              <w:bottom w:val="single" w:sz="4" w:space="0" w:color="auto"/>
              <w:right w:val="single" w:sz="4" w:space="0" w:color="auto"/>
            </w:tcBorders>
            <w:vAlign w:val="center"/>
            <w:hideMark/>
          </w:tcPr>
          <w:p w14:paraId="6671FBE3"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Oprava místních komunikací</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DD92548"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952</w:t>
            </w:r>
          </w:p>
        </w:tc>
        <w:tc>
          <w:tcPr>
            <w:tcW w:w="1275" w:type="dxa"/>
            <w:tcBorders>
              <w:top w:val="single" w:sz="4" w:space="0" w:color="auto"/>
              <w:left w:val="single" w:sz="4" w:space="0" w:color="auto"/>
              <w:bottom w:val="single" w:sz="4" w:space="0" w:color="auto"/>
              <w:right w:val="single" w:sz="4" w:space="0" w:color="auto"/>
            </w:tcBorders>
            <w:vAlign w:val="bottom"/>
            <w:hideMark/>
          </w:tcPr>
          <w:p w14:paraId="4E78119F"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127</w:t>
            </w:r>
          </w:p>
        </w:tc>
      </w:tr>
      <w:tr w:rsidR="009E3085" w:rsidRPr="00A464A5" w14:paraId="7D0331C8" w14:textId="77777777" w:rsidTr="00B33702">
        <w:trPr>
          <w:trHeight w:val="570"/>
        </w:trPr>
        <w:tc>
          <w:tcPr>
            <w:tcW w:w="675" w:type="dxa"/>
            <w:gridSpan w:val="2"/>
            <w:tcBorders>
              <w:top w:val="single" w:sz="4" w:space="0" w:color="auto"/>
              <w:left w:val="single" w:sz="4" w:space="0" w:color="auto"/>
              <w:bottom w:val="single" w:sz="4" w:space="0" w:color="auto"/>
              <w:right w:val="single" w:sz="4" w:space="0" w:color="auto"/>
            </w:tcBorders>
            <w:vAlign w:val="bottom"/>
            <w:hideMark/>
          </w:tcPr>
          <w:p w14:paraId="5C7DAF02" w14:textId="77777777" w:rsidR="009E3085" w:rsidRPr="00A464A5" w:rsidRDefault="009E3085" w:rsidP="009F1523">
            <w:pPr>
              <w:jc w:val="center"/>
              <w:rPr>
                <w:rFonts w:ascii="Times New Roman" w:hAnsi="Times New Roman" w:cs="Times New Roman"/>
                <w:color w:val="000000"/>
              </w:rPr>
            </w:pPr>
            <w:r w:rsidRPr="00A464A5">
              <w:rPr>
                <w:rFonts w:ascii="Times New Roman" w:hAnsi="Times New Roman" w:cs="Times New Roman"/>
                <w:color w:val="000000"/>
              </w:rPr>
              <w:t>2018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CAFC374"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Ministerstvo životního prostředí</w:t>
            </w:r>
          </w:p>
        </w:tc>
        <w:tc>
          <w:tcPr>
            <w:tcW w:w="3408" w:type="dxa"/>
            <w:gridSpan w:val="2"/>
            <w:tcBorders>
              <w:top w:val="single" w:sz="4" w:space="0" w:color="auto"/>
              <w:left w:val="single" w:sz="4" w:space="0" w:color="auto"/>
              <w:bottom w:val="single" w:sz="4" w:space="0" w:color="auto"/>
              <w:right w:val="single" w:sz="4" w:space="0" w:color="auto"/>
            </w:tcBorders>
            <w:vAlign w:val="center"/>
            <w:hideMark/>
          </w:tcPr>
          <w:p w14:paraId="5DEA3046"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Revitalizace zeleně v Sobíňově</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C4AE649"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987</w:t>
            </w:r>
          </w:p>
        </w:tc>
        <w:tc>
          <w:tcPr>
            <w:tcW w:w="1275" w:type="dxa"/>
            <w:tcBorders>
              <w:top w:val="single" w:sz="4" w:space="0" w:color="auto"/>
              <w:left w:val="single" w:sz="4" w:space="0" w:color="auto"/>
              <w:bottom w:val="single" w:sz="4" w:space="0" w:color="auto"/>
              <w:right w:val="single" w:sz="4" w:space="0" w:color="auto"/>
            </w:tcBorders>
            <w:vAlign w:val="bottom"/>
            <w:hideMark/>
          </w:tcPr>
          <w:p w14:paraId="60717E32"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592</w:t>
            </w:r>
          </w:p>
        </w:tc>
      </w:tr>
      <w:tr w:rsidR="009E3085" w:rsidRPr="00A464A5" w14:paraId="3841581A" w14:textId="77777777" w:rsidTr="00B33702">
        <w:trPr>
          <w:trHeight w:val="570"/>
        </w:trPr>
        <w:tc>
          <w:tcPr>
            <w:tcW w:w="675" w:type="dxa"/>
            <w:gridSpan w:val="2"/>
            <w:tcBorders>
              <w:top w:val="single" w:sz="4" w:space="0" w:color="auto"/>
              <w:left w:val="single" w:sz="4" w:space="0" w:color="auto"/>
              <w:bottom w:val="single" w:sz="4" w:space="0" w:color="auto"/>
              <w:right w:val="single" w:sz="4" w:space="0" w:color="auto"/>
            </w:tcBorders>
            <w:vAlign w:val="bottom"/>
            <w:hideMark/>
          </w:tcPr>
          <w:p w14:paraId="7E99BBE4" w14:textId="77777777" w:rsidR="009E3085" w:rsidRPr="00A464A5" w:rsidRDefault="009E3085" w:rsidP="009F1523">
            <w:pPr>
              <w:jc w:val="center"/>
              <w:rPr>
                <w:rFonts w:ascii="Times New Roman" w:hAnsi="Times New Roman" w:cs="Times New Roman"/>
                <w:color w:val="000000"/>
              </w:rPr>
            </w:pPr>
            <w:r w:rsidRPr="00A464A5">
              <w:rPr>
                <w:rFonts w:ascii="Times New Roman" w:hAnsi="Times New Roman" w:cs="Times New Roman"/>
                <w:color w:val="000000"/>
              </w:rPr>
              <w:t>2018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ACA0BF1" w14:textId="77777777" w:rsidR="009E3085" w:rsidRPr="00A464A5" w:rsidRDefault="009E3085" w:rsidP="00F031BD">
            <w:pPr>
              <w:jc w:val="center"/>
              <w:rPr>
                <w:rFonts w:ascii="Times New Roman" w:hAnsi="Times New Roman" w:cs="Times New Roman"/>
                <w:color w:val="000000"/>
              </w:rPr>
            </w:pPr>
            <w:r w:rsidRPr="00A464A5">
              <w:rPr>
                <w:rFonts w:ascii="Times New Roman" w:hAnsi="Times New Roman" w:cs="Times New Roman"/>
                <w:color w:val="000000"/>
              </w:rPr>
              <w:t>OP Životní prostředí</w:t>
            </w:r>
          </w:p>
        </w:tc>
        <w:tc>
          <w:tcPr>
            <w:tcW w:w="3408" w:type="dxa"/>
            <w:gridSpan w:val="2"/>
            <w:tcBorders>
              <w:top w:val="single" w:sz="4" w:space="0" w:color="auto"/>
              <w:left w:val="single" w:sz="4" w:space="0" w:color="auto"/>
              <w:bottom w:val="single" w:sz="4" w:space="0" w:color="auto"/>
              <w:right w:val="single" w:sz="4" w:space="0" w:color="auto"/>
            </w:tcBorders>
            <w:vAlign w:val="center"/>
            <w:hideMark/>
          </w:tcPr>
          <w:p w14:paraId="64390EF7" w14:textId="77777777" w:rsidR="009E3085" w:rsidRPr="00A464A5" w:rsidRDefault="009E3085" w:rsidP="00B33702">
            <w:pPr>
              <w:jc w:val="center"/>
              <w:rPr>
                <w:rFonts w:ascii="Times New Roman" w:hAnsi="Times New Roman" w:cs="Times New Roman"/>
                <w:color w:val="000000"/>
              </w:rPr>
            </w:pPr>
            <w:r w:rsidRPr="00A464A5">
              <w:rPr>
                <w:rFonts w:ascii="Times New Roman" w:hAnsi="Times New Roman" w:cs="Times New Roman"/>
                <w:color w:val="000000"/>
              </w:rPr>
              <w:t>Revitalizace zeleně v</w:t>
            </w:r>
            <w:r w:rsidR="00B33702" w:rsidRPr="00A464A5">
              <w:rPr>
                <w:rFonts w:ascii="Times New Roman" w:hAnsi="Times New Roman" w:cs="Times New Roman"/>
                <w:color w:val="000000"/>
              </w:rPr>
              <w:t> </w:t>
            </w:r>
            <w:r w:rsidRPr="00A464A5">
              <w:rPr>
                <w:rFonts w:ascii="Times New Roman" w:hAnsi="Times New Roman" w:cs="Times New Roman"/>
                <w:color w:val="000000"/>
              </w:rPr>
              <w:t>Sobíňově</w:t>
            </w:r>
            <w:r w:rsidR="00B33702" w:rsidRPr="00A464A5">
              <w:rPr>
                <w:rFonts w:ascii="Times New Roman" w:hAnsi="Times New Roman" w:cs="Times New Roman"/>
                <w:color w:val="000000"/>
              </w:rPr>
              <w:t xml:space="preserve">          </w:t>
            </w:r>
            <w:r w:rsidRPr="00A464A5">
              <w:rPr>
                <w:rFonts w:ascii="Times New Roman" w:hAnsi="Times New Roman" w:cs="Times New Roman"/>
                <w:color w:val="000000"/>
              </w:rPr>
              <w:t>- 2. etapa</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C0001A7"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515</w:t>
            </w:r>
          </w:p>
        </w:tc>
        <w:tc>
          <w:tcPr>
            <w:tcW w:w="1275" w:type="dxa"/>
            <w:tcBorders>
              <w:top w:val="single" w:sz="4" w:space="0" w:color="auto"/>
              <w:left w:val="single" w:sz="4" w:space="0" w:color="auto"/>
              <w:bottom w:val="single" w:sz="4" w:space="0" w:color="auto"/>
              <w:right w:val="single" w:sz="4" w:space="0" w:color="auto"/>
            </w:tcBorders>
            <w:vAlign w:val="bottom"/>
            <w:hideMark/>
          </w:tcPr>
          <w:p w14:paraId="274C6166" w14:textId="77777777" w:rsidR="009E3085" w:rsidRPr="00A464A5" w:rsidRDefault="009E3085" w:rsidP="009E3085">
            <w:pPr>
              <w:jc w:val="center"/>
              <w:rPr>
                <w:rFonts w:ascii="Times New Roman" w:hAnsi="Times New Roman" w:cs="Times New Roman"/>
                <w:color w:val="000000"/>
              </w:rPr>
            </w:pPr>
            <w:r w:rsidRPr="00A464A5">
              <w:rPr>
                <w:rFonts w:ascii="Times New Roman" w:hAnsi="Times New Roman" w:cs="Times New Roman"/>
                <w:color w:val="000000"/>
              </w:rPr>
              <w:t>400</w:t>
            </w:r>
          </w:p>
        </w:tc>
      </w:tr>
      <w:tr w:rsidR="00B33702" w:rsidRPr="00A464A5" w14:paraId="334CE014" w14:textId="77777777" w:rsidTr="00115E1E">
        <w:trPr>
          <w:trHeight w:val="570"/>
        </w:trPr>
        <w:tc>
          <w:tcPr>
            <w:tcW w:w="675" w:type="dxa"/>
            <w:gridSpan w:val="2"/>
            <w:tcBorders>
              <w:top w:val="single" w:sz="4" w:space="0" w:color="auto"/>
              <w:left w:val="single" w:sz="4" w:space="0" w:color="auto"/>
              <w:bottom w:val="single" w:sz="4" w:space="0" w:color="auto"/>
              <w:right w:val="single" w:sz="4" w:space="0" w:color="auto"/>
            </w:tcBorders>
            <w:vAlign w:val="center"/>
          </w:tcPr>
          <w:p w14:paraId="3DDDB350" w14:textId="77777777" w:rsidR="00B33702" w:rsidRPr="00A464A5" w:rsidRDefault="00B33702" w:rsidP="009F1523">
            <w:pPr>
              <w:jc w:val="center"/>
              <w:rPr>
                <w:rFonts w:ascii="Times New Roman" w:hAnsi="Times New Roman" w:cs="Times New Roman"/>
                <w:color w:val="000000"/>
              </w:rPr>
            </w:pPr>
            <w:r w:rsidRPr="00A464A5">
              <w:rPr>
                <w:rFonts w:ascii="Times New Roman" w:hAnsi="Times New Roman" w:cs="Times New Roman"/>
                <w:color w:val="000000"/>
              </w:rPr>
              <w:t>2019</w:t>
            </w:r>
          </w:p>
        </w:tc>
        <w:tc>
          <w:tcPr>
            <w:tcW w:w="2580" w:type="dxa"/>
            <w:tcBorders>
              <w:top w:val="single" w:sz="4" w:space="0" w:color="auto"/>
              <w:left w:val="single" w:sz="4" w:space="0" w:color="auto"/>
              <w:bottom w:val="single" w:sz="4" w:space="0" w:color="auto"/>
              <w:right w:val="single" w:sz="4" w:space="0" w:color="auto"/>
            </w:tcBorders>
            <w:vAlign w:val="center"/>
          </w:tcPr>
          <w:p w14:paraId="7D34E40B" w14:textId="77777777" w:rsidR="00B33702" w:rsidRPr="00A464A5" w:rsidRDefault="00115E1E" w:rsidP="00A63F87">
            <w:pPr>
              <w:jc w:val="center"/>
              <w:rPr>
                <w:rFonts w:ascii="Times New Roman" w:hAnsi="Times New Roman" w:cs="Times New Roman"/>
                <w:color w:val="000000"/>
                <w:sz w:val="24"/>
                <w:szCs w:val="24"/>
              </w:rPr>
            </w:pPr>
            <w:r w:rsidRPr="00A464A5">
              <w:rPr>
                <w:rFonts w:ascii="Times New Roman" w:hAnsi="Times New Roman" w:cs="Times New Roman"/>
                <w:color w:val="000000"/>
              </w:rPr>
              <w:t>M</w:t>
            </w:r>
            <w:r w:rsidR="00427991" w:rsidRPr="00A464A5">
              <w:rPr>
                <w:rFonts w:ascii="Times New Roman" w:hAnsi="Times New Roman" w:cs="Times New Roman"/>
                <w:color w:val="000000"/>
              </w:rPr>
              <w:t xml:space="preserve">inisterstvo pro místní </w:t>
            </w:r>
            <w:proofErr w:type="gramStart"/>
            <w:r w:rsidR="00427991" w:rsidRPr="00A464A5">
              <w:rPr>
                <w:rFonts w:ascii="Times New Roman" w:hAnsi="Times New Roman" w:cs="Times New Roman"/>
                <w:color w:val="000000"/>
              </w:rPr>
              <w:t>rozvoj</w:t>
            </w:r>
            <w:r w:rsidRPr="00A464A5">
              <w:rPr>
                <w:rFonts w:ascii="Times New Roman" w:hAnsi="Times New Roman" w:cs="Times New Roman"/>
                <w:color w:val="000000"/>
              </w:rPr>
              <w:t xml:space="preserve"> - PORV</w:t>
            </w:r>
            <w:proofErr w:type="gramEnd"/>
          </w:p>
        </w:tc>
        <w:tc>
          <w:tcPr>
            <w:tcW w:w="3408" w:type="dxa"/>
            <w:gridSpan w:val="2"/>
            <w:tcBorders>
              <w:top w:val="single" w:sz="4" w:space="0" w:color="auto"/>
              <w:left w:val="single" w:sz="4" w:space="0" w:color="auto"/>
              <w:bottom w:val="single" w:sz="4" w:space="0" w:color="auto"/>
              <w:right w:val="single" w:sz="4" w:space="0" w:color="auto"/>
            </w:tcBorders>
            <w:vAlign w:val="center"/>
          </w:tcPr>
          <w:p w14:paraId="711D6DFB" w14:textId="77777777" w:rsidR="00115E1E" w:rsidRPr="00A464A5" w:rsidRDefault="00115E1E" w:rsidP="00115E1E">
            <w:pPr>
              <w:jc w:val="center"/>
              <w:rPr>
                <w:rFonts w:ascii="Times New Roman" w:hAnsi="Times New Roman" w:cs="Times New Roman"/>
                <w:color w:val="000000"/>
                <w:sz w:val="24"/>
                <w:szCs w:val="24"/>
              </w:rPr>
            </w:pPr>
            <w:r w:rsidRPr="00A464A5">
              <w:rPr>
                <w:rFonts w:ascii="Times New Roman" w:hAnsi="Times New Roman" w:cs="Times New Roman"/>
                <w:color w:val="000000"/>
              </w:rPr>
              <w:t>Podpora obnovy sportovní infrastruktury</w:t>
            </w:r>
          </w:p>
          <w:p w14:paraId="11113D48" w14:textId="77777777" w:rsidR="00B33702" w:rsidRPr="00A464A5" w:rsidRDefault="00115E1E" w:rsidP="00115E1E">
            <w:pPr>
              <w:jc w:val="center"/>
              <w:rPr>
                <w:rFonts w:ascii="Times New Roman" w:hAnsi="Times New Roman" w:cs="Times New Roman"/>
                <w:bCs/>
                <w:color w:val="000000"/>
                <w:sz w:val="24"/>
                <w:szCs w:val="24"/>
              </w:rPr>
            </w:pPr>
            <w:r w:rsidRPr="00A464A5">
              <w:rPr>
                <w:rFonts w:ascii="Times New Roman" w:hAnsi="Times New Roman" w:cs="Times New Roman"/>
                <w:bCs/>
                <w:color w:val="000000"/>
              </w:rPr>
              <w:t>Rekonstrukce víceúčelového hřiště</w:t>
            </w:r>
          </w:p>
        </w:tc>
        <w:tc>
          <w:tcPr>
            <w:tcW w:w="1560" w:type="dxa"/>
            <w:tcBorders>
              <w:top w:val="single" w:sz="4" w:space="0" w:color="auto"/>
              <w:left w:val="single" w:sz="4" w:space="0" w:color="auto"/>
              <w:bottom w:val="single" w:sz="4" w:space="0" w:color="auto"/>
              <w:right w:val="single" w:sz="4" w:space="0" w:color="auto"/>
            </w:tcBorders>
            <w:vAlign w:val="center"/>
          </w:tcPr>
          <w:p w14:paraId="5D68B9D0" w14:textId="77777777" w:rsidR="00B33702" w:rsidRPr="00A464A5" w:rsidRDefault="00E70B28" w:rsidP="00115E1E">
            <w:pPr>
              <w:jc w:val="center"/>
              <w:rPr>
                <w:rFonts w:ascii="Times New Roman" w:hAnsi="Times New Roman" w:cs="Times New Roman"/>
                <w:color w:val="000000"/>
              </w:rPr>
            </w:pPr>
            <w:r w:rsidRPr="00A464A5">
              <w:rPr>
                <w:rFonts w:ascii="Times New Roman" w:hAnsi="Times New Roman" w:cs="Times New Roman"/>
                <w:color w:val="000000"/>
              </w:rPr>
              <w:t>1981</w:t>
            </w:r>
          </w:p>
        </w:tc>
        <w:tc>
          <w:tcPr>
            <w:tcW w:w="1275" w:type="dxa"/>
            <w:tcBorders>
              <w:top w:val="single" w:sz="4" w:space="0" w:color="auto"/>
              <w:left w:val="single" w:sz="4" w:space="0" w:color="auto"/>
              <w:bottom w:val="single" w:sz="4" w:space="0" w:color="auto"/>
              <w:right w:val="single" w:sz="4" w:space="0" w:color="auto"/>
            </w:tcBorders>
            <w:vAlign w:val="center"/>
          </w:tcPr>
          <w:p w14:paraId="15AD456B" w14:textId="77777777" w:rsidR="00B33702" w:rsidRPr="00A464A5" w:rsidRDefault="00E70B28" w:rsidP="00115E1E">
            <w:pPr>
              <w:jc w:val="center"/>
              <w:rPr>
                <w:rFonts w:ascii="Times New Roman" w:hAnsi="Times New Roman" w:cs="Times New Roman"/>
                <w:color w:val="000000"/>
              </w:rPr>
            </w:pPr>
            <w:r w:rsidRPr="00A464A5">
              <w:rPr>
                <w:rFonts w:ascii="Times New Roman" w:hAnsi="Times New Roman" w:cs="Times New Roman"/>
                <w:color w:val="000000"/>
              </w:rPr>
              <w:t>1259</w:t>
            </w:r>
          </w:p>
        </w:tc>
      </w:tr>
      <w:tr w:rsidR="00B33702" w:rsidRPr="00A464A5" w14:paraId="3F3BC034" w14:textId="77777777" w:rsidTr="00B33702">
        <w:trPr>
          <w:trHeight w:val="570"/>
        </w:trPr>
        <w:tc>
          <w:tcPr>
            <w:tcW w:w="675" w:type="dxa"/>
            <w:gridSpan w:val="2"/>
            <w:tcBorders>
              <w:top w:val="single" w:sz="4" w:space="0" w:color="auto"/>
              <w:left w:val="single" w:sz="4" w:space="0" w:color="auto"/>
              <w:bottom w:val="single" w:sz="4" w:space="0" w:color="auto"/>
              <w:right w:val="single" w:sz="4" w:space="0" w:color="auto"/>
            </w:tcBorders>
            <w:vAlign w:val="bottom"/>
          </w:tcPr>
          <w:p w14:paraId="273D40AD" w14:textId="77777777" w:rsidR="00B33702" w:rsidRPr="00A464A5" w:rsidRDefault="00B33702" w:rsidP="009F1523">
            <w:pPr>
              <w:jc w:val="center"/>
              <w:rPr>
                <w:rFonts w:ascii="Times New Roman" w:hAnsi="Times New Roman" w:cs="Times New Roman"/>
                <w:color w:val="000000"/>
              </w:rPr>
            </w:pPr>
            <w:r w:rsidRPr="00A464A5">
              <w:rPr>
                <w:rFonts w:ascii="Times New Roman" w:hAnsi="Times New Roman" w:cs="Times New Roman"/>
                <w:color w:val="000000"/>
              </w:rPr>
              <w:t>2019</w:t>
            </w:r>
          </w:p>
        </w:tc>
        <w:tc>
          <w:tcPr>
            <w:tcW w:w="2580" w:type="dxa"/>
            <w:tcBorders>
              <w:top w:val="single" w:sz="4" w:space="0" w:color="auto"/>
              <w:left w:val="single" w:sz="4" w:space="0" w:color="auto"/>
              <w:bottom w:val="single" w:sz="4" w:space="0" w:color="auto"/>
              <w:right w:val="single" w:sz="4" w:space="0" w:color="auto"/>
            </w:tcBorders>
            <w:vAlign w:val="center"/>
          </w:tcPr>
          <w:p w14:paraId="73E6E56A" w14:textId="77777777" w:rsidR="00B33702" w:rsidRPr="00A464A5" w:rsidRDefault="00106C5C" w:rsidP="00106C5C">
            <w:pPr>
              <w:jc w:val="center"/>
              <w:rPr>
                <w:rFonts w:ascii="Times New Roman" w:hAnsi="Times New Roman" w:cs="Times New Roman"/>
                <w:color w:val="000000"/>
              </w:rPr>
            </w:pPr>
            <w:r w:rsidRPr="00A464A5">
              <w:rPr>
                <w:rFonts w:ascii="Times New Roman" w:hAnsi="Times New Roman" w:cs="Times New Roman"/>
                <w:color w:val="000000"/>
              </w:rPr>
              <w:t>MMR</w:t>
            </w:r>
          </w:p>
        </w:tc>
        <w:tc>
          <w:tcPr>
            <w:tcW w:w="3408" w:type="dxa"/>
            <w:gridSpan w:val="2"/>
            <w:tcBorders>
              <w:top w:val="single" w:sz="4" w:space="0" w:color="auto"/>
              <w:left w:val="single" w:sz="4" w:space="0" w:color="auto"/>
              <w:bottom w:val="single" w:sz="4" w:space="0" w:color="auto"/>
              <w:right w:val="single" w:sz="4" w:space="0" w:color="auto"/>
            </w:tcBorders>
            <w:vAlign w:val="center"/>
          </w:tcPr>
          <w:p w14:paraId="7BFC1907" w14:textId="77777777" w:rsidR="00B33702" w:rsidRPr="00A464A5" w:rsidRDefault="00E70B28" w:rsidP="00B33702">
            <w:pPr>
              <w:jc w:val="center"/>
              <w:rPr>
                <w:rFonts w:ascii="Times New Roman" w:hAnsi="Times New Roman" w:cs="Times New Roman"/>
                <w:color w:val="000000"/>
              </w:rPr>
            </w:pPr>
            <w:r w:rsidRPr="00A464A5">
              <w:rPr>
                <w:rFonts w:ascii="Times New Roman" w:hAnsi="Times New Roman" w:cs="Times New Roman"/>
                <w:color w:val="000000"/>
              </w:rPr>
              <w:t>Přístavba a rekonstrukce MŠ a ZŠ</w:t>
            </w:r>
          </w:p>
        </w:tc>
        <w:tc>
          <w:tcPr>
            <w:tcW w:w="1560" w:type="dxa"/>
            <w:tcBorders>
              <w:top w:val="single" w:sz="4" w:space="0" w:color="auto"/>
              <w:left w:val="single" w:sz="4" w:space="0" w:color="auto"/>
              <w:bottom w:val="single" w:sz="4" w:space="0" w:color="auto"/>
              <w:right w:val="single" w:sz="4" w:space="0" w:color="auto"/>
            </w:tcBorders>
            <w:vAlign w:val="center"/>
          </w:tcPr>
          <w:p w14:paraId="115915C3" w14:textId="77777777" w:rsidR="00B33702" w:rsidRPr="00A464A5" w:rsidRDefault="00106C5C" w:rsidP="00B33702">
            <w:pPr>
              <w:jc w:val="center"/>
              <w:rPr>
                <w:rFonts w:ascii="Times New Roman" w:hAnsi="Times New Roman" w:cs="Times New Roman"/>
                <w:color w:val="000000"/>
              </w:rPr>
            </w:pPr>
            <w:r w:rsidRPr="00A464A5">
              <w:rPr>
                <w:rFonts w:ascii="Times New Roman" w:hAnsi="Times New Roman" w:cs="Times New Roman"/>
                <w:color w:val="000000"/>
              </w:rPr>
              <w:t>8066</w:t>
            </w:r>
          </w:p>
        </w:tc>
        <w:tc>
          <w:tcPr>
            <w:tcW w:w="1275" w:type="dxa"/>
            <w:tcBorders>
              <w:top w:val="single" w:sz="4" w:space="0" w:color="auto"/>
              <w:left w:val="single" w:sz="4" w:space="0" w:color="auto"/>
              <w:bottom w:val="single" w:sz="4" w:space="0" w:color="auto"/>
              <w:right w:val="single" w:sz="4" w:space="0" w:color="auto"/>
            </w:tcBorders>
            <w:vAlign w:val="center"/>
          </w:tcPr>
          <w:p w14:paraId="21A482D4" w14:textId="77777777" w:rsidR="00B33702" w:rsidRPr="00A464A5" w:rsidRDefault="00106C5C" w:rsidP="00B33702">
            <w:pPr>
              <w:jc w:val="center"/>
              <w:rPr>
                <w:rFonts w:ascii="Times New Roman" w:hAnsi="Times New Roman" w:cs="Times New Roman"/>
                <w:color w:val="000000"/>
              </w:rPr>
            </w:pPr>
            <w:r w:rsidRPr="00A464A5">
              <w:rPr>
                <w:rFonts w:ascii="Times New Roman" w:hAnsi="Times New Roman" w:cs="Times New Roman"/>
                <w:color w:val="000000"/>
              </w:rPr>
              <w:t>5647</w:t>
            </w:r>
          </w:p>
        </w:tc>
      </w:tr>
      <w:tr w:rsidR="00B33702" w:rsidRPr="00A464A5" w14:paraId="78F932D0" w14:textId="77777777" w:rsidTr="00B33702">
        <w:trPr>
          <w:trHeight w:val="570"/>
        </w:trPr>
        <w:tc>
          <w:tcPr>
            <w:tcW w:w="675" w:type="dxa"/>
            <w:gridSpan w:val="2"/>
            <w:tcBorders>
              <w:top w:val="single" w:sz="4" w:space="0" w:color="auto"/>
              <w:left w:val="single" w:sz="4" w:space="0" w:color="auto"/>
              <w:bottom w:val="single" w:sz="4" w:space="0" w:color="auto"/>
              <w:right w:val="single" w:sz="4" w:space="0" w:color="auto"/>
            </w:tcBorders>
            <w:vAlign w:val="bottom"/>
          </w:tcPr>
          <w:p w14:paraId="724965C7" w14:textId="77777777" w:rsidR="00B33702" w:rsidRPr="00A464A5" w:rsidRDefault="00B33702" w:rsidP="009F1523">
            <w:pPr>
              <w:jc w:val="center"/>
              <w:rPr>
                <w:rFonts w:ascii="Times New Roman" w:hAnsi="Times New Roman" w:cs="Times New Roman"/>
                <w:color w:val="000000"/>
              </w:rPr>
            </w:pPr>
            <w:r w:rsidRPr="00A464A5">
              <w:rPr>
                <w:rFonts w:ascii="Times New Roman" w:hAnsi="Times New Roman" w:cs="Times New Roman"/>
                <w:color w:val="000000"/>
              </w:rPr>
              <w:t>2019</w:t>
            </w:r>
          </w:p>
        </w:tc>
        <w:tc>
          <w:tcPr>
            <w:tcW w:w="2580" w:type="dxa"/>
            <w:tcBorders>
              <w:top w:val="single" w:sz="4" w:space="0" w:color="auto"/>
              <w:left w:val="single" w:sz="4" w:space="0" w:color="auto"/>
              <w:bottom w:val="single" w:sz="4" w:space="0" w:color="auto"/>
              <w:right w:val="single" w:sz="4" w:space="0" w:color="auto"/>
            </w:tcBorders>
            <w:vAlign w:val="center"/>
          </w:tcPr>
          <w:p w14:paraId="04D269CC" w14:textId="77777777" w:rsidR="00B33702" w:rsidRPr="00A464A5" w:rsidRDefault="00106C5C" w:rsidP="00B33702">
            <w:pPr>
              <w:jc w:val="center"/>
              <w:rPr>
                <w:rFonts w:ascii="Times New Roman" w:hAnsi="Times New Roman" w:cs="Times New Roman"/>
                <w:color w:val="000000"/>
              </w:rPr>
            </w:pPr>
            <w:r w:rsidRPr="00A464A5">
              <w:rPr>
                <w:rFonts w:ascii="Times New Roman" w:hAnsi="Times New Roman" w:cs="Times New Roman"/>
                <w:color w:val="000000"/>
              </w:rPr>
              <w:t>MMR</w:t>
            </w:r>
          </w:p>
        </w:tc>
        <w:tc>
          <w:tcPr>
            <w:tcW w:w="3408" w:type="dxa"/>
            <w:gridSpan w:val="2"/>
            <w:tcBorders>
              <w:top w:val="single" w:sz="4" w:space="0" w:color="auto"/>
              <w:left w:val="single" w:sz="4" w:space="0" w:color="auto"/>
              <w:bottom w:val="single" w:sz="4" w:space="0" w:color="auto"/>
              <w:right w:val="single" w:sz="4" w:space="0" w:color="auto"/>
            </w:tcBorders>
            <w:vAlign w:val="center"/>
          </w:tcPr>
          <w:p w14:paraId="17317D2C" w14:textId="77777777" w:rsidR="00B33702" w:rsidRPr="00A464A5" w:rsidRDefault="00106C5C" w:rsidP="00B33702">
            <w:pPr>
              <w:jc w:val="center"/>
              <w:rPr>
                <w:rFonts w:ascii="Times New Roman" w:hAnsi="Times New Roman" w:cs="Times New Roman"/>
                <w:color w:val="000000"/>
              </w:rPr>
            </w:pPr>
            <w:r w:rsidRPr="00A464A5">
              <w:rPr>
                <w:rFonts w:ascii="Times New Roman" w:hAnsi="Times New Roman" w:cs="Times New Roman"/>
                <w:color w:val="000000"/>
              </w:rPr>
              <w:t>6 TI Sobíňov</w:t>
            </w:r>
          </w:p>
        </w:tc>
        <w:tc>
          <w:tcPr>
            <w:tcW w:w="1560" w:type="dxa"/>
            <w:tcBorders>
              <w:top w:val="single" w:sz="4" w:space="0" w:color="auto"/>
              <w:left w:val="single" w:sz="4" w:space="0" w:color="auto"/>
              <w:bottom w:val="single" w:sz="4" w:space="0" w:color="auto"/>
              <w:right w:val="single" w:sz="4" w:space="0" w:color="auto"/>
            </w:tcBorders>
            <w:vAlign w:val="center"/>
          </w:tcPr>
          <w:p w14:paraId="609BAE17" w14:textId="77777777" w:rsidR="00B33702" w:rsidRPr="00A464A5" w:rsidRDefault="00106C5C" w:rsidP="00B33702">
            <w:pPr>
              <w:jc w:val="center"/>
              <w:rPr>
                <w:rFonts w:ascii="Times New Roman" w:hAnsi="Times New Roman" w:cs="Times New Roman"/>
                <w:color w:val="000000"/>
              </w:rPr>
            </w:pPr>
            <w:r w:rsidRPr="00A464A5">
              <w:rPr>
                <w:rFonts w:ascii="Times New Roman" w:hAnsi="Times New Roman" w:cs="Times New Roman"/>
                <w:color w:val="000000"/>
              </w:rPr>
              <w:t>1449</w:t>
            </w:r>
          </w:p>
        </w:tc>
        <w:tc>
          <w:tcPr>
            <w:tcW w:w="1275" w:type="dxa"/>
            <w:tcBorders>
              <w:top w:val="single" w:sz="4" w:space="0" w:color="auto"/>
              <w:left w:val="single" w:sz="4" w:space="0" w:color="auto"/>
              <w:bottom w:val="single" w:sz="4" w:space="0" w:color="auto"/>
              <w:right w:val="single" w:sz="4" w:space="0" w:color="auto"/>
            </w:tcBorders>
            <w:vAlign w:val="center"/>
          </w:tcPr>
          <w:p w14:paraId="4F728F88" w14:textId="77777777" w:rsidR="00B33702" w:rsidRPr="00A464A5" w:rsidRDefault="00106C5C" w:rsidP="00B33702">
            <w:pPr>
              <w:jc w:val="center"/>
              <w:rPr>
                <w:rFonts w:ascii="Times New Roman" w:hAnsi="Times New Roman" w:cs="Times New Roman"/>
                <w:color w:val="000000"/>
              </w:rPr>
            </w:pPr>
            <w:r w:rsidRPr="00A464A5">
              <w:rPr>
                <w:rFonts w:ascii="Times New Roman" w:hAnsi="Times New Roman" w:cs="Times New Roman"/>
                <w:color w:val="000000"/>
              </w:rPr>
              <w:t>240</w:t>
            </w:r>
          </w:p>
        </w:tc>
      </w:tr>
      <w:tr w:rsidR="00B33702" w:rsidRPr="00A464A5" w14:paraId="07095D31" w14:textId="77777777" w:rsidTr="00B33702">
        <w:trPr>
          <w:trHeight w:val="570"/>
        </w:trPr>
        <w:tc>
          <w:tcPr>
            <w:tcW w:w="675" w:type="dxa"/>
            <w:gridSpan w:val="2"/>
            <w:tcBorders>
              <w:top w:val="single" w:sz="4" w:space="0" w:color="auto"/>
              <w:left w:val="single" w:sz="4" w:space="0" w:color="auto"/>
              <w:bottom w:val="single" w:sz="4" w:space="0" w:color="auto"/>
              <w:right w:val="single" w:sz="4" w:space="0" w:color="auto"/>
            </w:tcBorders>
            <w:vAlign w:val="center"/>
          </w:tcPr>
          <w:p w14:paraId="0B1F50AC" w14:textId="77777777" w:rsidR="00B33702" w:rsidRPr="00A464A5" w:rsidRDefault="003A371B" w:rsidP="009F1523">
            <w:pPr>
              <w:jc w:val="center"/>
              <w:rPr>
                <w:rFonts w:ascii="Times New Roman" w:hAnsi="Times New Roman" w:cs="Times New Roman"/>
                <w:color w:val="000000"/>
              </w:rPr>
            </w:pPr>
            <w:r w:rsidRPr="00A464A5">
              <w:rPr>
                <w:rFonts w:ascii="Times New Roman" w:hAnsi="Times New Roman" w:cs="Times New Roman"/>
                <w:color w:val="000000"/>
              </w:rPr>
              <w:t>2019</w:t>
            </w:r>
          </w:p>
        </w:tc>
        <w:tc>
          <w:tcPr>
            <w:tcW w:w="2580" w:type="dxa"/>
            <w:tcBorders>
              <w:top w:val="single" w:sz="4" w:space="0" w:color="auto"/>
              <w:left w:val="single" w:sz="4" w:space="0" w:color="auto"/>
              <w:bottom w:val="single" w:sz="4" w:space="0" w:color="auto"/>
              <w:right w:val="single" w:sz="4" w:space="0" w:color="auto"/>
            </w:tcBorders>
            <w:vAlign w:val="center"/>
          </w:tcPr>
          <w:p w14:paraId="4B669ABE" w14:textId="77777777" w:rsidR="00B33702" w:rsidRPr="00A464A5" w:rsidRDefault="00106C5C" w:rsidP="00B33702">
            <w:pPr>
              <w:jc w:val="center"/>
              <w:rPr>
                <w:rFonts w:ascii="Times New Roman" w:hAnsi="Times New Roman" w:cs="Times New Roman"/>
                <w:color w:val="000000"/>
              </w:rPr>
            </w:pPr>
            <w:r w:rsidRPr="00A464A5">
              <w:rPr>
                <w:rFonts w:ascii="Times New Roman" w:hAnsi="Times New Roman" w:cs="Times New Roman"/>
                <w:color w:val="000000"/>
              </w:rPr>
              <w:t>Program obnovy venkova Vysočiny</w:t>
            </w:r>
          </w:p>
        </w:tc>
        <w:tc>
          <w:tcPr>
            <w:tcW w:w="3408" w:type="dxa"/>
            <w:gridSpan w:val="2"/>
            <w:tcBorders>
              <w:top w:val="single" w:sz="4" w:space="0" w:color="auto"/>
              <w:left w:val="single" w:sz="4" w:space="0" w:color="auto"/>
              <w:bottom w:val="single" w:sz="4" w:space="0" w:color="auto"/>
              <w:right w:val="single" w:sz="4" w:space="0" w:color="auto"/>
            </w:tcBorders>
            <w:vAlign w:val="center"/>
          </w:tcPr>
          <w:p w14:paraId="3A4B5712" w14:textId="77777777" w:rsidR="00B33702" w:rsidRPr="00A464A5" w:rsidRDefault="00106C5C" w:rsidP="00B33702">
            <w:pPr>
              <w:jc w:val="center"/>
              <w:rPr>
                <w:rFonts w:ascii="Times New Roman" w:hAnsi="Times New Roman" w:cs="Times New Roman"/>
                <w:color w:val="000000"/>
              </w:rPr>
            </w:pPr>
            <w:r w:rsidRPr="00A464A5">
              <w:rPr>
                <w:rFonts w:ascii="Times New Roman" w:hAnsi="Times New Roman" w:cs="Times New Roman"/>
                <w:color w:val="000000"/>
              </w:rPr>
              <w:t>Oprava zpevněných ploch v Sopotech</w:t>
            </w:r>
          </w:p>
        </w:tc>
        <w:tc>
          <w:tcPr>
            <w:tcW w:w="1560" w:type="dxa"/>
            <w:tcBorders>
              <w:top w:val="single" w:sz="4" w:space="0" w:color="auto"/>
              <w:left w:val="single" w:sz="4" w:space="0" w:color="auto"/>
              <w:bottom w:val="single" w:sz="4" w:space="0" w:color="auto"/>
              <w:right w:val="single" w:sz="4" w:space="0" w:color="auto"/>
            </w:tcBorders>
            <w:vAlign w:val="center"/>
          </w:tcPr>
          <w:p w14:paraId="77582487" w14:textId="77777777" w:rsidR="00B33702" w:rsidRPr="00A464A5" w:rsidRDefault="00106C5C" w:rsidP="00B33702">
            <w:pPr>
              <w:jc w:val="center"/>
              <w:rPr>
                <w:rFonts w:ascii="Times New Roman" w:hAnsi="Times New Roman" w:cs="Times New Roman"/>
                <w:color w:val="000000"/>
              </w:rPr>
            </w:pPr>
            <w:r w:rsidRPr="00A464A5">
              <w:rPr>
                <w:rFonts w:ascii="Times New Roman" w:hAnsi="Times New Roman" w:cs="Times New Roman"/>
                <w:color w:val="000000"/>
              </w:rPr>
              <w:t>422</w:t>
            </w:r>
          </w:p>
        </w:tc>
        <w:tc>
          <w:tcPr>
            <w:tcW w:w="1275" w:type="dxa"/>
            <w:tcBorders>
              <w:top w:val="single" w:sz="4" w:space="0" w:color="auto"/>
              <w:left w:val="single" w:sz="4" w:space="0" w:color="auto"/>
              <w:bottom w:val="single" w:sz="4" w:space="0" w:color="auto"/>
              <w:right w:val="single" w:sz="4" w:space="0" w:color="auto"/>
            </w:tcBorders>
            <w:vAlign w:val="center"/>
          </w:tcPr>
          <w:p w14:paraId="0B7E4AD4" w14:textId="77777777" w:rsidR="00B33702" w:rsidRPr="00A464A5" w:rsidRDefault="00106C5C" w:rsidP="00B33702">
            <w:pPr>
              <w:jc w:val="center"/>
              <w:rPr>
                <w:rFonts w:ascii="Times New Roman" w:hAnsi="Times New Roman" w:cs="Times New Roman"/>
                <w:color w:val="000000"/>
              </w:rPr>
            </w:pPr>
            <w:r w:rsidRPr="00A464A5">
              <w:rPr>
                <w:rFonts w:ascii="Times New Roman" w:hAnsi="Times New Roman" w:cs="Times New Roman"/>
                <w:color w:val="000000"/>
              </w:rPr>
              <w:t>127</w:t>
            </w:r>
          </w:p>
        </w:tc>
      </w:tr>
      <w:tr w:rsidR="00B33702" w:rsidRPr="00A464A5" w14:paraId="2FA44443" w14:textId="77777777" w:rsidTr="00B33702">
        <w:trPr>
          <w:trHeight w:val="570"/>
        </w:trPr>
        <w:tc>
          <w:tcPr>
            <w:tcW w:w="675" w:type="dxa"/>
            <w:gridSpan w:val="2"/>
            <w:tcBorders>
              <w:top w:val="single" w:sz="4" w:space="0" w:color="auto"/>
              <w:left w:val="single" w:sz="4" w:space="0" w:color="auto"/>
              <w:bottom w:val="single" w:sz="4" w:space="0" w:color="auto"/>
              <w:right w:val="single" w:sz="4" w:space="0" w:color="auto"/>
            </w:tcBorders>
            <w:vAlign w:val="center"/>
          </w:tcPr>
          <w:p w14:paraId="0D48E0CB" w14:textId="77777777" w:rsidR="00B33702" w:rsidRPr="00A464A5" w:rsidRDefault="003A371B" w:rsidP="009F1523">
            <w:pPr>
              <w:jc w:val="center"/>
              <w:rPr>
                <w:rFonts w:ascii="Times New Roman" w:hAnsi="Times New Roman" w:cs="Times New Roman"/>
                <w:color w:val="000000"/>
              </w:rPr>
            </w:pPr>
            <w:r w:rsidRPr="00A464A5">
              <w:rPr>
                <w:rFonts w:ascii="Times New Roman" w:hAnsi="Times New Roman" w:cs="Times New Roman"/>
                <w:color w:val="000000"/>
              </w:rPr>
              <w:lastRenderedPageBreak/>
              <w:t>2019</w:t>
            </w:r>
          </w:p>
        </w:tc>
        <w:tc>
          <w:tcPr>
            <w:tcW w:w="2580" w:type="dxa"/>
            <w:tcBorders>
              <w:top w:val="single" w:sz="4" w:space="0" w:color="auto"/>
              <w:left w:val="single" w:sz="4" w:space="0" w:color="auto"/>
              <w:bottom w:val="single" w:sz="4" w:space="0" w:color="auto"/>
              <w:right w:val="single" w:sz="4" w:space="0" w:color="auto"/>
            </w:tcBorders>
            <w:vAlign w:val="center"/>
          </w:tcPr>
          <w:p w14:paraId="3FE483DE" w14:textId="77777777" w:rsidR="00B33702" w:rsidRPr="00A464A5" w:rsidRDefault="00106C5C" w:rsidP="00B33702">
            <w:pPr>
              <w:jc w:val="center"/>
              <w:rPr>
                <w:rFonts w:ascii="Times New Roman" w:hAnsi="Times New Roman" w:cs="Times New Roman"/>
                <w:color w:val="000000"/>
              </w:rPr>
            </w:pPr>
            <w:r w:rsidRPr="00A464A5">
              <w:rPr>
                <w:rFonts w:ascii="Times New Roman" w:hAnsi="Times New Roman" w:cs="Times New Roman"/>
                <w:color w:val="000000"/>
              </w:rPr>
              <w:t>Fond Vysočiny</w:t>
            </w:r>
          </w:p>
        </w:tc>
        <w:tc>
          <w:tcPr>
            <w:tcW w:w="3408" w:type="dxa"/>
            <w:gridSpan w:val="2"/>
            <w:tcBorders>
              <w:top w:val="single" w:sz="4" w:space="0" w:color="auto"/>
              <w:left w:val="single" w:sz="4" w:space="0" w:color="auto"/>
              <w:bottom w:val="single" w:sz="4" w:space="0" w:color="auto"/>
              <w:right w:val="single" w:sz="4" w:space="0" w:color="auto"/>
            </w:tcBorders>
            <w:vAlign w:val="center"/>
          </w:tcPr>
          <w:p w14:paraId="3CA3B75C" w14:textId="77777777" w:rsidR="00B33702" w:rsidRPr="00A464A5" w:rsidRDefault="00106C5C" w:rsidP="00B33702">
            <w:pPr>
              <w:jc w:val="center"/>
              <w:rPr>
                <w:rFonts w:ascii="Times New Roman" w:hAnsi="Times New Roman" w:cs="Times New Roman"/>
                <w:color w:val="000000"/>
              </w:rPr>
            </w:pPr>
            <w:r w:rsidRPr="00A464A5">
              <w:rPr>
                <w:rFonts w:ascii="Times New Roman" w:hAnsi="Times New Roman" w:cs="Times New Roman"/>
                <w:color w:val="000000"/>
              </w:rPr>
              <w:t>Technické vybavení jednotek požární ochrany obcí 2019</w:t>
            </w:r>
          </w:p>
        </w:tc>
        <w:tc>
          <w:tcPr>
            <w:tcW w:w="1560" w:type="dxa"/>
            <w:tcBorders>
              <w:top w:val="single" w:sz="4" w:space="0" w:color="auto"/>
              <w:left w:val="single" w:sz="4" w:space="0" w:color="auto"/>
              <w:bottom w:val="single" w:sz="4" w:space="0" w:color="auto"/>
              <w:right w:val="single" w:sz="4" w:space="0" w:color="auto"/>
            </w:tcBorders>
            <w:vAlign w:val="center"/>
          </w:tcPr>
          <w:p w14:paraId="6FBE2AD9" w14:textId="77777777" w:rsidR="00B33702" w:rsidRPr="00A464A5" w:rsidRDefault="00106C5C" w:rsidP="00B33702">
            <w:pPr>
              <w:jc w:val="center"/>
              <w:rPr>
                <w:rFonts w:ascii="Times New Roman" w:hAnsi="Times New Roman" w:cs="Times New Roman"/>
                <w:color w:val="000000"/>
              </w:rPr>
            </w:pPr>
            <w:r w:rsidRPr="00A464A5">
              <w:rPr>
                <w:rFonts w:ascii="Times New Roman" w:hAnsi="Times New Roman" w:cs="Times New Roman"/>
                <w:color w:val="000000"/>
              </w:rPr>
              <w:t>74</w:t>
            </w:r>
          </w:p>
        </w:tc>
        <w:tc>
          <w:tcPr>
            <w:tcW w:w="1275" w:type="dxa"/>
            <w:tcBorders>
              <w:top w:val="single" w:sz="4" w:space="0" w:color="auto"/>
              <w:left w:val="single" w:sz="4" w:space="0" w:color="auto"/>
              <w:bottom w:val="single" w:sz="4" w:space="0" w:color="auto"/>
              <w:right w:val="single" w:sz="4" w:space="0" w:color="auto"/>
            </w:tcBorders>
            <w:vAlign w:val="center"/>
          </w:tcPr>
          <w:p w14:paraId="6D7EAC48" w14:textId="77777777" w:rsidR="00B33702" w:rsidRPr="00A464A5" w:rsidRDefault="00106C5C" w:rsidP="00B33702">
            <w:pPr>
              <w:jc w:val="center"/>
              <w:rPr>
                <w:rFonts w:ascii="Times New Roman" w:hAnsi="Times New Roman" w:cs="Times New Roman"/>
                <w:color w:val="000000"/>
              </w:rPr>
            </w:pPr>
            <w:r w:rsidRPr="00A464A5">
              <w:rPr>
                <w:rFonts w:ascii="Times New Roman" w:hAnsi="Times New Roman" w:cs="Times New Roman"/>
                <w:color w:val="000000"/>
              </w:rPr>
              <w:t>35</w:t>
            </w:r>
          </w:p>
        </w:tc>
      </w:tr>
      <w:tr w:rsidR="00115E1E" w:rsidRPr="00A464A5" w14:paraId="7BF5E5CF" w14:textId="77777777" w:rsidTr="00A63F87">
        <w:trPr>
          <w:trHeight w:val="1433"/>
        </w:trPr>
        <w:tc>
          <w:tcPr>
            <w:tcW w:w="675" w:type="dxa"/>
            <w:gridSpan w:val="2"/>
            <w:tcBorders>
              <w:top w:val="single" w:sz="4" w:space="0" w:color="auto"/>
              <w:left w:val="single" w:sz="4" w:space="0" w:color="auto"/>
              <w:bottom w:val="single" w:sz="4" w:space="0" w:color="auto"/>
              <w:right w:val="single" w:sz="4" w:space="0" w:color="auto"/>
            </w:tcBorders>
            <w:vAlign w:val="center"/>
          </w:tcPr>
          <w:p w14:paraId="4BDB8CCA" w14:textId="77777777" w:rsidR="00115E1E" w:rsidRPr="00A464A5" w:rsidRDefault="00115E1E" w:rsidP="009F1523">
            <w:pPr>
              <w:jc w:val="center"/>
              <w:rPr>
                <w:rFonts w:ascii="Times New Roman" w:hAnsi="Times New Roman" w:cs="Times New Roman"/>
                <w:color w:val="000000"/>
              </w:rPr>
            </w:pPr>
            <w:r w:rsidRPr="00A464A5">
              <w:rPr>
                <w:rFonts w:ascii="Times New Roman" w:hAnsi="Times New Roman" w:cs="Times New Roman"/>
                <w:color w:val="000000"/>
              </w:rPr>
              <w:t>2020</w:t>
            </w:r>
          </w:p>
        </w:tc>
        <w:tc>
          <w:tcPr>
            <w:tcW w:w="2580" w:type="dxa"/>
            <w:tcBorders>
              <w:top w:val="single" w:sz="4" w:space="0" w:color="auto"/>
              <w:left w:val="single" w:sz="4" w:space="0" w:color="auto"/>
              <w:bottom w:val="single" w:sz="4" w:space="0" w:color="auto"/>
              <w:right w:val="single" w:sz="4" w:space="0" w:color="auto"/>
            </w:tcBorders>
            <w:vAlign w:val="center"/>
          </w:tcPr>
          <w:p w14:paraId="40B5020A" w14:textId="77777777" w:rsidR="00115E1E" w:rsidRPr="00A464A5" w:rsidRDefault="00115E1E" w:rsidP="00A63F87">
            <w:pPr>
              <w:jc w:val="center"/>
              <w:rPr>
                <w:rFonts w:ascii="Times New Roman" w:hAnsi="Times New Roman" w:cs="Times New Roman"/>
              </w:rPr>
            </w:pPr>
            <w:r w:rsidRPr="00A464A5">
              <w:rPr>
                <w:rFonts w:ascii="Times New Roman" w:hAnsi="Times New Roman" w:cs="Times New Roman"/>
              </w:rPr>
              <w:t>MMR, Podpora obnovy a rozvoje venkova</w:t>
            </w:r>
          </w:p>
        </w:tc>
        <w:tc>
          <w:tcPr>
            <w:tcW w:w="3408" w:type="dxa"/>
            <w:gridSpan w:val="2"/>
            <w:tcBorders>
              <w:top w:val="single" w:sz="4" w:space="0" w:color="auto"/>
              <w:left w:val="single" w:sz="4" w:space="0" w:color="auto"/>
              <w:bottom w:val="single" w:sz="4" w:space="0" w:color="auto"/>
              <w:right w:val="single" w:sz="4" w:space="0" w:color="auto"/>
            </w:tcBorders>
            <w:vAlign w:val="center"/>
          </w:tcPr>
          <w:p w14:paraId="7B1C1F9B" w14:textId="77777777" w:rsidR="00115E1E" w:rsidRPr="00A464A5" w:rsidRDefault="00115E1E" w:rsidP="00A464A5">
            <w:pPr>
              <w:jc w:val="center"/>
              <w:rPr>
                <w:rFonts w:ascii="Times New Roman" w:hAnsi="Times New Roman" w:cs="Times New Roman"/>
                <w:color w:val="000000"/>
              </w:rPr>
            </w:pPr>
            <w:r w:rsidRPr="00A464A5">
              <w:rPr>
                <w:rFonts w:ascii="Times New Roman" w:hAnsi="Times New Roman" w:cs="Times New Roman"/>
              </w:rPr>
              <w:t xml:space="preserve">Podpora vítězů soutěže Vesnice </w:t>
            </w:r>
            <w:proofErr w:type="gramStart"/>
            <w:r w:rsidRPr="00A464A5">
              <w:rPr>
                <w:rFonts w:ascii="Times New Roman" w:hAnsi="Times New Roman" w:cs="Times New Roman"/>
              </w:rPr>
              <w:t>roku -</w:t>
            </w:r>
            <w:r w:rsidR="00A464A5">
              <w:rPr>
                <w:rFonts w:ascii="Times New Roman" w:hAnsi="Times New Roman" w:cs="Times New Roman"/>
              </w:rPr>
              <w:t xml:space="preserve"> </w:t>
            </w:r>
            <w:r w:rsidRPr="00A464A5">
              <w:rPr>
                <w:rFonts w:ascii="Times New Roman" w:hAnsi="Times New Roman" w:cs="Times New Roman"/>
                <w:color w:val="000000"/>
              </w:rPr>
              <w:t>Výměna</w:t>
            </w:r>
            <w:proofErr w:type="gramEnd"/>
            <w:r w:rsidRPr="00A464A5">
              <w:rPr>
                <w:rFonts w:ascii="Times New Roman" w:hAnsi="Times New Roman" w:cs="Times New Roman"/>
                <w:color w:val="000000"/>
              </w:rPr>
              <w:t xml:space="preserve"> střešní krytiny na budovách MŠ a kulturního domu</w:t>
            </w:r>
          </w:p>
        </w:tc>
        <w:tc>
          <w:tcPr>
            <w:tcW w:w="1560" w:type="dxa"/>
            <w:tcBorders>
              <w:top w:val="single" w:sz="4" w:space="0" w:color="auto"/>
              <w:left w:val="single" w:sz="4" w:space="0" w:color="auto"/>
              <w:bottom w:val="single" w:sz="4" w:space="0" w:color="auto"/>
              <w:right w:val="single" w:sz="4" w:space="0" w:color="auto"/>
            </w:tcBorders>
            <w:vAlign w:val="center"/>
          </w:tcPr>
          <w:p w14:paraId="00F585AF" w14:textId="77777777" w:rsidR="00115E1E" w:rsidRPr="00A464A5" w:rsidRDefault="00115E1E" w:rsidP="00A63F87">
            <w:pPr>
              <w:jc w:val="center"/>
              <w:rPr>
                <w:rFonts w:ascii="Times New Roman" w:hAnsi="Times New Roman" w:cs="Times New Roman"/>
                <w:color w:val="000000"/>
              </w:rPr>
            </w:pPr>
            <w:r w:rsidRPr="00A464A5">
              <w:rPr>
                <w:rFonts w:ascii="Times New Roman" w:hAnsi="Times New Roman" w:cs="Times New Roman"/>
                <w:color w:val="000000"/>
              </w:rPr>
              <w:t>1 218</w:t>
            </w:r>
          </w:p>
        </w:tc>
        <w:tc>
          <w:tcPr>
            <w:tcW w:w="1275" w:type="dxa"/>
            <w:tcBorders>
              <w:top w:val="single" w:sz="4" w:space="0" w:color="auto"/>
              <w:left w:val="single" w:sz="4" w:space="0" w:color="auto"/>
              <w:bottom w:val="single" w:sz="4" w:space="0" w:color="auto"/>
              <w:right w:val="single" w:sz="4" w:space="0" w:color="auto"/>
            </w:tcBorders>
            <w:vAlign w:val="center"/>
          </w:tcPr>
          <w:p w14:paraId="66162E2A" w14:textId="77777777" w:rsidR="00115E1E" w:rsidRPr="00A464A5" w:rsidRDefault="00115E1E" w:rsidP="00A63F87">
            <w:pPr>
              <w:jc w:val="center"/>
              <w:rPr>
                <w:rFonts w:ascii="Times New Roman" w:hAnsi="Times New Roman" w:cs="Times New Roman"/>
                <w:color w:val="000000"/>
              </w:rPr>
            </w:pPr>
            <w:r w:rsidRPr="00A464A5">
              <w:rPr>
                <w:rFonts w:ascii="Times New Roman" w:hAnsi="Times New Roman" w:cs="Times New Roman"/>
                <w:color w:val="000000"/>
              </w:rPr>
              <w:t>1 000</w:t>
            </w:r>
          </w:p>
        </w:tc>
      </w:tr>
    </w:tbl>
    <w:p w14:paraId="237E38BA" w14:textId="77777777" w:rsidR="00AF4236" w:rsidRPr="00106C5C" w:rsidRDefault="00A63F87" w:rsidP="00AF4236">
      <w:pPr>
        <w:pStyle w:val="Nadpis2"/>
      </w:pPr>
      <w:bookmarkStart w:id="44" w:name="_Toc53994634"/>
      <w:r>
        <w:t>N</w:t>
      </w:r>
      <w:r w:rsidR="00AF4236" w:rsidRPr="00106C5C">
        <w:t>emovitý majetek obce</w:t>
      </w:r>
      <w:bookmarkEnd w:id="44"/>
    </w:p>
    <w:p w14:paraId="3C52FB3B" w14:textId="77777777" w:rsidR="00AF4236" w:rsidRPr="00106C5C" w:rsidRDefault="00AF4236" w:rsidP="002E3C0D">
      <w:pPr>
        <w:pStyle w:val="Bezmezer"/>
      </w:pPr>
      <w:r w:rsidRPr="00106C5C">
        <w:t>Obec má ve vlastnictví budovu, ve které sídlí obecní úřad, hasičskou zbro</w:t>
      </w:r>
      <w:r w:rsidR="001C50ED" w:rsidRPr="00106C5C">
        <w:t xml:space="preserve">jnici, </w:t>
      </w:r>
      <w:r w:rsidRPr="00106C5C">
        <w:t>budovu školy</w:t>
      </w:r>
      <w:r w:rsidR="001C50ED" w:rsidRPr="00106C5C">
        <w:t xml:space="preserve"> a školky, </w:t>
      </w:r>
      <w:r w:rsidR="003E1337" w:rsidRPr="00106C5C">
        <w:t>kulturní</w:t>
      </w:r>
      <w:r w:rsidR="001C50ED" w:rsidRPr="00106C5C">
        <w:t xml:space="preserve"> dům</w:t>
      </w:r>
      <w:r w:rsidR="00106C5C" w:rsidRPr="00106C5C">
        <w:t>, starou hasičárnu, čistírnu odpadních vod, víceúčelové hřiště, dětské hřiště, budovu čp. 50, velkou garáž za OÚ.</w:t>
      </w:r>
    </w:p>
    <w:p w14:paraId="567CE119" w14:textId="77777777" w:rsidR="00AF4236" w:rsidRPr="00C3719F" w:rsidRDefault="00AF4236" w:rsidP="00AF4236">
      <w:pPr>
        <w:pStyle w:val="Nadpis2"/>
      </w:pPr>
      <w:bookmarkStart w:id="45" w:name="_Toc53994635"/>
      <w:r w:rsidRPr="00C3719F">
        <w:t>Bezpečnost</w:t>
      </w:r>
      <w:bookmarkEnd w:id="45"/>
    </w:p>
    <w:p w14:paraId="0FD44DAF" w14:textId="77777777" w:rsidR="0097366F" w:rsidRPr="001C50ED" w:rsidRDefault="0097366F" w:rsidP="002E3C0D">
      <w:pPr>
        <w:pStyle w:val="Bezmezer"/>
      </w:pPr>
      <w:r w:rsidRPr="001C50ED">
        <w:t xml:space="preserve">Obec </w:t>
      </w:r>
      <w:r w:rsidR="003E1337" w:rsidRPr="00106C5C">
        <w:t>nemá</w:t>
      </w:r>
      <w:r w:rsidRPr="003E1337">
        <w:rPr>
          <w:color w:val="FF0000"/>
        </w:rPr>
        <w:t xml:space="preserve"> </w:t>
      </w:r>
      <w:r w:rsidRPr="001C50ED">
        <w:t>zpracován protipovodňový plán. V případě ohrožení jsou občané informováni místním rozhlasem či SMS zprávami. Obec má zřízenou svoji vlastní jednotku sboru dobrovolných hasičů. Pokud by se jednalo o větší zásahy, jsou v několikaminutové dojezdové vzdálenosti další jednotky v okolních obcích a profesionální jednotka HZS v Chotěboři.</w:t>
      </w:r>
      <w:r w:rsidR="001C50ED" w:rsidRPr="001C50ED">
        <w:t xml:space="preserve"> Z hlediska bezpečnosti spadá Sobíňov </w:t>
      </w:r>
      <w:r w:rsidRPr="001C50ED">
        <w:t xml:space="preserve">do působnosti Obvodního oddělení Policie ČR v Chotěboři, přestupkové řízení zajišťuje na základě veřejnoprávní smlouvy Městský úřad Chotěboř. </w:t>
      </w:r>
    </w:p>
    <w:p w14:paraId="5EB4DEA1" w14:textId="7D5DA618" w:rsidR="0097366F" w:rsidRDefault="0097366F" w:rsidP="0097366F"/>
    <w:p w14:paraId="0CB9F217" w14:textId="54890A23" w:rsidR="00CD0327" w:rsidRDefault="00CD0327" w:rsidP="0097366F"/>
    <w:p w14:paraId="2856B9E2" w14:textId="2225CC6D" w:rsidR="00CD0327" w:rsidRDefault="00CD0327" w:rsidP="0097366F"/>
    <w:p w14:paraId="1F20235A" w14:textId="2EF8FE8D" w:rsidR="00CD0327" w:rsidRDefault="00CD0327" w:rsidP="0097366F"/>
    <w:p w14:paraId="214A2C4F" w14:textId="3592984F" w:rsidR="00CD0327" w:rsidRDefault="00CD0327" w:rsidP="0097366F"/>
    <w:p w14:paraId="53E9DEB9" w14:textId="4E1238BF" w:rsidR="00CD0327" w:rsidRDefault="00CD0327" w:rsidP="0097366F"/>
    <w:p w14:paraId="2C17D38D" w14:textId="291B8BBC" w:rsidR="00CD0327" w:rsidRDefault="00CD0327" w:rsidP="0097366F"/>
    <w:p w14:paraId="20CC7807" w14:textId="5F255804" w:rsidR="00CD0327" w:rsidRDefault="00CD0327" w:rsidP="0097366F"/>
    <w:p w14:paraId="36AE897D" w14:textId="60DD59CC" w:rsidR="00CD0327" w:rsidRDefault="00CD0327" w:rsidP="0097366F"/>
    <w:p w14:paraId="26CADBB3" w14:textId="77777777" w:rsidR="00CD0327" w:rsidRPr="0097366F" w:rsidRDefault="00CD0327" w:rsidP="0097366F"/>
    <w:p w14:paraId="5BCDBF32" w14:textId="77777777" w:rsidR="00AB5C25" w:rsidRPr="00A464A5" w:rsidRDefault="00AB5C25" w:rsidP="002E3C0D">
      <w:pPr>
        <w:pStyle w:val="Bezmezer"/>
        <w:rPr>
          <w:b/>
          <w:bCs w:val="0"/>
        </w:rPr>
      </w:pPr>
      <w:r w:rsidRPr="00A464A5">
        <w:rPr>
          <w:b/>
          <w:bCs w:val="0"/>
        </w:rPr>
        <w:lastRenderedPageBreak/>
        <w:t>A.2 VÝCHODISKA PRO NÁVRHOVOU ČÁST</w:t>
      </w:r>
    </w:p>
    <w:p w14:paraId="0E45F71B" w14:textId="77777777" w:rsidR="0079594E" w:rsidRDefault="0079594E" w:rsidP="002E3C0D">
      <w:pPr>
        <w:pStyle w:val="Bezmezer"/>
        <w:rPr>
          <w:b/>
          <w:bCs w:val="0"/>
        </w:rPr>
      </w:pPr>
    </w:p>
    <w:p w14:paraId="6DD04E16" w14:textId="2D257F3B" w:rsidR="0079594E" w:rsidRPr="0079594E" w:rsidRDefault="00AB5C25" w:rsidP="0079594E">
      <w:pPr>
        <w:pStyle w:val="Bezmezer"/>
        <w:rPr>
          <w:b/>
          <w:bCs w:val="0"/>
        </w:rPr>
      </w:pPr>
      <w:r w:rsidRPr="00600B88">
        <w:rPr>
          <w:b/>
          <w:bCs w:val="0"/>
        </w:rPr>
        <w:t>SWOT ANALÝZA</w:t>
      </w:r>
    </w:p>
    <w:tbl>
      <w:tblPr>
        <w:tblStyle w:val="Mkatabulky"/>
        <w:tblW w:w="0" w:type="auto"/>
        <w:tblLook w:val="04A0" w:firstRow="1" w:lastRow="0" w:firstColumn="1" w:lastColumn="0" w:noHBand="0" w:noVBand="1"/>
      </w:tblPr>
      <w:tblGrid>
        <w:gridCol w:w="4254"/>
        <w:gridCol w:w="4239"/>
      </w:tblGrid>
      <w:tr w:rsidR="00CD0327" w:rsidRPr="00983299" w14:paraId="0495B0BD" w14:textId="77777777" w:rsidTr="006D78BD">
        <w:tc>
          <w:tcPr>
            <w:tcW w:w="4531" w:type="dxa"/>
            <w:shd w:val="clear" w:color="auto" w:fill="D9D9D9" w:themeFill="background1" w:themeFillShade="D9"/>
          </w:tcPr>
          <w:p w14:paraId="4F5B2DC7" w14:textId="77777777" w:rsidR="00CD0327" w:rsidRPr="00983299" w:rsidRDefault="00CD0327" w:rsidP="006D78BD">
            <w:pPr>
              <w:pStyle w:val="Bezmezer"/>
              <w:jc w:val="center"/>
              <w:rPr>
                <w:b/>
                <w:bCs w:val="0"/>
              </w:rPr>
            </w:pPr>
            <w:r w:rsidRPr="00983299">
              <w:rPr>
                <w:b/>
                <w:bCs w:val="0"/>
              </w:rPr>
              <w:t>Silné stránky</w:t>
            </w:r>
          </w:p>
        </w:tc>
        <w:tc>
          <w:tcPr>
            <w:tcW w:w="4531" w:type="dxa"/>
            <w:shd w:val="clear" w:color="auto" w:fill="D9D9D9" w:themeFill="background1" w:themeFillShade="D9"/>
          </w:tcPr>
          <w:p w14:paraId="77F81DA1" w14:textId="77777777" w:rsidR="00CD0327" w:rsidRPr="00983299" w:rsidRDefault="00CD0327" w:rsidP="006D78BD">
            <w:pPr>
              <w:pStyle w:val="Bezmezer"/>
              <w:jc w:val="center"/>
              <w:rPr>
                <w:b/>
                <w:bCs w:val="0"/>
              </w:rPr>
            </w:pPr>
            <w:r w:rsidRPr="00983299">
              <w:rPr>
                <w:b/>
                <w:bCs w:val="0"/>
              </w:rPr>
              <w:t>Příležitosti</w:t>
            </w:r>
          </w:p>
        </w:tc>
      </w:tr>
      <w:tr w:rsidR="00CD0327" w:rsidRPr="00983299" w14:paraId="1D74D14C" w14:textId="77777777" w:rsidTr="006D78BD">
        <w:tc>
          <w:tcPr>
            <w:tcW w:w="4531" w:type="dxa"/>
          </w:tcPr>
          <w:p w14:paraId="7DA9F0E3" w14:textId="77777777" w:rsidR="00CD0327" w:rsidRPr="00983299" w:rsidRDefault="00CD0327" w:rsidP="00CD0327">
            <w:pPr>
              <w:pStyle w:val="Bezmezer"/>
              <w:numPr>
                <w:ilvl w:val="0"/>
                <w:numId w:val="42"/>
              </w:numPr>
              <w:jc w:val="left"/>
            </w:pPr>
            <w:r w:rsidRPr="00983299">
              <w:t>klidné prostředí a blízkost k přírodě</w:t>
            </w:r>
          </w:p>
          <w:p w14:paraId="7B8B3770" w14:textId="77777777" w:rsidR="00CD0327" w:rsidRPr="00983299" w:rsidRDefault="00CD0327" w:rsidP="00CD0327">
            <w:pPr>
              <w:pStyle w:val="Bezmezer"/>
              <w:numPr>
                <w:ilvl w:val="0"/>
                <w:numId w:val="42"/>
              </w:numPr>
              <w:jc w:val="left"/>
            </w:pPr>
            <w:r w:rsidRPr="00983299">
              <w:t>podíl ekonomicky aktivního obyvatelstva</w:t>
            </w:r>
          </w:p>
          <w:p w14:paraId="26DAB102" w14:textId="77777777" w:rsidR="00CD0327" w:rsidRPr="00983299" w:rsidRDefault="00CD0327" w:rsidP="00CD0327">
            <w:pPr>
              <w:pStyle w:val="Bezmezer"/>
              <w:numPr>
                <w:ilvl w:val="0"/>
                <w:numId w:val="42"/>
              </w:numPr>
              <w:jc w:val="left"/>
            </w:pPr>
            <w:r w:rsidRPr="00983299">
              <w:t>bohatý kulturní program během roku</w:t>
            </w:r>
          </w:p>
          <w:p w14:paraId="2EC5742B" w14:textId="77777777" w:rsidR="00CD0327" w:rsidRPr="00983299" w:rsidRDefault="00CD0327" w:rsidP="00CD0327">
            <w:pPr>
              <w:pStyle w:val="Bezmezer"/>
              <w:numPr>
                <w:ilvl w:val="0"/>
                <w:numId w:val="42"/>
              </w:numPr>
              <w:jc w:val="left"/>
            </w:pPr>
            <w:r w:rsidRPr="00983299">
              <w:t>nízká nezaměstnanost</w:t>
            </w:r>
          </w:p>
          <w:p w14:paraId="68065250" w14:textId="77777777" w:rsidR="00CD0327" w:rsidRPr="00983299" w:rsidRDefault="00CD0327" w:rsidP="00CD0327">
            <w:pPr>
              <w:pStyle w:val="Bezmezer"/>
              <w:numPr>
                <w:ilvl w:val="0"/>
                <w:numId w:val="42"/>
              </w:numPr>
              <w:jc w:val="left"/>
            </w:pPr>
            <w:r w:rsidRPr="00983299">
              <w:t>bohaté zázemí pro sportovní aktivity a fungující spolkovou činnost</w:t>
            </w:r>
          </w:p>
          <w:p w14:paraId="5590A5D9" w14:textId="77777777" w:rsidR="00CD0327" w:rsidRPr="00983299" w:rsidRDefault="00CD0327" w:rsidP="00CD0327">
            <w:pPr>
              <w:pStyle w:val="Bezmezer"/>
              <w:numPr>
                <w:ilvl w:val="0"/>
                <w:numId w:val="42"/>
              </w:numPr>
              <w:jc w:val="left"/>
            </w:pPr>
            <w:r w:rsidRPr="00983299">
              <w:t>vzájemná pomoc obyvatel</w:t>
            </w:r>
          </w:p>
          <w:p w14:paraId="2937470E" w14:textId="77777777" w:rsidR="00CD0327" w:rsidRPr="00983299" w:rsidRDefault="00CD0327" w:rsidP="00CD0327">
            <w:pPr>
              <w:pStyle w:val="Bezmezer"/>
              <w:numPr>
                <w:ilvl w:val="0"/>
                <w:numId w:val="42"/>
              </w:numPr>
              <w:jc w:val="left"/>
            </w:pPr>
            <w:r w:rsidRPr="00983299">
              <w:t>snaha o rozvoj obce</w:t>
            </w:r>
          </w:p>
          <w:p w14:paraId="48ADBA07" w14:textId="77777777" w:rsidR="00CD0327" w:rsidRPr="00983299" w:rsidRDefault="00CD0327" w:rsidP="00CD0327">
            <w:pPr>
              <w:pStyle w:val="Bezmezer"/>
              <w:numPr>
                <w:ilvl w:val="0"/>
                <w:numId w:val="42"/>
              </w:numPr>
              <w:jc w:val="left"/>
            </w:pPr>
            <w:r w:rsidRPr="00983299">
              <w:t xml:space="preserve">zachovaná nabídka služeb </w:t>
            </w:r>
          </w:p>
          <w:p w14:paraId="4BC6857E" w14:textId="77777777" w:rsidR="00CD0327" w:rsidRPr="00983299" w:rsidRDefault="00CD0327" w:rsidP="00CD0327">
            <w:pPr>
              <w:pStyle w:val="Bezmezer"/>
              <w:numPr>
                <w:ilvl w:val="0"/>
                <w:numId w:val="42"/>
              </w:numPr>
              <w:jc w:val="left"/>
            </w:pPr>
            <w:r w:rsidRPr="00983299">
              <w:t>přítomnost MŠ a 1. stupeň ZŠ</w:t>
            </w:r>
          </w:p>
          <w:p w14:paraId="19FC22A5" w14:textId="77777777" w:rsidR="00CD0327" w:rsidRPr="00983299" w:rsidRDefault="00CD0327" w:rsidP="00CD0327">
            <w:pPr>
              <w:pStyle w:val="Bezmezer"/>
              <w:numPr>
                <w:ilvl w:val="0"/>
                <w:numId w:val="42"/>
              </w:numPr>
              <w:jc w:val="left"/>
            </w:pPr>
            <w:r w:rsidRPr="00983299">
              <w:t xml:space="preserve">spolupráce se Svazkem obcí Podoubraví a MAS Havlíčkův kraj o. p. s. </w:t>
            </w:r>
          </w:p>
          <w:p w14:paraId="78C9CEAF" w14:textId="77777777" w:rsidR="00CD0327" w:rsidRPr="00983299" w:rsidRDefault="00CD0327" w:rsidP="006D78BD">
            <w:pPr>
              <w:rPr>
                <w:sz w:val="24"/>
                <w:szCs w:val="20"/>
              </w:rPr>
            </w:pPr>
          </w:p>
        </w:tc>
        <w:tc>
          <w:tcPr>
            <w:tcW w:w="4531" w:type="dxa"/>
          </w:tcPr>
          <w:p w14:paraId="710AF8FF" w14:textId="77777777" w:rsidR="00CD0327" w:rsidRPr="00983299" w:rsidRDefault="00CD0327" w:rsidP="00CD0327">
            <w:pPr>
              <w:pStyle w:val="Bezmezer"/>
              <w:numPr>
                <w:ilvl w:val="0"/>
                <w:numId w:val="43"/>
              </w:numPr>
              <w:jc w:val="left"/>
            </w:pPr>
            <w:r w:rsidRPr="00983299">
              <w:t>získávání finančních prostředků (dotace)</w:t>
            </w:r>
          </w:p>
          <w:p w14:paraId="4CFF3E5B" w14:textId="77777777" w:rsidR="00CD0327" w:rsidRPr="00983299" w:rsidRDefault="00CD0327" w:rsidP="00CD0327">
            <w:pPr>
              <w:pStyle w:val="Bezmezer"/>
              <w:numPr>
                <w:ilvl w:val="0"/>
                <w:numId w:val="43"/>
              </w:numPr>
              <w:jc w:val="left"/>
            </w:pPr>
            <w:r w:rsidRPr="00983299">
              <w:t>růst počtu obyvatel, mladé rodiny</w:t>
            </w:r>
          </w:p>
          <w:p w14:paraId="7707FC4D" w14:textId="77777777" w:rsidR="00CD0327" w:rsidRPr="00983299" w:rsidRDefault="00CD0327" w:rsidP="00CD0327">
            <w:pPr>
              <w:pStyle w:val="Bezmezer"/>
              <w:numPr>
                <w:ilvl w:val="0"/>
                <w:numId w:val="43"/>
              </w:numPr>
              <w:jc w:val="left"/>
            </w:pPr>
            <w:r w:rsidRPr="00983299">
              <w:t>podpora výstavby</w:t>
            </w:r>
          </w:p>
          <w:p w14:paraId="08670E9C" w14:textId="77777777" w:rsidR="00CD0327" w:rsidRPr="00983299" w:rsidRDefault="00CD0327" w:rsidP="00CD0327">
            <w:pPr>
              <w:pStyle w:val="Bezmezer"/>
              <w:numPr>
                <w:ilvl w:val="0"/>
                <w:numId w:val="43"/>
              </w:numPr>
              <w:jc w:val="left"/>
            </w:pPr>
            <w:r w:rsidRPr="00983299">
              <w:t>lepší stav místních komunikací</w:t>
            </w:r>
          </w:p>
          <w:p w14:paraId="74A83B3A" w14:textId="77777777" w:rsidR="00CD0327" w:rsidRPr="00983299" w:rsidRDefault="00CD0327" w:rsidP="00CD0327">
            <w:pPr>
              <w:pStyle w:val="Bezmezer"/>
              <w:numPr>
                <w:ilvl w:val="0"/>
                <w:numId w:val="43"/>
              </w:numPr>
              <w:jc w:val="left"/>
            </w:pPr>
            <w:r w:rsidRPr="00983299">
              <w:t>hasiči – vybavení</w:t>
            </w:r>
          </w:p>
          <w:p w14:paraId="74F527FD" w14:textId="77777777" w:rsidR="00CD0327" w:rsidRPr="00983299" w:rsidRDefault="00CD0327" w:rsidP="00CD0327">
            <w:pPr>
              <w:pStyle w:val="Bezmezer"/>
              <w:numPr>
                <w:ilvl w:val="0"/>
                <w:numId w:val="43"/>
              </w:numPr>
              <w:jc w:val="left"/>
            </w:pPr>
            <w:r w:rsidRPr="00983299">
              <w:t xml:space="preserve">sounáležitost vesnické komunity </w:t>
            </w:r>
          </w:p>
          <w:p w14:paraId="7C0C01ED" w14:textId="77777777" w:rsidR="00CD0327" w:rsidRPr="00983299" w:rsidRDefault="00CD0327" w:rsidP="00CD0327">
            <w:pPr>
              <w:pStyle w:val="Bezmezer"/>
              <w:numPr>
                <w:ilvl w:val="0"/>
                <w:numId w:val="43"/>
              </w:numPr>
              <w:jc w:val="left"/>
            </w:pPr>
            <w:r w:rsidRPr="00983299">
              <w:t xml:space="preserve">užší vazba k domovu (velký podíl rodáků) </w:t>
            </w:r>
          </w:p>
          <w:p w14:paraId="73B2EC63" w14:textId="77777777" w:rsidR="00CD0327" w:rsidRPr="00983299" w:rsidRDefault="00CD0327" w:rsidP="00CD0327">
            <w:pPr>
              <w:pStyle w:val="Bezmezer"/>
              <w:numPr>
                <w:ilvl w:val="0"/>
                <w:numId w:val="43"/>
              </w:numPr>
              <w:jc w:val="left"/>
            </w:pPr>
            <w:r w:rsidRPr="00983299">
              <w:t xml:space="preserve">geografické poloha </w:t>
            </w:r>
          </w:p>
          <w:p w14:paraId="32238595" w14:textId="77777777" w:rsidR="00CD0327" w:rsidRPr="00983299" w:rsidRDefault="00CD0327" w:rsidP="00CD0327">
            <w:pPr>
              <w:pStyle w:val="Bezmezer"/>
              <w:numPr>
                <w:ilvl w:val="0"/>
                <w:numId w:val="43"/>
              </w:numPr>
              <w:jc w:val="left"/>
            </w:pPr>
            <w:r w:rsidRPr="00983299">
              <w:t xml:space="preserve">rozvoj MŠ a ZŠ </w:t>
            </w:r>
          </w:p>
          <w:p w14:paraId="17C86319" w14:textId="77777777" w:rsidR="00CD0327" w:rsidRPr="00983299" w:rsidRDefault="00CD0327" w:rsidP="00CD0327">
            <w:pPr>
              <w:pStyle w:val="Bezmezer"/>
              <w:numPr>
                <w:ilvl w:val="0"/>
                <w:numId w:val="43"/>
              </w:numPr>
              <w:jc w:val="left"/>
            </w:pPr>
            <w:r w:rsidRPr="00983299">
              <w:t xml:space="preserve">poloha obce v CHKO Železné hory – využití pro cestovní ruch </w:t>
            </w:r>
          </w:p>
          <w:p w14:paraId="7D8E71DF" w14:textId="77777777" w:rsidR="00CD0327" w:rsidRPr="00983299" w:rsidRDefault="00CD0327" w:rsidP="00CD0327">
            <w:pPr>
              <w:pStyle w:val="Bezmezer"/>
              <w:numPr>
                <w:ilvl w:val="0"/>
                <w:numId w:val="43"/>
              </w:numPr>
              <w:jc w:val="left"/>
            </w:pPr>
            <w:r w:rsidRPr="00983299">
              <w:t xml:space="preserve">propagace regionu pro cestovní ruch </w:t>
            </w:r>
          </w:p>
          <w:p w14:paraId="5CB37644" w14:textId="77777777" w:rsidR="00CD0327" w:rsidRPr="00983299" w:rsidRDefault="00CD0327" w:rsidP="00CD0327">
            <w:pPr>
              <w:pStyle w:val="Bezmezer"/>
              <w:numPr>
                <w:ilvl w:val="0"/>
                <w:numId w:val="43"/>
              </w:numPr>
              <w:jc w:val="left"/>
            </w:pPr>
            <w:r w:rsidRPr="00983299">
              <w:t xml:space="preserve">zefektivnění stávající sítě sociální péče </w:t>
            </w:r>
          </w:p>
          <w:p w14:paraId="6BCCEB16" w14:textId="77777777" w:rsidR="00CD0327" w:rsidRPr="00983299" w:rsidRDefault="00CD0327" w:rsidP="00CD0327">
            <w:pPr>
              <w:pStyle w:val="Bezmezer"/>
              <w:numPr>
                <w:ilvl w:val="0"/>
                <w:numId w:val="43"/>
              </w:numPr>
              <w:jc w:val="left"/>
            </w:pPr>
            <w:r w:rsidRPr="00983299">
              <w:t xml:space="preserve">rozšíření </w:t>
            </w:r>
            <w:proofErr w:type="spellStart"/>
            <w:r w:rsidRPr="00983299">
              <w:t>cyklodopravy</w:t>
            </w:r>
            <w:proofErr w:type="spellEnd"/>
            <w:r w:rsidRPr="00983299">
              <w:t xml:space="preserve"> </w:t>
            </w:r>
          </w:p>
          <w:p w14:paraId="2F63A9C6" w14:textId="77777777" w:rsidR="00CD0327" w:rsidRPr="00983299" w:rsidRDefault="00CD0327" w:rsidP="00CD0327">
            <w:pPr>
              <w:pStyle w:val="Bezmezer"/>
              <w:numPr>
                <w:ilvl w:val="0"/>
                <w:numId w:val="43"/>
              </w:numPr>
              <w:jc w:val="left"/>
            </w:pPr>
            <w:r w:rsidRPr="00983299">
              <w:t xml:space="preserve">využití existujících stavebních parcel </w:t>
            </w:r>
          </w:p>
        </w:tc>
      </w:tr>
    </w:tbl>
    <w:p w14:paraId="46443B6A" w14:textId="15F6DAD2" w:rsidR="008A0ADD" w:rsidRDefault="008A0ADD" w:rsidP="000B4E3D">
      <w:pPr>
        <w:rPr>
          <w:rFonts w:ascii="Bookman Old Style" w:hAnsi="Bookman Old Style"/>
          <w:b/>
          <w:color w:val="FF0000"/>
          <w:sz w:val="36"/>
          <w:szCs w:val="24"/>
        </w:rPr>
      </w:pPr>
    </w:p>
    <w:tbl>
      <w:tblPr>
        <w:tblStyle w:val="Mkatabulky"/>
        <w:tblW w:w="0" w:type="auto"/>
        <w:tblLook w:val="04A0" w:firstRow="1" w:lastRow="0" w:firstColumn="1" w:lastColumn="0" w:noHBand="0" w:noVBand="1"/>
      </w:tblPr>
      <w:tblGrid>
        <w:gridCol w:w="4250"/>
        <w:gridCol w:w="4243"/>
      </w:tblGrid>
      <w:tr w:rsidR="00CD0327" w:rsidRPr="00983299" w14:paraId="1BA11F74" w14:textId="77777777" w:rsidTr="006D78BD">
        <w:tc>
          <w:tcPr>
            <w:tcW w:w="4531" w:type="dxa"/>
            <w:shd w:val="clear" w:color="auto" w:fill="D9D9D9" w:themeFill="background1" w:themeFillShade="D9"/>
          </w:tcPr>
          <w:p w14:paraId="2E12C617" w14:textId="77777777" w:rsidR="00CD0327" w:rsidRPr="00983299" w:rsidRDefault="00CD0327" w:rsidP="006D78BD">
            <w:pPr>
              <w:pStyle w:val="Bezmezer"/>
              <w:jc w:val="center"/>
              <w:rPr>
                <w:b/>
                <w:bCs w:val="0"/>
              </w:rPr>
            </w:pPr>
            <w:r w:rsidRPr="00983299">
              <w:rPr>
                <w:b/>
                <w:bCs w:val="0"/>
              </w:rPr>
              <w:lastRenderedPageBreak/>
              <w:t>S</w:t>
            </w:r>
            <w:r>
              <w:rPr>
                <w:b/>
                <w:bCs w:val="0"/>
              </w:rPr>
              <w:t>labé</w:t>
            </w:r>
            <w:r w:rsidRPr="00983299">
              <w:rPr>
                <w:b/>
                <w:bCs w:val="0"/>
              </w:rPr>
              <w:t xml:space="preserve"> stránky</w:t>
            </w:r>
          </w:p>
        </w:tc>
        <w:tc>
          <w:tcPr>
            <w:tcW w:w="4531" w:type="dxa"/>
            <w:shd w:val="clear" w:color="auto" w:fill="D9D9D9" w:themeFill="background1" w:themeFillShade="D9"/>
          </w:tcPr>
          <w:p w14:paraId="2146290A" w14:textId="77777777" w:rsidR="00CD0327" w:rsidRPr="00983299" w:rsidRDefault="00CD0327" w:rsidP="006D78BD">
            <w:pPr>
              <w:pStyle w:val="Bezmezer"/>
              <w:jc w:val="center"/>
              <w:rPr>
                <w:b/>
                <w:bCs w:val="0"/>
              </w:rPr>
            </w:pPr>
            <w:r>
              <w:rPr>
                <w:b/>
                <w:bCs w:val="0"/>
              </w:rPr>
              <w:t>Hrozby</w:t>
            </w:r>
          </w:p>
        </w:tc>
      </w:tr>
      <w:tr w:rsidR="00CD0327" w:rsidRPr="00983299" w14:paraId="0E352971" w14:textId="77777777" w:rsidTr="006D78BD">
        <w:tc>
          <w:tcPr>
            <w:tcW w:w="4531" w:type="dxa"/>
          </w:tcPr>
          <w:p w14:paraId="0F406F2C" w14:textId="77777777" w:rsidR="00CD0327" w:rsidRPr="00983299" w:rsidRDefault="00CD0327" w:rsidP="00CD0327">
            <w:pPr>
              <w:pStyle w:val="Bezmezer"/>
              <w:numPr>
                <w:ilvl w:val="0"/>
                <w:numId w:val="44"/>
              </w:numPr>
              <w:jc w:val="left"/>
            </w:pPr>
            <w:r w:rsidRPr="00983299">
              <w:t>malý podíl místních podniků/organizací</w:t>
            </w:r>
          </w:p>
          <w:p w14:paraId="35F5B025" w14:textId="77777777" w:rsidR="00CD0327" w:rsidRPr="00983299" w:rsidRDefault="00CD0327" w:rsidP="00CD0327">
            <w:pPr>
              <w:pStyle w:val="Bezmezer"/>
              <w:numPr>
                <w:ilvl w:val="0"/>
                <w:numId w:val="44"/>
              </w:numPr>
              <w:jc w:val="left"/>
            </w:pPr>
            <w:r w:rsidRPr="00983299">
              <w:t>nepřítomnost vodní nádrže pro letní koupání</w:t>
            </w:r>
          </w:p>
          <w:p w14:paraId="2D734805" w14:textId="77777777" w:rsidR="00CD0327" w:rsidRPr="00983299" w:rsidRDefault="00CD0327" w:rsidP="00CD0327">
            <w:pPr>
              <w:pStyle w:val="Bezmezer"/>
              <w:numPr>
                <w:ilvl w:val="0"/>
                <w:numId w:val="44"/>
              </w:numPr>
              <w:jc w:val="left"/>
            </w:pPr>
            <w:r w:rsidRPr="00983299">
              <w:t>nedostatek pracovních míst pro vysokoškolsky a středoškolsky vzdělané obyvatele a sociálně vyloučené obyvatele</w:t>
            </w:r>
          </w:p>
          <w:p w14:paraId="3A9EB3B8" w14:textId="77777777" w:rsidR="00CD0327" w:rsidRPr="00983299" w:rsidRDefault="00CD0327" w:rsidP="006D78BD">
            <w:pPr>
              <w:rPr>
                <w:sz w:val="24"/>
                <w:szCs w:val="20"/>
              </w:rPr>
            </w:pPr>
          </w:p>
        </w:tc>
        <w:tc>
          <w:tcPr>
            <w:tcW w:w="4531" w:type="dxa"/>
          </w:tcPr>
          <w:p w14:paraId="756173C1" w14:textId="77777777" w:rsidR="00CD0327" w:rsidRPr="00983299" w:rsidRDefault="00CD0327" w:rsidP="00CD0327">
            <w:pPr>
              <w:pStyle w:val="Bezmezer"/>
              <w:numPr>
                <w:ilvl w:val="0"/>
                <w:numId w:val="45"/>
              </w:numPr>
              <w:jc w:val="left"/>
            </w:pPr>
            <w:r w:rsidRPr="00983299">
              <w:t>nevhodné dotační možnosti</w:t>
            </w:r>
          </w:p>
          <w:p w14:paraId="36A2B21E" w14:textId="77777777" w:rsidR="00CD0327" w:rsidRPr="00983299" w:rsidRDefault="00CD0327" w:rsidP="00CD0327">
            <w:pPr>
              <w:pStyle w:val="Bezmezer"/>
              <w:numPr>
                <w:ilvl w:val="0"/>
                <w:numId w:val="45"/>
              </w:numPr>
              <w:jc w:val="left"/>
            </w:pPr>
            <w:r w:rsidRPr="00983299">
              <w:t>nedostatek finančních prostředků</w:t>
            </w:r>
          </w:p>
          <w:p w14:paraId="1A97FE3F" w14:textId="77777777" w:rsidR="00CD0327" w:rsidRPr="00983299" w:rsidRDefault="00CD0327" w:rsidP="00CD0327">
            <w:pPr>
              <w:pStyle w:val="Bezmezer"/>
              <w:numPr>
                <w:ilvl w:val="0"/>
                <w:numId w:val="45"/>
              </w:numPr>
              <w:jc w:val="left"/>
            </w:pPr>
            <w:r w:rsidRPr="00983299">
              <w:t xml:space="preserve">úbytek obyvatel – odchod mladých obyvatel </w:t>
            </w:r>
          </w:p>
          <w:p w14:paraId="54016617" w14:textId="77777777" w:rsidR="00CD0327" w:rsidRPr="00983299" w:rsidRDefault="00CD0327" w:rsidP="00CD0327">
            <w:pPr>
              <w:pStyle w:val="Bezmezer"/>
              <w:numPr>
                <w:ilvl w:val="0"/>
                <w:numId w:val="45"/>
              </w:numPr>
              <w:jc w:val="left"/>
            </w:pPr>
            <w:r w:rsidRPr="00983299">
              <w:t>rostoucí administrativní zátěž</w:t>
            </w:r>
          </w:p>
          <w:p w14:paraId="54B66AD4" w14:textId="77777777" w:rsidR="00CD0327" w:rsidRPr="00983299" w:rsidRDefault="00CD0327" w:rsidP="00CD0327">
            <w:pPr>
              <w:pStyle w:val="Bezmezer"/>
              <w:numPr>
                <w:ilvl w:val="0"/>
                <w:numId w:val="45"/>
              </w:numPr>
              <w:jc w:val="left"/>
            </w:pPr>
            <w:r w:rsidRPr="00983299">
              <w:t xml:space="preserve">odliv ekonomicky aktivních obyvatel </w:t>
            </w:r>
          </w:p>
          <w:p w14:paraId="752D251F" w14:textId="77777777" w:rsidR="00CD0327" w:rsidRPr="00983299" w:rsidRDefault="00CD0327" w:rsidP="00CD0327">
            <w:pPr>
              <w:pStyle w:val="Bezmezer"/>
              <w:numPr>
                <w:ilvl w:val="0"/>
                <w:numId w:val="45"/>
              </w:numPr>
              <w:jc w:val="left"/>
            </w:pPr>
            <w:r w:rsidRPr="00983299">
              <w:t xml:space="preserve">nárůst nezaměstnanosti </w:t>
            </w:r>
          </w:p>
          <w:p w14:paraId="5FF61BDB" w14:textId="77777777" w:rsidR="00CD0327" w:rsidRPr="00983299" w:rsidRDefault="00CD0327" w:rsidP="00CD0327">
            <w:pPr>
              <w:pStyle w:val="Bezmezer"/>
              <w:numPr>
                <w:ilvl w:val="0"/>
                <w:numId w:val="45"/>
              </w:numPr>
              <w:jc w:val="left"/>
            </w:pPr>
            <w:r w:rsidRPr="00983299">
              <w:t xml:space="preserve">zvyšující se intenzita dopravy přes obec </w:t>
            </w:r>
          </w:p>
          <w:p w14:paraId="7F979BAA" w14:textId="77777777" w:rsidR="00CD0327" w:rsidRPr="00983299" w:rsidRDefault="00CD0327" w:rsidP="00CD0327">
            <w:pPr>
              <w:pStyle w:val="Bezmezer"/>
              <w:numPr>
                <w:ilvl w:val="0"/>
                <w:numId w:val="45"/>
              </w:numPr>
              <w:jc w:val="left"/>
            </w:pPr>
            <w:r w:rsidRPr="00983299">
              <w:t xml:space="preserve">negativní dopady zemědělské výroby na život v obci (zápach, splach půdy, zvýšený průjezd zemědělské techniky) </w:t>
            </w:r>
          </w:p>
          <w:p w14:paraId="763BB34E" w14:textId="77777777" w:rsidR="00CD0327" w:rsidRPr="00983299" w:rsidRDefault="00CD0327" w:rsidP="00CD0327">
            <w:pPr>
              <w:pStyle w:val="Bezmezer"/>
              <w:numPr>
                <w:ilvl w:val="0"/>
                <w:numId w:val="45"/>
              </w:numPr>
              <w:jc w:val="left"/>
            </w:pPr>
            <w:r w:rsidRPr="00983299">
              <w:t xml:space="preserve">dopady klimatických změn – sucho, eroze, větry </w:t>
            </w:r>
          </w:p>
          <w:p w14:paraId="6B5A9C90" w14:textId="77777777" w:rsidR="00CD0327" w:rsidRPr="00983299" w:rsidRDefault="00CD0327" w:rsidP="00CD0327">
            <w:pPr>
              <w:pStyle w:val="Bezmezer"/>
              <w:numPr>
                <w:ilvl w:val="0"/>
                <w:numId w:val="45"/>
              </w:numPr>
              <w:jc w:val="left"/>
            </w:pPr>
            <w:r w:rsidRPr="00983299">
              <w:t xml:space="preserve">vliv CHKO (omezování stavebních aktivit) </w:t>
            </w:r>
          </w:p>
        </w:tc>
      </w:tr>
    </w:tbl>
    <w:p w14:paraId="3A35693B" w14:textId="77777777" w:rsidR="00CD0327" w:rsidRPr="00177F49" w:rsidRDefault="00CD0327" w:rsidP="000B4E3D">
      <w:pPr>
        <w:rPr>
          <w:rFonts w:ascii="Bookman Old Style" w:hAnsi="Bookman Old Style"/>
          <w:b/>
          <w:color w:val="FF0000"/>
          <w:sz w:val="36"/>
          <w:szCs w:val="24"/>
        </w:rPr>
      </w:pPr>
    </w:p>
    <w:p w14:paraId="42A83B75" w14:textId="77777777" w:rsidR="00177F49" w:rsidRPr="00177F49" w:rsidRDefault="00177F49" w:rsidP="000B4E3D">
      <w:pPr>
        <w:rPr>
          <w:rFonts w:ascii="Bookman Old Style" w:hAnsi="Bookman Old Style"/>
          <w:b/>
          <w:color w:val="FF0000"/>
          <w:sz w:val="36"/>
          <w:szCs w:val="24"/>
        </w:rPr>
      </w:pPr>
    </w:p>
    <w:p w14:paraId="4AFDCB33" w14:textId="77777777" w:rsidR="000B4E3D" w:rsidRPr="00AC1CF9" w:rsidRDefault="000B4E3D" w:rsidP="002E3C0D">
      <w:pPr>
        <w:pStyle w:val="Bezmezer"/>
        <w:rPr>
          <w:b/>
          <w:bCs w:val="0"/>
          <w:sz w:val="32"/>
          <w:szCs w:val="24"/>
        </w:rPr>
      </w:pPr>
      <w:r w:rsidRPr="00AC1CF9">
        <w:rPr>
          <w:b/>
          <w:bCs w:val="0"/>
          <w:sz w:val="32"/>
          <w:szCs w:val="24"/>
        </w:rPr>
        <w:lastRenderedPageBreak/>
        <w:t>B. NÁVRHOVÁ ČÁST</w:t>
      </w:r>
    </w:p>
    <w:p w14:paraId="05693940" w14:textId="77777777" w:rsidR="000B4E3D" w:rsidRPr="00AC1CF9" w:rsidRDefault="000B4E3D" w:rsidP="002E3C0D">
      <w:pPr>
        <w:pStyle w:val="Bezmezer"/>
        <w:rPr>
          <w:b/>
          <w:bCs w:val="0"/>
          <w:sz w:val="32"/>
          <w:szCs w:val="24"/>
        </w:rPr>
      </w:pPr>
      <w:r w:rsidRPr="00AC1CF9">
        <w:rPr>
          <w:b/>
          <w:bCs w:val="0"/>
          <w:sz w:val="32"/>
          <w:szCs w:val="24"/>
        </w:rPr>
        <w:t>B.1 Strategická vize</w:t>
      </w:r>
    </w:p>
    <w:p w14:paraId="30C5F7EF" w14:textId="77777777" w:rsidR="007854E3" w:rsidRPr="00106C5C" w:rsidRDefault="007854E3" w:rsidP="002E3C0D">
      <w:pPr>
        <w:pStyle w:val="Bezmezer"/>
      </w:pPr>
      <w:r w:rsidRPr="00106C5C">
        <w:t xml:space="preserve">Sobíňov je aktivní obcí, která má dostatečně vybudovanou technickou infrastrukturu, odpadové hospodářství, dobré podmínky pro bydlení a spoustu možností pro společenské vyžití. </w:t>
      </w:r>
      <w:r w:rsidRPr="00106C5C">
        <w:rPr>
          <w:shd w:val="clear" w:color="auto" w:fill="FFFFFF"/>
        </w:rPr>
        <w:t xml:space="preserve">Mezi priority obce </w:t>
      </w:r>
      <w:proofErr w:type="gramStart"/>
      <w:r w:rsidRPr="00106C5C">
        <w:rPr>
          <w:shd w:val="clear" w:color="auto" w:fill="FFFFFF"/>
        </w:rPr>
        <w:t>patří</w:t>
      </w:r>
      <w:proofErr w:type="gramEnd"/>
      <w:r w:rsidRPr="00106C5C">
        <w:rPr>
          <w:shd w:val="clear" w:color="auto" w:fill="FFFFFF"/>
        </w:rPr>
        <w:t xml:space="preserve"> snaha vytvořit příjemné podmínky pro odpočinek a společenského vyžití </w:t>
      </w:r>
      <w:r w:rsidRPr="00106C5C">
        <w:t xml:space="preserve">místních obyvatel a v rámci možností i návštěvníků. Prostředí obce je upravené, místní komunikace ve </w:t>
      </w:r>
      <w:r w:rsidR="00106C5C" w:rsidRPr="00106C5C">
        <w:t>vyhovujícím</w:t>
      </w:r>
      <w:r w:rsidRPr="00106C5C">
        <w:t xml:space="preserve"> stavu a zeleň v obci zajišťuje příjemné prostředí pro život. Sobíňov je klidnou obcí, zároveň blízká přírodě, avšak s velmi dobrou dostupností do větších měst. Obec se i nadále </w:t>
      </w:r>
      <w:proofErr w:type="gramStart"/>
      <w:r w:rsidRPr="00106C5C">
        <w:t>snaží</w:t>
      </w:r>
      <w:proofErr w:type="gramEnd"/>
      <w:r w:rsidRPr="00106C5C">
        <w:t xml:space="preserve"> o svůj rozvoj a růst. </w:t>
      </w:r>
    </w:p>
    <w:p w14:paraId="35C561B1" w14:textId="77777777" w:rsidR="000B4E3D" w:rsidRPr="00AC1CF9" w:rsidRDefault="000B4E3D" w:rsidP="002E3C0D">
      <w:pPr>
        <w:pStyle w:val="Bezmezer"/>
        <w:rPr>
          <w:b/>
          <w:bCs w:val="0"/>
          <w:sz w:val="32"/>
          <w:szCs w:val="24"/>
        </w:rPr>
      </w:pPr>
      <w:r w:rsidRPr="00AC1CF9">
        <w:rPr>
          <w:b/>
          <w:bCs w:val="0"/>
          <w:sz w:val="32"/>
          <w:szCs w:val="24"/>
        </w:rPr>
        <w:t>B.2 Cíle, opatření a aktivity</w:t>
      </w:r>
    </w:p>
    <w:p w14:paraId="7041A348" w14:textId="77777777" w:rsidR="000B4E3D" w:rsidRPr="0097366F" w:rsidRDefault="000B4E3D" w:rsidP="002E3C0D">
      <w:pPr>
        <w:pStyle w:val="Bezmezer"/>
      </w:pPr>
      <w:r w:rsidRPr="00C3719F">
        <w:t xml:space="preserve">Rozvojový strategický dokument obce </w:t>
      </w:r>
      <w:r w:rsidR="00C3719F" w:rsidRPr="00C3719F">
        <w:t>Sobíňov</w:t>
      </w:r>
      <w:r w:rsidRPr="00C3719F">
        <w:t xml:space="preserve"> obsahuje výčet základních záměrů, které zastupitelstvo obce považuje za nezbytné realizovat v zájmu rozvoje obce. </w:t>
      </w:r>
      <w:r w:rsidR="0001334F">
        <w:t xml:space="preserve">Financování bude z vlastních a externích zdrojů. </w:t>
      </w:r>
      <w:r w:rsidRPr="00C3719F">
        <w:t>Předpokladem realizace většiny záměrů je využití dotací z fondu Evropské unie, národní dotační programy a krajské fon</w:t>
      </w:r>
      <w:r w:rsidR="0097366F">
        <w:t>dy.</w:t>
      </w:r>
    </w:p>
    <w:p w14:paraId="2121F526" w14:textId="77777777" w:rsidR="009676DC" w:rsidRDefault="009676DC" w:rsidP="002E3C0D">
      <w:pPr>
        <w:pStyle w:val="Bezmezer"/>
        <w:rPr>
          <w:b/>
          <w:bCs w:val="0"/>
        </w:rPr>
      </w:pPr>
    </w:p>
    <w:p w14:paraId="2EC66D2D" w14:textId="77777777" w:rsidR="00D9338A" w:rsidRPr="00600B88" w:rsidRDefault="00820090" w:rsidP="002E3C0D">
      <w:pPr>
        <w:pStyle w:val="Bezmezer"/>
        <w:rPr>
          <w:b/>
          <w:bCs w:val="0"/>
        </w:rPr>
      </w:pPr>
      <w:r w:rsidRPr="00600B88">
        <w:rPr>
          <w:b/>
          <w:bCs w:val="0"/>
        </w:rPr>
        <w:t>B.2.</w:t>
      </w:r>
      <w:r w:rsidR="00D9338A" w:rsidRPr="00600B88">
        <w:rPr>
          <w:b/>
          <w:bCs w:val="0"/>
        </w:rPr>
        <w:t>1 „Stavební povolení“</w:t>
      </w:r>
    </w:p>
    <w:p w14:paraId="0D571DEF" w14:textId="77777777" w:rsidR="00D9338A" w:rsidRDefault="00D9338A" w:rsidP="002E3C0D">
      <w:pPr>
        <w:pStyle w:val="Bezmezer"/>
      </w:pPr>
      <w:r w:rsidRPr="00D9338A">
        <w:t xml:space="preserve">Cíl: Zajistit </w:t>
      </w:r>
      <w:r>
        <w:t>stavební povolení pro:</w:t>
      </w:r>
    </w:p>
    <w:p w14:paraId="62241158" w14:textId="77777777" w:rsidR="00D9338A" w:rsidRDefault="00D9338A" w:rsidP="002E3C0D">
      <w:pPr>
        <w:pStyle w:val="Bezmezer"/>
        <w:numPr>
          <w:ilvl w:val="0"/>
          <w:numId w:val="34"/>
        </w:numPr>
      </w:pPr>
      <w:r>
        <w:t>ZTV pro 7 RD – Komunikace</w:t>
      </w:r>
      <w:r w:rsidR="0001334F">
        <w:t xml:space="preserve"> – připravit podmínky pro výstavbu v obci, zabránit snižování počtu obyvatel</w:t>
      </w:r>
    </w:p>
    <w:p w14:paraId="1CBA4DAA" w14:textId="77777777" w:rsidR="00D9338A" w:rsidRPr="000D6FD3" w:rsidRDefault="006575CB" w:rsidP="002E3C0D">
      <w:pPr>
        <w:pStyle w:val="Bezmezer"/>
        <w:numPr>
          <w:ilvl w:val="0"/>
          <w:numId w:val="34"/>
        </w:numPr>
      </w:pPr>
      <w:r>
        <w:t>r</w:t>
      </w:r>
      <w:r w:rsidR="000D6FD3" w:rsidRPr="000D6FD3">
        <w:t>ekonstrukce Kulturního domu</w:t>
      </w:r>
    </w:p>
    <w:p w14:paraId="32422D6E" w14:textId="77777777" w:rsidR="00D9338A" w:rsidRPr="000D6FD3" w:rsidRDefault="006575CB" w:rsidP="002E3C0D">
      <w:pPr>
        <w:pStyle w:val="Bezmezer"/>
        <w:numPr>
          <w:ilvl w:val="0"/>
          <w:numId w:val="34"/>
        </w:numPr>
      </w:pPr>
      <w:r>
        <w:t>p</w:t>
      </w:r>
      <w:r w:rsidR="00D9338A" w:rsidRPr="000D6FD3">
        <w:t>řístavba a rekonstrukce MŠ a ZŠ Sobíňov</w:t>
      </w:r>
    </w:p>
    <w:p w14:paraId="2FD5910E" w14:textId="77777777" w:rsidR="00D9338A" w:rsidRPr="000D6FD3" w:rsidRDefault="006575CB" w:rsidP="002E3C0D">
      <w:pPr>
        <w:pStyle w:val="Bezmezer"/>
        <w:numPr>
          <w:ilvl w:val="0"/>
          <w:numId w:val="34"/>
        </w:numPr>
      </w:pPr>
      <w:r>
        <w:t>r</w:t>
      </w:r>
      <w:r w:rsidR="00D9338A" w:rsidRPr="000D6FD3">
        <w:t>ekonstrukce víceúčelového hřiště Sobíňov</w:t>
      </w:r>
    </w:p>
    <w:p w14:paraId="2F2A937D" w14:textId="77777777" w:rsidR="00D9338A" w:rsidRDefault="006575CB" w:rsidP="002E3C0D">
      <w:pPr>
        <w:pStyle w:val="Bezmezer"/>
        <w:numPr>
          <w:ilvl w:val="0"/>
          <w:numId w:val="34"/>
        </w:numPr>
      </w:pPr>
      <w:r>
        <w:t>s</w:t>
      </w:r>
      <w:r w:rsidR="00D9338A">
        <w:t>tavební úpravy a přístavba požární zbrojnice</w:t>
      </w:r>
    </w:p>
    <w:p w14:paraId="0F68EE3E" w14:textId="77777777" w:rsidR="00D9338A" w:rsidRPr="00D9338A" w:rsidRDefault="006575CB" w:rsidP="002E3C0D">
      <w:pPr>
        <w:pStyle w:val="Bezmezer"/>
        <w:numPr>
          <w:ilvl w:val="0"/>
          <w:numId w:val="34"/>
        </w:numPr>
      </w:pPr>
      <w:r>
        <w:t>r</w:t>
      </w:r>
      <w:r w:rsidR="00D9338A">
        <w:t>ekonstrukce kabin na hřišti TJ Sokol (projekt TJ Sokol)</w:t>
      </w:r>
      <w:r w:rsidR="00D9338A" w:rsidRPr="00D9338A">
        <w:t xml:space="preserve"> </w:t>
      </w:r>
    </w:p>
    <w:p w14:paraId="47886D1B" w14:textId="77777777" w:rsidR="0003124E" w:rsidRPr="00CE02A6" w:rsidRDefault="0003124E" w:rsidP="002E3C0D">
      <w:pPr>
        <w:pStyle w:val="Bezmezer"/>
      </w:pPr>
      <w:r w:rsidRPr="00CE02A6">
        <w:t xml:space="preserve">Přepokládaný rozpočet: Každý rok bude vyčleněn určitý objem prostředků s využitím dotací provést opravy dle aktuálního stavu. </w:t>
      </w:r>
    </w:p>
    <w:p w14:paraId="57CE8192" w14:textId="77777777" w:rsidR="0003124E" w:rsidRDefault="0003124E" w:rsidP="002E3C0D">
      <w:pPr>
        <w:pStyle w:val="Bezmezer"/>
      </w:pPr>
      <w:r w:rsidRPr="00D9338A">
        <w:t xml:space="preserve">Předpokládaná doba ukončení realizace: </w:t>
      </w:r>
      <w:proofErr w:type="gramStart"/>
      <w:r w:rsidRPr="00D9338A">
        <w:t xml:space="preserve">2020 </w:t>
      </w:r>
      <w:r w:rsidR="0001334F">
        <w:t>–</w:t>
      </w:r>
      <w:r w:rsidRPr="00D9338A">
        <w:t xml:space="preserve"> 2030</w:t>
      </w:r>
      <w:proofErr w:type="gramEnd"/>
    </w:p>
    <w:p w14:paraId="284D92EF" w14:textId="77777777" w:rsidR="0001334F" w:rsidRPr="0001334F" w:rsidRDefault="0001334F" w:rsidP="0001334F"/>
    <w:p w14:paraId="430AACF2" w14:textId="77777777" w:rsidR="0003124E" w:rsidRPr="00600B88" w:rsidRDefault="006575CB" w:rsidP="002E3C0D">
      <w:pPr>
        <w:pStyle w:val="Bezmezer"/>
        <w:rPr>
          <w:b/>
          <w:bCs w:val="0"/>
        </w:rPr>
      </w:pPr>
      <w:r w:rsidRPr="00600B88">
        <w:rPr>
          <w:b/>
          <w:bCs w:val="0"/>
        </w:rPr>
        <w:lastRenderedPageBreak/>
        <w:t>B.2.2</w:t>
      </w:r>
      <w:r w:rsidR="0003124E" w:rsidRPr="00600B88">
        <w:rPr>
          <w:b/>
          <w:bCs w:val="0"/>
        </w:rPr>
        <w:t xml:space="preserve"> „Studie a projekty“</w:t>
      </w:r>
    </w:p>
    <w:p w14:paraId="0B999CC1" w14:textId="77777777" w:rsidR="00D9338A" w:rsidRPr="00F930F7" w:rsidRDefault="0003124E" w:rsidP="002E3C0D">
      <w:pPr>
        <w:pStyle w:val="Bezmezer"/>
      </w:pPr>
      <w:r w:rsidRPr="00F930F7">
        <w:t>Cíl: Zajistit stavební povolení pro:</w:t>
      </w:r>
    </w:p>
    <w:p w14:paraId="1F1F4D9D" w14:textId="77777777" w:rsidR="0003124E" w:rsidRDefault="006575CB" w:rsidP="002E3C0D">
      <w:pPr>
        <w:pStyle w:val="Bezmezer"/>
        <w:numPr>
          <w:ilvl w:val="0"/>
          <w:numId w:val="37"/>
        </w:numPr>
      </w:pPr>
      <w:r>
        <w:t>p</w:t>
      </w:r>
      <w:r w:rsidR="0003124E">
        <w:t>rojekt pro územní řízení „Revitalizace Doubravy – suchá retenční nádrž“ z června 2015</w:t>
      </w:r>
    </w:p>
    <w:p w14:paraId="0EF14E0A" w14:textId="77777777" w:rsidR="0003124E" w:rsidRDefault="006575CB" w:rsidP="002E3C0D">
      <w:pPr>
        <w:pStyle w:val="Bezmezer"/>
        <w:numPr>
          <w:ilvl w:val="0"/>
          <w:numId w:val="37"/>
        </w:numPr>
      </w:pPr>
      <w:r>
        <w:t>s</w:t>
      </w:r>
      <w:r w:rsidR="0003124E">
        <w:t>tudie „Cyklostezka Sobíňov – Ždírec nad Doubravou“ – z června 2018</w:t>
      </w:r>
    </w:p>
    <w:p w14:paraId="5A4B8C7B" w14:textId="77777777" w:rsidR="0003124E" w:rsidRPr="00CE02A6" w:rsidRDefault="0003124E" w:rsidP="002E3C0D">
      <w:pPr>
        <w:pStyle w:val="Bezmezer"/>
      </w:pPr>
      <w:r w:rsidRPr="00CE02A6">
        <w:t xml:space="preserve">Přepokládaný rozpočet: </w:t>
      </w:r>
      <w:r w:rsidR="006575CB">
        <w:t>K</w:t>
      </w:r>
      <w:r w:rsidRPr="00CE02A6">
        <w:t xml:space="preserve">aždý rok bude vyčleněn určitý objem prostředků s využitím dotací provést opravy dle aktuálního stavu. </w:t>
      </w:r>
    </w:p>
    <w:p w14:paraId="1F592307" w14:textId="77777777" w:rsidR="000F102E" w:rsidRDefault="0003124E" w:rsidP="002E3C0D">
      <w:pPr>
        <w:pStyle w:val="Bezmezer"/>
      </w:pPr>
      <w:r w:rsidRPr="00CE02A6">
        <w:t xml:space="preserve">Předpokládaná doba ukončení realizace: </w:t>
      </w:r>
      <w:proofErr w:type="gramStart"/>
      <w:r w:rsidRPr="00CE02A6">
        <w:t xml:space="preserve">2020 </w:t>
      </w:r>
      <w:r w:rsidR="00600B88">
        <w:t>–</w:t>
      </w:r>
      <w:r w:rsidRPr="00CE02A6">
        <w:t xml:space="preserve"> 2030</w:t>
      </w:r>
      <w:proofErr w:type="gramEnd"/>
    </w:p>
    <w:p w14:paraId="39A17CF0" w14:textId="77777777" w:rsidR="00600B88" w:rsidRDefault="00600B88" w:rsidP="002E3C0D">
      <w:pPr>
        <w:pStyle w:val="Bezmezer"/>
        <w:rPr>
          <w:b/>
          <w:bCs w:val="0"/>
        </w:rPr>
      </w:pPr>
    </w:p>
    <w:p w14:paraId="0342E247" w14:textId="77777777" w:rsidR="0003124E" w:rsidRPr="00600B88" w:rsidRDefault="006575CB" w:rsidP="002E3C0D">
      <w:pPr>
        <w:pStyle w:val="Bezmezer"/>
        <w:rPr>
          <w:b/>
          <w:bCs w:val="0"/>
        </w:rPr>
      </w:pPr>
      <w:r w:rsidRPr="00600B88">
        <w:rPr>
          <w:b/>
          <w:bCs w:val="0"/>
        </w:rPr>
        <w:t xml:space="preserve">B.2.3 </w:t>
      </w:r>
      <w:r w:rsidR="0003124E" w:rsidRPr="00600B88">
        <w:rPr>
          <w:b/>
          <w:bCs w:val="0"/>
        </w:rPr>
        <w:t>„Opravy a údržba“</w:t>
      </w:r>
    </w:p>
    <w:p w14:paraId="37EF5E2A" w14:textId="77777777" w:rsidR="0003124E" w:rsidRPr="0001334F" w:rsidRDefault="0003124E" w:rsidP="002E3C0D">
      <w:pPr>
        <w:pStyle w:val="Bezmezer"/>
        <w:rPr>
          <w:rFonts w:cs="Verdana"/>
        </w:rPr>
      </w:pPr>
      <w:r w:rsidRPr="0001334F">
        <w:t xml:space="preserve">Cíl: </w:t>
      </w:r>
    </w:p>
    <w:p w14:paraId="74FC36B7" w14:textId="77777777" w:rsidR="0003124E" w:rsidRDefault="006575CB" w:rsidP="002E3C0D">
      <w:pPr>
        <w:pStyle w:val="Bezmezer"/>
        <w:numPr>
          <w:ilvl w:val="0"/>
          <w:numId w:val="36"/>
        </w:numPr>
      </w:pPr>
      <w:r>
        <w:t>v</w:t>
      </w:r>
      <w:r w:rsidR="0003124E">
        <w:t>yměnit okna na poště</w:t>
      </w:r>
    </w:p>
    <w:p w14:paraId="0ACC09F0" w14:textId="77777777" w:rsidR="0003124E" w:rsidRDefault="006575CB" w:rsidP="002E3C0D">
      <w:pPr>
        <w:pStyle w:val="Bezmezer"/>
        <w:numPr>
          <w:ilvl w:val="0"/>
          <w:numId w:val="36"/>
        </w:numPr>
      </w:pPr>
      <w:r>
        <w:t>v</w:t>
      </w:r>
      <w:r w:rsidR="0003124E">
        <w:t>ýměna oken v ZŠ</w:t>
      </w:r>
    </w:p>
    <w:p w14:paraId="50A5EE9D" w14:textId="77777777" w:rsidR="0003124E" w:rsidRDefault="006575CB" w:rsidP="002E3C0D">
      <w:pPr>
        <w:pStyle w:val="Bezmezer"/>
        <w:numPr>
          <w:ilvl w:val="0"/>
          <w:numId w:val="36"/>
        </w:numPr>
      </w:pPr>
      <w:r>
        <w:t>r</w:t>
      </w:r>
      <w:r w:rsidR="0003124E">
        <w:t>ekonstrukce komunikací Huť (ulička Pecká – Požárová)</w:t>
      </w:r>
    </w:p>
    <w:p w14:paraId="08BFE03E" w14:textId="77777777" w:rsidR="0003124E" w:rsidRDefault="006575CB" w:rsidP="002E3C0D">
      <w:pPr>
        <w:pStyle w:val="Bezmezer"/>
        <w:numPr>
          <w:ilvl w:val="0"/>
          <w:numId w:val="36"/>
        </w:numPr>
      </w:pPr>
      <w:r>
        <w:t>r</w:t>
      </w:r>
      <w:r w:rsidR="0003124E">
        <w:t>ekonstrukce okolí KD</w:t>
      </w:r>
    </w:p>
    <w:p w14:paraId="440A70E2" w14:textId="77777777" w:rsidR="0003124E" w:rsidRDefault="006575CB" w:rsidP="002E3C0D">
      <w:pPr>
        <w:pStyle w:val="Bezmezer"/>
        <w:numPr>
          <w:ilvl w:val="0"/>
          <w:numId w:val="36"/>
        </w:numPr>
      </w:pPr>
      <w:r>
        <w:t>r</w:t>
      </w:r>
      <w:r w:rsidR="0003124E">
        <w:t>ekonstrukce komunikací Soboty (náves – nádraží)</w:t>
      </w:r>
    </w:p>
    <w:p w14:paraId="5F995715" w14:textId="77777777" w:rsidR="0003124E" w:rsidRDefault="006575CB" w:rsidP="002E3C0D">
      <w:pPr>
        <w:pStyle w:val="Bezmezer"/>
        <w:numPr>
          <w:ilvl w:val="0"/>
          <w:numId w:val="36"/>
        </w:numPr>
      </w:pPr>
      <w:r>
        <w:t>r</w:t>
      </w:r>
      <w:r w:rsidR="0003124E">
        <w:t>ozmístění košů na psí exkrementy</w:t>
      </w:r>
    </w:p>
    <w:p w14:paraId="18AE9753" w14:textId="77777777" w:rsidR="0003124E" w:rsidRDefault="006575CB" w:rsidP="002E3C0D">
      <w:pPr>
        <w:pStyle w:val="Bezmezer"/>
        <w:numPr>
          <w:ilvl w:val="0"/>
          <w:numId w:val="36"/>
        </w:numPr>
      </w:pPr>
      <w:r>
        <w:t>v</w:t>
      </w:r>
      <w:r w:rsidR="0003124E">
        <w:t>yřešení parkování v Sopotech (vytvoření parkovacích míst)</w:t>
      </w:r>
    </w:p>
    <w:p w14:paraId="7CF004B2" w14:textId="77777777" w:rsidR="0003124E" w:rsidRDefault="006575CB" w:rsidP="002E3C0D">
      <w:pPr>
        <w:pStyle w:val="Bezmezer"/>
        <w:numPr>
          <w:ilvl w:val="0"/>
          <w:numId w:val="36"/>
        </w:numPr>
      </w:pPr>
      <w:r>
        <w:t>o</w:t>
      </w:r>
      <w:r w:rsidR="0003124E">
        <w:t xml:space="preserve">prava lávky přes řeku Doubravu „u </w:t>
      </w:r>
      <w:proofErr w:type="spellStart"/>
      <w:r w:rsidR="0003124E">
        <w:t>Guhlových</w:t>
      </w:r>
      <w:proofErr w:type="spellEnd"/>
      <w:r w:rsidR="0003124E">
        <w:t>“</w:t>
      </w:r>
    </w:p>
    <w:p w14:paraId="1EF10DB0" w14:textId="77777777" w:rsidR="0003124E" w:rsidRPr="0001334F" w:rsidRDefault="006575CB" w:rsidP="002E3C0D">
      <w:pPr>
        <w:pStyle w:val="Bezmezer"/>
        <w:numPr>
          <w:ilvl w:val="0"/>
          <w:numId w:val="36"/>
        </w:numPr>
      </w:pPr>
      <w:r>
        <w:t>r</w:t>
      </w:r>
      <w:r w:rsidR="0003124E" w:rsidRPr="0001334F">
        <w:t>ekonstrukce VO (mezi čp. 187 a čp. 229)</w:t>
      </w:r>
      <w:r w:rsidR="0001334F" w:rsidRPr="0001334F">
        <w:t xml:space="preserve"> - zajistit úsporné osvětlení výměnou stávajících žárovek za nové a oprava či výměna lamp, oprava rozhlasu</w:t>
      </w:r>
    </w:p>
    <w:p w14:paraId="20A6D781" w14:textId="77777777" w:rsidR="0003124E" w:rsidRPr="0001334F" w:rsidRDefault="0003124E" w:rsidP="002E3C0D">
      <w:pPr>
        <w:pStyle w:val="Bezmezer"/>
      </w:pPr>
      <w:r w:rsidRPr="0001334F">
        <w:t xml:space="preserve">Přepokládaný rozpočet: </w:t>
      </w:r>
      <w:r w:rsidR="00F930F7">
        <w:t>K</w:t>
      </w:r>
      <w:r w:rsidRPr="0001334F">
        <w:t xml:space="preserve">aždý rok bude vyčleněn určitý objem prostředků s využitím dotací provést opravy dle aktuálního stavu. </w:t>
      </w:r>
    </w:p>
    <w:p w14:paraId="3BA63D0A" w14:textId="77777777" w:rsidR="0003124E" w:rsidRPr="0001334F" w:rsidRDefault="0003124E" w:rsidP="002E3C0D">
      <w:pPr>
        <w:pStyle w:val="Bezmezer"/>
      </w:pPr>
      <w:r w:rsidRPr="0001334F">
        <w:t xml:space="preserve">Předpokládaná doba ukončení realizace: </w:t>
      </w:r>
      <w:proofErr w:type="gramStart"/>
      <w:r w:rsidRPr="0001334F">
        <w:t>2020 - 2030</w:t>
      </w:r>
      <w:proofErr w:type="gramEnd"/>
    </w:p>
    <w:p w14:paraId="738085EA" w14:textId="77777777" w:rsidR="000F102E" w:rsidRDefault="000F102E" w:rsidP="002E3C0D">
      <w:pPr>
        <w:pStyle w:val="Bezmezer"/>
      </w:pPr>
    </w:p>
    <w:p w14:paraId="249E67AF" w14:textId="77777777" w:rsidR="000B4E3D" w:rsidRPr="00600B88" w:rsidRDefault="006575CB" w:rsidP="002E3C0D">
      <w:pPr>
        <w:pStyle w:val="Bezmezer"/>
        <w:rPr>
          <w:b/>
          <w:bCs w:val="0"/>
        </w:rPr>
      </w:pPr>
      <w:r w:rsidRPr="00600B88">
        <w:rPr>
          <w:b/>
          <w:bCs w:val="0"/>
        </w:rPr>
        <w:t>B.2.4</w:t>
      </w:r>
      <w:r w:rsidR="0003124E" w:rsidRPr="00600B88">
        <w:rPr>
          <w:b/>
          <w:bCs w:val="0"/>
        </w:rPr>
        <w:t xml:space="preserve"> „</w:t>
      </w:r>
      <w:r w:rsidR="000B4E3D" w:rsidRPr="00600B88">
        <w:rPr>
          <w:b/>
          <w:bCs w:val="0"/>
        </w:rPr>
        <w:t>Výstavba a oprava komunikací</w:t>
      </w:r>
      <w:r w:rsidR="0003124E" w:rsidRPr="00600B88">
        <w:rPr>
          <w:b/>
          <w:bCs w:val="0"/>
        </w:rPr>
        <w:t>“</w:t>
      </w:r>
      <w:r w:rsidR="000B4E3D" w:rsidRPr="00600B88">
        <w:rPr>
          <w:b/>
          <w:bCs w:val="0"/>
        </w:rPr>
        <w:t xml:space="preserve"> </w:t>
      </w:r>
    </w:p>
    <w:p w14:paraId="6BFC59D9" w14:textId="77777777" w:rsidR="006575CB" w:rsidRDefault="000B4E3D" w:rsidP="002E3C0D">
      <w:pPr>
        <w:pStyle w:val="Bezmezer"/>
      </w:pPr>
      <w:r w:rsidRPr="00D9338A">
        <w:t xml:space="preserve">Cíl: </w:t>
      </w:r>
    </w:p>
    <w:p w14:paraId="4B0FB94A" w14:textId="77777777" w:rsidR="006575CB" w:rsidRDefault="006575CB" w:rsidP="002E3C0D">
      <w:pPr>
        <w:pStyle w:val="Bezmezer"/>
        <w:numPr>
          <w:ilvl w:val="0"/>
          <w:numId w:val="38"/>
        </w:numPr>
      </w:pPr>
      <w:r>
        <w:t>z</w:t>
      </w:r>
      <w:r w:rsidR="000B4E3D" w:rsidRPr="00D9338A">
        <w:t>ajist</w:t>
      </w:r>
      <w:r w:rsidR="00D9338A" w:rsidRPr="00D9338A">
        <w:t>it přístup k</w:t>
      </w:r>
      <w:r w:rsidR="0003124E">
        <w:t>e</w:t>
      </w:r>
      <w:r w:rsidR="00D9338A" w:rsidRPr="00D9338A">
        <w:t xml:space="preserve"> stavebním parcelám</w:t>
      </w:r>
    </w:p>
    <w:p w14:paraId="3544359C" w14:textId="77777777" w:rsidR="00D9338A" w:rsidRPr="00D9338A" w:rsidRDefault="000B4E3D" w:rsidP="002E3C0D">
      <w:pPr>
        <w:pStyle w:val="Bezmezer"/>
        <w:numPr>
          <w:ilvl w:val="0"/>
          <w:numId w:val="38"/>
        </w:numPr>
      </w:pPr>
      <w:r w:rsidRPr="00D9338A">
        <w:t>oprava stávajících komuni</w:t>
      </w:r>
      <w:r w:rsidR="00D9338A" w:rsidRPr="00D9338A">
        <w:t>kací, obecních cest</w:t>
      </w:r>
      <w:r w:rsidRPr="00D9338A">
        <w:t>, stanovit postup oprav</w:t>
      </w:r>
      <w:r w:rsidR="00D9338A" w:rsidRPr="00D9338A">
        <w:t xml:space="preserve">. </w:t>
      </w:r>
    </w:p>
    <w:p w14:paraId="14C96077" w14:textId="77777777" w:rsidR="000B4E3D" w:rsidRPr="00D9338A" w:rsidRDefault="000B4E3D" w:rsidP="002E3C0D">
      <w:pPr>
        <w:pStyle w:val="Bezmezer"/>
      </w:pPr>
      <w:r w:rsidRPr="00D9338A">
        <w:lastRenderedPageBreak/>
        <w:t xml:space="preserve">Přepokládaný rozpočet: </w:t>
      </w:r>
      <w:r w:rsidR="00D9338A" w:rsidRPr="00D9338A">
        <w:t xml:space="preserve">Každý rok bude vyčleněn určitý objem prostředků s využitím dotací provést opravy dle aktuálního stavu. </w:t>
      </w:r>
    </w:p>
    <w:p w14:paraId="0C8670F4" w14:textId="77777777" w:rsidR="000B4E3D" w:rsidRPr="00D9338A" w:rsidRDefault="000B4E3D" w:rsidP="002E3C0D">
      <w:pPr>
        <w:pStyle w:val="Bezmezer"/>
      </w:pPr>
      <w:r w:rsidRPr="00D9338A">
        <w:t>Předpokláda</w:t>
      </w:r>
      <w:r w:rsidR="00D9338A" w:rsidRPr="00D9338A">
        <w:t xml:space="preserve">ná doba ukončení realizace: </w:t>
      </w:r>
      <w:proofErr w:type="gramStart"/>
      <w:r w:rsidR="00D9338A" w:rsidRPr="00D9338A">
        <w:t>2020 - 2030</w:t>
      </w:r>
      <w:proofErr w:type="gramEnd"/>
    </w:p>
    <w:p w14:paraId="1CA7EB34" w14:textId="77777777" w:rsidR="000F102E" w:rsidRDefault="000F102E" w:rsidP="002E3C0D">
      <w:pPr>
        <w:pStyle w:val="Bezmezer"/>
      </w:pPr>
    </w:p>
    <w:p w14:paraId="70F6E3F5" w14:textId="77777777" w:rsidR="0003124E" w:rsidRPr="00600B88" w:rsidRDefault="006575CB" w:rsidP="002E3C0D">
      <w:pPr>
        <w:pStyle w:val="Bezmezer"/>
        <w:rPr>
          <w:b/>
          <w:bCs w:val="0"/>
        </w:rPr>
      </w:pPr>
      <w:r w:rsidRPr="00600B88">
        <w:rPr>
          <w:b/>
          <w:bCs w:val="0"/>
        </w:rPr>
        <w:t xml:space="preserve">B.2.5 </w:t>
      </w:r>
      <w:r w:rsidR="0003124E" w:rsidRPr="00600B88">
        <w:rPr>
          <w:b/>
          <w:bCs w:val="0"/>
        </w:rPr>
        <w:t xml:space="preserve">„Pozemky“ </w:t>
      </w:r>
    </w:p>
    <w:p w14:paraId="4A942570" w14:textId="77777777" w:rsidR="006575CB" w:rsidRDefault="0003124E" w:rsidP="002E3C0D">
      <w:pPr>
        <w:pStyle w:val="Bezmezer"/>
      </w:pPr>
      <w:r w:rsidRPr="00D9338A">
        <w:t xml:space="preserve">Cíl: </w:t>
      </w:r>
    </w:p>
    <w:p w14:paraId="306D2835" w14:textId="77777777" w:rsidR="0003124E" w:rsidRPr="00D9338A" w:rsidRDefault="0003124E" w:rsidP="002E3C0D">
      <w:pPr>
        <w:pStyle w:val="Bezmezer"/>
        <w:numPr>
          <w:ilvl w:val="0"/>
          <w:numId w:val="39"/>
        </w:numPr>
      </w:pPr>
      <w:r>
        <w:t>postupně prověřit pozemky a dát je do souladu se skutečností</w:t>
      </w:r>
      <w:r w:rsidRPr="00D9338A">
        <w:t xml:space="preserve"> </w:t>
      </w:r>
    </w:p>
    <w:p w14:paraId="66AC5005" w14:textId="77777777" w:rsidR="0003124E" w:rsidRDefault="0003124E" w:rsidP="002E3C0D">
      <w:pPr>
        <w:pStyle w:val="Bezmezer"/>
        <w:rPr>
          <w:rFonts w:cs="Verdana"/>
        </w:rPr>
      </w:pPr>
      <w:r w:rsidRPr="00D9338A">
        <w:t xml:space="preserve">Přepokládaný rozpočet: </w:t>
      </w:r>
    </w:p>
    <w:p w14:paraId="7B86B6B1" w14:textId="77777777" w:rsidR="0003124E" w:rsidRPr="00D9338A" w:rsidRDefault="0003124E" w:rsidP="002E3C0D">
      <w:pPr>
        <w:pStyle w:val="Bezmezer"/>
      </w:pPr>
      <w:r w:rsidRPr="00D9338A">
        <w:t xml:space="preserve">Předpokládaná doba ukončení realizace: </w:t>
      </w:r>
      <w:proofErr w:type="gramStart"/>
      <w:r w:rsidRPr="00D9338A">
        <w:t>2020 - 2030</w:t>
      </w:r>
      <w:proofErr w:type="gramEnd"/>
    </w:p>
    <w:p w14:paraId="7A1B8D32" w14:textId="77777777" w:rsidR="000F102E" w:rsidRDefault="000F102E" w:rsidP="002E3C0D">
      <w:pPr>
        <w:pStyle w:val="Bezmezer"/>
      </w:pPr>
    </w:p>
    <w:p w14:paraId="0E04C2C2" w14:textId="77777777" w:rsidR="0003124E" w:rsidRPr="00600B88" w:rsidRDefault="006575CB" w:rsidP="002E3C0D">
      <w:pPr>
        <w:pStyle w:val="Bezmezer"/>
        <w:rPr>
          <w:b/>
          <w:bCs w:val="0"/>
        </w:rPr>
      </w:pPr>
      <w:r w:rsidRPr="00600B88">
        <w:rPr>
          <w:b/>
          <w:bCs w:val="0"/>
        </w:rPr>
        <w:t>B.2.</w:t>
      </w:r>
      <w:r w:rsidR="0003124E" w:rsidRPr="00600B88">
        <w:rPr>
          <w:b/>
          <w:bCs w:val="0"/>
        </w:rPr>
        <w:t xml:space="preserve">6 „Pozemkové úpravy“ </w:t>
      </w:r>
    </w:p>
    <w:p w14:paraId="67B04F3C" w14:textId="77777777" w:rsidR="006575CB" w:rsidRDefault="0003124E" w:rsidP="002E3C0D">
      <w:pPr>
        <w:pStyle w:val="Bezmezer"/>
      </w:pPr>
      <w:r w:rsidRPr="00D9338A">
        <w:t xml:space="preserve">Cíl: </w:t>
      </w:r>
    </w:p>
    <w:p w14:paraId="71DCAAED" w14:textId="77777777" w:rsidR="006575CB" w:rsidRDefault="0003124E" w:rsidP="002E3C0D">
      <w:pPr>
        <w:pStyle w:val="Bezmezer"/>
        <w:numPr>
          <w:ilvl w:val="0"/>
          <w:numId w:val="39"/>
        </w:numPr>
      </w:pPr>
      <w:r>
        <w:t>vybudování rybníků a suchého poldru za kostelem</w:t>
      </w:r>
    </w:p>
    <w:p w14:paraId="39964926" w14:textId="77777777" w:rsidR="006575CB" w:rsidRDefault="0003124E" w:rsidP="002E3C0D">
      <w:pPr>
        <w:pStyle w:val="Bezmezer"/>
        <w:numPr>
          <w:ilvl w:val="0"/>
          <w:numId w:val="39"/>
        </w:numPr>
      </w:pPr>
      <w:r>
        <w:t xml:space="preserve">výstavba cesty na Nové </w:t>
      </w:r>
      <w:proofErr w:type="spellStart"/>
      <w:r>
        <w:t>Ransko</w:t>
      </w:r>
      <w:proofErr w:type="spellEnd"/>
      <w:r>
        <w:t xml:space="preserve"> </w:t>
      </w:r>
    </w:p>
    <w:p w14:paraId="558104CE" w14:textId="77777777" w:rsidR="006575CB" w:rsidRDefault="0003124E" w:rsidP="002E3C0D">
      <w:pPr>
        <w:pStyle w:val="Bezmezer"/>
        <w:numPr>
          <w:ilvl w:val="0"/>
          <w:numId w:val="39"/>
        </w:numPr>
      </w:pPr>
      <w:r>
        <w:t>oprava cesty za kostelem, vyřešení pozemků v rybníku „</w:t>
      </w:r>
      <w:proofErr w:type="spellStart"/>
      <w:r>
        <w:t>Zahajském</w:t>
      </w:r>
      <w:proofErr w:type="spellEnd"/>
      <w:r>
        <w:t>“</w:t>
      </w:r>
    </w:p>
    <w:p w14:paraId="51A2300C" w14:textId="77777777" w:rsidR="0003124E" w:rsidRPr="00D9338A" w:rsidRDefault="0003124E" w:rsidP="002E3C0D">
      <w:pPr>
        <w:pStyle w:val="Bezmezer"/>
        <w:numPr>
          <w:ilvl w:val="0"/>
          <w:numId w:val="39"/>
        </w:numPr>
      </w:pPr>
      <w:r>
        <w:t>výstavba cyklostezky do Ždírce n.</w:t>
      </w:r>
      <w:r w:rsidR="006575CB">
        <w:t xml:space="preserve"> </w:t>
      </w:r>
      <w:r>
        <w:t>D.</w:t>
      </w:r>
    </w:p>
    <w:p w14:paraId="561A14B3" w14:textId="77777777" w:rsidR="0003124E" w:rsidRDefault="0003124E" w:rsidP="002E3C0D">
      <w:pPr>
        <w:pStyle w:val="Bezmezer"/>
        <w:rPr>
          <w:rFonts w:cs="Verdana"/>
        </w:rPr>
      </w:pPr>
      <w:r w:rsidRPr="00D9338A">
        <w:t xml:space="preserve">Přepokládaný rozpočet: </w:t>
      </w:r>
    </w:p>
    <w:p w14:paraId="4198F6C9" w14:textId="77777777" w:rsidR="0003124E" w:rsidRPr="00D9338A" w:rsidRDefault="0003124E" w:rsidP="002E3C0D">
      <w:pPr>
        <w:pStyle w:val="Bezmezer"/>
      </w:pPr>
      <w:r w:rsidRPr="00D9338A">
        <w:t xml:space="preserve">Předpokládaná doba ukončení realizace: </w:t>
      </w:r>
      <w:proofErr w:type="gramStart"/>
      <w:r w:rsidRPr="00D9338A">
        <w:t>2020 - 2030</w:t>
      </w:r>
      <w:proofErr w:type="gramEnd"/>
    </w:p>
    <w:p w14:paraId="24405C1B" w14:textId="77777777" w:rsidR="000F102E" w:rsidRDefault="000F102E" w:rsidP="002E3C0D">
      <w:pPr>
        <w:pStyle w:val="Bezmezer"/>
      </w:pPr>
    </w:p>
    <w:p w14:paraId="541A3E8A" w14:textId="77777777" w:rsidR="0003124E" w:rsidRPr="00600B88" w:rsidRDefault="006575CB" w:rsidP="002E3C0D">
      <w:pPr>
        <w:pStyle w:val="Bezmezer"/>
        <w:rPr>
          <w:b/>
          <w:bCs w:val="0"/>
        </w:rPr>
      </w:pPr>
      <w:r w:rsidRPr="00600B88">
        <w:rPr>
          <w:b/>
          <w:bCs w:val="0"/>
        </w:rPr>
        <w:t>B.2.</w:t>
      </w:r>
      <w:r w:rsidR="0003124E" w:rsidRPr="00600B88">
        <w:rPr>
          <w:b/>
          <w:bCs w:val="0"/>
        </w:rPr>
        <w:t xml:space="preserve">7 „Projekt na výstavbu hasičské zbrojnice“ </w:t>
      </w:r>
    </w:p>
    <w:p w14:paraId="0DDE1FF5" w14:textId="77777777" w:rsidR="0003124E" w:rsidRPr="006575CB" w:rsidRDefault="0003124E" w:rsidP="002E3C0D">
      <w:pPr>
        <w:pStyle w:val="Bezmezer"/>
      </w:pPr>
      <w:r w:rsidRPr="00D9338A">
        <w:t xml:space="preserve">Cíl: </w:t>
      </w:r>
      <w:r w:rsidR="00F930F7">
        <w:t>vybudování nové hasičské zbrojnice</w:t>
      </w:r>
    </w:p>
    <w:p w14:paraId="1D7CBC18" w14:textId="77777777" w:rsidR="0003124E" w:rsidRDefault="0003124E" w:rsidP="002E3C0D">
      <w:pPr>
        <w:pStyle w:val="Bezmezer"/>
        <w:rPr>
          <w:rFonts w:cs="Verdana"/>
        </w:rPr>
      </w:pPr>
      <w:r w:rsidRPr="00D9338A">
        <w:t xml:space="preserve">Přepokládaný rozpočet: </w:t>
      </w:r>
    </w:p>
    <w:p w14:paraId="5548A023" w14:textId="77777777" w:rsidR="0003124E" w:rsidRPr="00D9338A" w:rsidRDefault="0003124E" w:rsidP="002E3C0D">
      <w:pPr>
        <w:pStyle w:val="Bezmezer"/>
      </w:pPr>
      <w:r w:rsidRPr="00D9338A">
        <w:t xml:space="preserve">Předpokládaná doba ukončení realizace: </w:t>
      </w:r>
      <w:proofErr w:type="gramStart"/>
      <w:r w:rsidRPr="00D9338A">
        <w:t>2020 - 2030</w:t>
      </w:r>
      <w:proofErr w:type="gramEnd"/>
    </w:p>
    <w:p w14:paraId="5E343A20" w14:textId="77777777" w:rsidR="000F102E" w:rsidRDefault="000F102E" w:rsidP="002E3C0D">
      <w:pPr>
        <w:pStyle w:val="Bezmezer"/>
      </w:pPr>
    </w:p>
    <w:p w14:paraId="14A6CE8B" w14:textId="77777777" w:rsidR="0003124E" w:rsidRPr="00600B88" w:rsidRDefault="006575CB" w:rsidP="002E3C0D">
      <w:pPr>
        <w:pStyle w:val="Bezmezer"/>
        <w:rPr>
          <w:b/>
          <w:bCs w:val="0"/>
        </w:rPr>
      </w:pPr>
      <w:r w:rsidRPr="00600B88">
        <w:rPr>
          <w:b/>
          <w:bCs w:val="0"/>
        </w:rPr>
        <w:t>B.2.</w:t>
      </w:r>
      <w:r w:rsidR="0003124E" w:rsidRPr="00600B88">
        <w:rPr>
          <w:b/>
          <w:bCs w:val="0"/>
        </w:rPr>
        <w:t xml:space="preserve">8 „Rekonstrukce kabin na fotbalovém hřišti“ </w:t>
      </w:r>
    </w:p>
    <w:p w14:paraId="5E4E7A12" w14:textId="77777777" w:rsidR="0003124E" w:rsidRPr="006575CB" w:rsidRDefault="0003124E" w:rsidP="002E3C0D">
      <w:pPr>
        <w:pStyle w:val="Bezmezer"/>
      </w:pPr>
      <w:r w:rsidRPr="00D9338A">
        <w:t xml:space="preserve">Cíl: </w:t>
      </w:r>
      <w:r w:rsidR="00F930F7">
        <w:t>oprava zázemí pro sportovce</w:t>
      </w:r>
    </w:p>
    <w:p w14:paraId="03ADDAA3" w14:textId="77777777" w:rsidR="0003124E" w:rsidRDefault="0003124E" w:rsidP="002E3C0D">
      <w:pPr>
        <w:pStyle w:val="Bezmezer"/>
        <w:rPr>
          <w:rFonts w:cs="Verdana"/>
        </w:rPr>
      </w:pPr>
      <w:r w:rsidRPr="00D9338A">
        <w:t xml:space="preserve">Přepokládaný rozpočet: </w:t>
      </w:r>
    </w:p>
    <w:p w14:paraId="3FA94760" w14:textId="77777777" w:rsidR="0003124E" w:rsidRPr="00D9338A" w:rsidRDefault="0003124E" w:rsidP="002E3C0D">
      <w:pPr>
        <w:pStyle w:val="Bezmezer"/>
      </w:pPr>
      <w:r w:rsidRPr="00D9338A">
        <w:t xml:space="preserve">Předpokládaná doba ukončení realizace: </w:t>
      </w:r>
      <w:proofErr w:type="gramStart"/>
      <w:r w:rsidRPr="00D9338A">
        <w:t>2020 - 2030</w:t>
      </w:r>
      <w:proofErr w:type="gramEnd"/>
    </w:p>
    <w:p w14:paraId="5C241580" w14:textId="77777777" w:rsidR="000F102E" w:rsidRDefault="000F102E" w:rsidP="002E3C0D">
      <w:pPr>
        <w:pStyle w:val="Bezmezer"/>
      </w:pPr>
    </w:p>
    <w:p w14:paraId="6F59B15B" w14:textId="77777777" w:rsidR="00955452" w:rsidRPr="00955452" w:rsidRDefault="00955452" w:rsidP="00955452"/>
    <w:p w14:paraId="5EF5D270" w14:textId="77777777" w:rsidR="0003124E" w:rsidRPr="00600B88" w:rsidRDefault="006575CB" w:rsidP="002E3C0D">
      <w:pPr>
        <w:pStyle w:val="Bezmezer"/>
        <w:rPr>
          <w:b/>
          <w:bCs w:val="0"/>
        </w:rPr>
      </w:pPr>
      <w:r w:rsidRPr="00600B88">
        <w:rPr>
          <w:b/>
          <w:bCs w:val="0"/>
        </w:rPr>
        <w:lastRenderedPageBreak/>
        <w:t>B.2.9</w:t>
      </w:r>
      <w:r w:rsidR="0003124E" w:rsidRPr="00600B88">
        <w:rPr>
          <w:b/>
          <w:bCs w:val="0"/>
        </w:rPr>
        <w:t xml:space="preserve"> „</w:t>
      </w:r>
      <w:r w:rsidR="0001334F" w:rsidRPr="00600B88">
        <w:rPr>
          <w:b/>
          <w:bCs w:val="0"/>
        </w:rPr>
        <w:t>Dostavba komunikace na Sadě</w:t>
      </w:r>
      <w:r w:rsidR="0003124E" w:rsidRPr="00600B88">
        <w:rPr>
          <w:b/>
          <w:bCs w:val="0"/>
        </w:rPr>
        <w:t xml:space="preserve">“ </w:t>
      </w:r>
    </w:p>
    <w:p w14:paraId="1796FF90" w14:textId="77777777" w:rsidR="0003124E" w:rsidRDefault="0003124E" w:rsidP="002E3C0D">
      <w:pPr>
        <w:pStyle w:val="Bezmezer"/>
        <w:rPr>
          <w:rFonts w:cs="Verdana"/>
        </w:rPr>
      </w:pPr>
      <w:r w:rsidRPr="00D9338A">
        <w:t xml:space="preserve">Cíl: </w:t>
      </w:r>
      <w:r w:rsidR="00F930F7">
        <w:t>nová komunikace</w:t>
      </w:r>
    </w:p>
    <w:p w14:paraId="16D6E7DE" w14:textId="77777777" w:rsidR="0003124E" w:rsidRDefault="0003124E" w:rsidP="002E3C0D">
      <w:pPr>
        <w:pStyle w:val="Bezmezer"/>
        <w:rPr>
          <w:rFonts w:cs="Verdana"/>
        </w:rPr>
      </w:pPr>
      <w:r w:rsidRPr="00D9338A">
        <w:t xml:space="preserve">Přepokládaný rozpočet: </w:t>
      </w:r>
    </w:p>
    <w:p w14:paraId="4D89FE19" w14:textId="77777777" w:rsidR="0003124E" w:rsidRPr="00D9338A" w:rsidRDefault="0003124E" w:rsidP="002E3C0D">
      <w:pPr>
        <w:pStyle w:val="Bezmezer"/>
      </w:pPr>
      <w:r w:rsidRPr="00D9338A">
        <w:t xml:space="preserve">Předpokládaná doba ukončení realizace: </w:t>
      </w:r>
      <w:proofErr w:type="gramStart"/>
      <w:r w:rsidRPr="00D9338A">
        <w:t>2020 - 2030</w:t>
      </w:r>
      <w:proofErr w:type="gramEnd"/>
    </w:p>
    <w:p w14:paraId="41E5E5BD" w14:textId="77777777" w:rsidR="000F102E" w:rsidRDefault="000F102E" w:rsidP="002E3C0D">
      <w:pPr>
        <w:pStyle w:val="Bezmezer"/>
      </w:pPr>
    </w:p>
    <w:p w14:paraId="2BAB69A4" w14:textId="77777777" w:rsidR="0001334F" w:rsidRPr="00600B88" w:rsidRDefault="006575CB" w:rsidP="002E3C0D">
      <w:pPr>
        <w:pStyle w:val="Bezmezer"/>
        <w:rPr>
          <w:b/>
          <w:bCs w:val="0"/>
        </w:rPr>
      </w:pPr>
      <w:r w:rsidRPr="00600B88">
        <w:rPr>
          <w:b/>
          <w:bCs w:val="0"/>
        </w:rPr>
        <w:t>B.2.</w:t>
      </w:r>
      <w:r w:rsidR="0001334F" w:rsidRPr="00600B88">
        <w:rPr>
          <w:b/>
          <w:bCs w:val="0"/>
        </w:rPr>
        <w:t xml:space="preserve">10 „Rekonstrukce letního parketu“ </w:t>
      </w:r>
    </w:p>
    <w:p w14:paraId="6A007438" w14:textId="77777777" w:rsidR="0001334F" w:rsidRDefault="0001334F" w:rsidP="002E3C0D">
      <w:pPr>
        <w:pStyle w:val="Bezmezer"/>
        <w:rPr>
          <w:rFonts w:cs="Verdana"/>
        </w:rPr>
      </w:pPr>
      <w:r w:rsidRPr="00D9338A">
        <w:t xml:space="preserve">Cíl: </w:t>
      </w:r>
      <w:r>
        <w:t>připravit zpevněné plochy, přístřešky, nové lavice</w:t>
      </w:r>
    </w:p>
    <w:p w14:paraId="2E7778AA" w14:textId="77777777" w:rsidR="0001334F" w:rsidRDefault="0001334F" w:rsidP="002E3C0D">
      <w:pPr>
        <w:pStyle w:val="Bezmezer"/>
        <w:rPr>
          <w:rFonts w:cs="Verdana"/>
        </w:rPr>
      </w:pPr>
      <w:r w:rsidRPr="00D9338A">
        <w:t xml:space="preserve">Přepokládaný rozpočet: </w:t>
      </w:r>
    </w:p>
    <w:p w14:paraId="385CCFF3" w14:textId="77777777" w:rsidR="0003124E" w:rsidRPr="006575CB" w:rsidRDefault="0001334F" w:rsidP="002E3C0D">
      <w:pPr>
        <w:pStyle w:val="Bezmezer"/>
      </w:pPr>
      <w:r w:rsidRPr="00D9338A">
        <w:t xml:space="preserve">Předpokládaná doba ukončení realizace: </w:t>
      </w:r>
      <w:proofErr w:type="gramStart"/>
      <w:r w:rsidRPr="00D9338A">
        <w:t>2020 - 2030</w:t>
      </w:r>
      <w:proofErr w:type="gramEnd"/>
    </w:p>
    <w:p w14:paraId="5BA26DF9" w14:textId="77777777" w:rsidR="000F102E" w:rsidRDefault="000F102E" w:rsidP="002E3C0D">
      <w:pPr>
        <w:pStyle w:val="Bezmezer"/>
      </w:pPr>
    </w:p>
    <w:p w14:paraId="0161DB5A" w14:textId="77777777" w:rsidR="0001334F" w:rsidRPr="00600B88" w:rsidRDefault="006575CB" w:rsidP="002E3C0D">
      <w:pPr>
        <w:pStyle w:val="Bezmezer"/>
        <w:rPr>
          <w:b/>
          <w:bCs w:val="0"/>
        </w:rPr>
      </w:pPr>
      <w:r w:rsidRPr="00600B88">
        <w:rPr>
          <w:b/>
          <w:bCs w:val="0"/>
        </w:rPr>
        <w:t>B.2.1</w:t>
      </w:r>
      <w:r w:rsidR="0001334F" w:rsidRPr="00600B88">
        <w:rPr>
          <w:b/>
          <w:bCs w:val="0"/>
        </w:rPr>
        <w:t>1</w:t>
      </w:r>
      <w:r w:rsidRPr="00600B88">
        <w:rPr>
          <w:b/>
          <w:bCs w:val="0"/>
        </w:rPr>
        <w:t xml:space="preserve"> </w:t>
      </w:r>
      <w:r w:rsidR="0001334F" w:rsidRPr="00600B88">
        <w:rPr>
          <w:b/>
          <w:bCs w:val="0"/>
        </w:rPr>
        <w:t xml:space="preserve">„Projektové záměry“ </w:t>
      </w:r>
    </w:p>
    <w:p w14:paraId="2228C2C5" w14:textId="77777777" w:rsidR="0001334F" w:rsidRDefault="0001334F" w:rsidP="002E3C0D">
      <w:pPr>
        <w:pStyle w:val="Bezmezer"/>
      </w:pPr>
      <w:r w:rsidRPr="00D9338A">
        <w:t xml:space="preserve">Cíl: </w:t>
      </w:r>
      <w:r>
        <w:t>připravit</w:t>
      </w:r>
    </w:p>
    <w:p w14:paraId="10C4C674" w14:textId="77777777" w:rsidR="0001334F" w:rsidRDefault="006575CB" w:rsidP="002E3C0D">
      <w:pPr>
        <w:pStyle w:val="Bezmezer"/>
        <w:numPr>
          <w:ilvl w:val="0"/>
          <w:numId w:val="35"/>
        </w:numPr>
      </w:pPr>
      <w:r>
        <w:t>p</w:t>
      </w:r>
      <w:r w:rsidR="0001334F">
        <w:t>rojekt zpevněné plochy kolem KD</w:t>
      </w:r>
    </w:p>
    <w:p w14:paraId="67FE08AC" w14:textId="77777777" w:rsidR="0001334F" w:rsidRDefault="006575CB" w:rsidP="002E3C0D">
      <w:pPr>
        <w:pStyle w:val="Bezmezer"/>
        <w:numPr>
          <w:ilvl w:val="0"/>
          <w:numId w:val="35"/>
        </w:numPr>
      </w:pPr>
      <w:r>
        <w:t>p</w:t>
      </w:r>
      <w:r w:rsidR="0001334F">
        <w:t>rojekt na lepší využívání kulturního domu</w:t>
      </w:r>
    </w:p>
    <w:p w14:paraId="179F9D58" w14:textId="77777777" w:rsidR="0001334F" w:rsidRDefault="006575CB" w:rsidP="002E3C0D">
      <w:pPr>
        <w:pStyle w:val="Bezmezer"/>
        <w:numPr>
          <w:ilvl w:val="0"/>
          <w:numId w:val="35"/>
        </w:numPr>
      </w:pPr>
      <w:r>
        <w:t>p</w:t>
      </w:r>
      <w:r w:rsidR="0001334F">
        <w:t>rojekt (studii) na rekonstrukci budovy OÚ</w:t>
      </w:r>
    </w:p>
    <w:p w14:paraId="6163F582" w14:textId="77777777" w:rsidR="0001334F" w:rsidRDefault="006575CB" w:rsidP="002E3C0D">
      <w:pPr>
        <w:pStyle w:val="Bezmezer"/>
        <w:numPr>
          <w:ilvl w:val="0"/>
          <w:numId w:val="35"/>
        </w:numPr>
      </w:pPr>
      <w:r>
        <w:t>p</w:t>
      </w:r>
      <w:r w:rsidR="0001334F">
        <w:t>rojekt na výstavbu sběrného dvora</w:t>
      </w:r>
    </w:p>
    <w:p w14:paraId="52CE7370" w14:textId="77777777" w:rsidR="0001334F" w:rsidRDefault="006575CB" w:rsidP="002E3C0D">
      <w:pPr>
        <w:pStyle w:val="Bezmezer"/>
        <w:numPr>
          <w:ilvl w:val="0"/>
          <w:numId w:val="35"/>
        </w:numPr>
      </w:pPr>
      <w:r>
        <w:t>p</w:t>
      </w:r>
      <w:r w:rsidR="0001334F">
        <w:t>rojekt na celkovou rekonstrukci veřejného osvětlení</w:t>
      </w:r>
    </w:p>
    <w:p w14:paraId="552F6927" w14:textId="77777777" w:rsidR="0001334F" w:rsidRPr="0001334F" w:rsidRDefault="006575CB" w:rsidP="002E3C0D">
      <w:pPr>
        <w:pStyle w:val="Bezmezer"/>
        <w:numPr>
          <w:ilvl w:val="0"/>
          <w:numId w:val="35"/>
        </w:numPr>
      </w:pPr>
      <w:r>
        <w:t>p</w:t>
      </w:r>
      <w:r w:rsidR="0001334F">
        <w:t xml:space="preserve">řipravit studii na rekonstrukci veřejného prostranství před OÚ včetně </w:t>
      </w:r>
      <w:proofErr w:type="spellStart"/>
      <w:r w:rsidR="0001334F">
        <w:t>sobíňovské</w:t>
      </w:r>
      <w:proofErr w:type="spellEnd"/>
      <w:r w:rsidR="0001334F">
        <w:t xml:space="preserve"> návsi</w:t>
      </w:r>
    </w:p>
    <w:p w14:paraId="16E1D25D" w14:textId="77777777" w:rsidR="0001334F" w:rsidRDefault="0001334F" w:rsidP="002E3C0D">
      <w:pPr>
        <w:pStyle w:val="Bezmezer"/>
        <w:rPr>
          <w:rFonts w:cs="Verdana"/>
        </w:rPr>
      </w:pPr>
      <w:r w:rsidRPr="00D9338A">
        <w:t xml:space="preserve">Přepokládaný rozpočet: </w:t>
      </w:r>
    </w:p>
    <w:p w14:paraId="7050016A" w14:textId="77777777" w:rsidR="0001334F" w:rsidRPr="0057060D" w:rsidRDefault="0001334F" w:rsidP="002E3C0D">
      <w:pPr>
        <w:pStyle w:val="Bezmezer"/>
      </w:pPr>
      <w:r w:rsidRPr="0057060D">
        <w:t xml:space="preserve">Předpokládaná doba ukončení realizace: </w:t>
      </w:r>
      <w:proofErr w:type="gramStart"/>
      <w:r w:rsidRPr="0057060D">
        <w:t>2020 – 2030</w:t>
      </w:r>
      <w:proofErr w:type="gramEnd"/>
    </w:p>
    <w:p w14:paraId="48533239" w14:textId="77777777" w:rsidR="000F102E" w:rsidRDefault="000F102E" w:rsidP="002E3C0D">
      <w:pPr>
        <w:pStyle w:val="Bezmezer"/>
      </w:pPr>
    </w:p>
    <w:p w14:paraId="3ABA9225" w14:textId="77777777" w:rsidR="000B4E3D" w:rsidRPr="00600B88" w:rsidRDefault="006575CB" w:rsidP="002E3C0D">
      <w:pPr>
        <w:pStyle w:val="Bezmezer"/>
        <w:rPr>
          <w:b/>
          <w:bCs w:val="0"/>
        </w:rPr>
      </w:pPr>
      <w:r w:rsidRPr="00600B88">
        <w:rPr>
          <w:b/>
          <w:bCs w:val="0"/>
          <w:szCs w:val="22"/>
        </w:rPr>
        <w:t xml:space="preserve">B.2.12 </w:t>
      </w:r>
      <w:r w:rsidR="0001334F" w:rsidRPr="00600B88">
        <w:rPr>
          <w:b/>
          <w:bCs w:val="0"/>
        </w:rPr>
        <w:t>Propagace obce Sobíňov</w:t>
      </w:r>
    </w:p>
    <w:p w14:paraId="22855C53" w14:textId="77777777" w:rsidR="000B4E3D" w:rsidRPr="0057060D" w:rsidRDefault="000B4E3D" w:rsidP="002E3C0D">
      <w:pPr>
        <w:pStyle w:val="Bezmezer"/>
      </w:pPr>
      <w:r w:rsidRPr="0057060D">
        <w:t>Cíl: aktivní zapojení obyvatel do dění v obci a její obnovy, získat nové občany a zabránit přirozenému stárnutí populace, mít co nabídnout</w:t>
      </w:r>
    </w:p>
    <w:p w14:paraId="7133AF8B" w14:textId="77777777" w:rsidR="000B4E3D" w:rsidRPr="0057060D" w:rsidRDefault="000B4E3D" w:rsidP="002E3C0D">
      <w:pPr>
        <w:pStyle w:val="Bezmezer"/>
      </w:pPr>
      <w:r w:rsidRPr="0057060D">
        <w:t xml:space="preserve">Přepokládaný rozpočet: </w:t>
      </w:r>
      <w:r w:rsidR="0057060D" w:rsidRPr="0057060D">
        <w:t>500 000,-</w:t>
      </w:r>
    </w:p>
    <w:p w14:paraId="66E26E11" w14:textId="77777777" w:rsidR="000B4E3D" w:rsidRPr="0057060D" w:rsidRDefault="000B4E3D" w:rsidP="002E3C0D">
      <w:pPr>
        <w:pStyle w:val="Bezmezer"/>
      </w:pPr>
      <w:r w:rsidRPr="0057060D">
        <w:t>Předpokláda</w:t>
      </w:r>
      <w:r w:rsidR="0001334F" w:rsidRPr="0057060D">
        <w:t xml:space="preserve">ná doba ukončení realizace: </w:t>
      </w:r>
      <w:proofErr w:type="gramStart"/>
      <w:r w:rsidR="0001334F" w:rsidRPr="0057060D">
        <w:t>2020 - 2030</w:t>
      </w:r>
      <w:proofErr w:type="gramEnd"/>
    </w:p>
    <w:p w14:paraId="17A564B6" w14:textId="77777777" w:rsidR="000F102E" w:rsidRDefault="000F102E" w:rsidP="002E3C0D">
      <w:pPr>
        <w:pStyle w:val="Bezmezer"/>
      </w:pPr>
    </w:p>
    <w:p w14:paraId="3F154820" w14:textId="77777777" w:rsidR="00955452" w:rsidRPr="00955452" w:rsidRDefault="00955452" w:rsidP="00955452"/>
    <w:p w14:paraId="2E7CBB55" w14:textId="77777777" w:rsidR="000B4E3D" w:rsidRPr="00600B88" w:rsidRDefault="006575CB" w:rsidP="002E3C0D">
      <w:pPr>
        <w:pStyle w:val="Bezmezer"/>
        <w:rPr>
          <w:b/>
          <w:bCs w:val="0"/>
        </w:rPr>
      </w:pPr>
      <w:r w:rsidRPr="00600B88">
        <w:rPr>
          <w:b/>
          <w:bCs w:val="0"/>
        </w:rPr>
        <w:lastRenderedPageBreak/>
        <w:t xml:space="preserve">B.2.13 </w:t>
      </w:r>
      <w:r w:rsidR="000B4E3D" w:rsidRPr="00600B88">
        <w:rPr>
          <w:b/>
          <w:bCs w:val="0"/>
        </w:rPr>
        <w:t>Pravi</w:t>
      </w:r>
      <w:r w:rsidR="0001334F" w:rsidRPr="00600B88">
        <w:rPr>
          <w:b/>
          <w:bCs w:val="0"/>
        </w:rPr>
        <w:t>delné setkávání občanů Sobíňov</w:t>
      </w:r>
    </w:p>
    <w:p w14:paraId="022B7F34" w14:textId="77777777" w:rsidR="000B4E3D" w:rsidRPr="0057060D" w:rsidRDefault="000B4E3D" w:rsidP="002E3C0D">
      <w:pPr>
        <w:pStyle w:val="Bezmezer"/>
      </w:pPr>
      <w:r w:rsidRPr="0057060D">
        <w:t>Cíl: zajištění kulturního, společensko-sociálního zázemí v obci, dále pak kulturního a sportovního vyžití (srazy rodáků, kulturní vystoupení, soutěže, koncerty, vyst</w:t>
      </w:r>
      <w:r w:rsidR="0058258D" w:rsidRPr="0057060D">
        <w:t>oupení hudebních skupin, parket</w:t>
      </w:r>
      <w:r w:rsidRPr="0057060D">
        <w:t>)</w:t>
      </w:r>
    </w:p>
    <w:p w14:paraId="59BBA0C4" w14:textId="77777777" w:rsidR="000B4E3D" w:rsidRPr="0057060D" w:rsidRDefault="0057060D" w:rsidP="002E3C0D">
      <w:pPr>
        <w:pStyle w:val="Bezmezer"/>
      </w:pPr>
      <w:r w:rsidRPr="0057060D">
        <w:t>Přepokládaný rozpočet: 500 000,-</w:t>
      </w:r>
    </w:p>
    <w:p w14:paraId="0E1365DC" w14:textId="77777777" w:rsidR="000F102E" w:rsidRDefault="000B4E3D" w:rsidP="00955452">
      <w:pPr>
        <w:pStyle w:val="Bezmezer"/>
      </w:pPr>
      <w:r w:rsidRPr="0057060D">
        <w:t xml:space="preserve">Předpokládaná doba </w:t>
      </w:r>
      <w:r w:rsidR="0058258D" w:rsidRPr="0057060D">
        <w:t xml:space="preserve">ukončení realizace: </w:t>
      </w:r>
      <w:proofErr w:type="gramStart"/>
      <w:r w:rsidR="0058258D" w:rsidRPr="0057060D">
        <w:t xml:space="preserve">2020 </w:t>
      </w:r>
      <w:r w:rsidR="000F102E">
        <w:t>–</w:t>
      </w:r>
      <w:r w:rsidR="0058258D" w:rsidRPr="0057060D">
        <w:t xml:space="preserve"> 2030</w:t>
      </w:r>
      <w:proofErr w:type="gramEnd"/>
    </w:p>
    <w:p w14:paraId="19376D8F" w14:textId="77777777" w:rsidR="00955452" w:rsidRPr="00955452" w:rsidRDefault="00955452" w:rsidP="00955452"/>
    <w:p w14:paraId="7E72C91B" w14:textId="77777777" w:rsidR="000B4E3D" w:rsidRPr="00955452" w:rsidRDefault="000B4E3D" w:rsidP="002E3C0D">
      <w:pPr>
        <w:pStyle w:val="Bezmezer"/>
        <w:rPr>
          <w:b/>
          <w:bCs w:val="0"/>
        </w:rPr>
      </w:pPr>
      <w:r w:rsidRPr="00955452">
        <w:rPr>
          <w:b/>
          <w:bCs w:val="0"/>
        </w:rPr>
        <w:lastRenderedPageBreak/>
        <w:t>B.3 Podpora realizace programu</w:t>
      </w:r>
    </w:p>
    <w:p w14:paraId="149A1FED" w14:textId="77777777" w:rsidR="000B4E3D" w:rsidRPr="00955452" w:rsidRDefault="000B4E3D" w:rsidP="002E3C0D">
      <w:pPr>
        <w:pStyle w:val="Bezmezer"/>
        <w:rPr>
          <w:b/>
          <w:bCs w:val="0"/>
        </w:rPr>
      </w:pPr>
      <w:r w:rsidRPr="00955452">
        <w:rPr>
          <w:b/>
          <w:bCs w:val="0"/>
        </w:rPr>
        <w:t>Realizace programu rozvoje obce</w:t>
      </w:r>
    </w:p>
    <w:p w14:paraId="77C7782C" w14:textId="77777777" w:rsidR="000B4E3D" w:rsidRPr="0077383D" w:rsidRDefault="000B4E3D" w:rsidP="00955452">
      <w:pPr>
        <w:pStyle w:val="Bezmezer"/>
      </w:pPr>
      <w:r w:rsidRPr="0077383D">
        <w:t>Za zajištění realizace programu rozvoje obce je zodpovědný starosta, místostarosta a zastupitelstvo. Zastupitelstvo, starosta, místostarosta obce koordinují všechny činnosti a aktivity, které povedou k naplnění Programu rozvoje obce. Úspěšnost realizace PRO a naplnění jednotlivých cílů závisí také na efektivní spolupráci všech aktérů, kterými je samotná obec, spolky, občané a subjekty v obci.</w:t>
      </w:r>
    </w:p>
    <w:p w14:paraId="3A5A2F37" w14:textId="77777777" w:rsidR="000B4E3D" w:rsidRPr="00465021" w:rsidRDefault="000B4E3D" w:rsidP="00955452">
      <w:pPr>
        <w:pStyle w:val="Bezmezer"/>
        <w:rPr>
          <w:b/>
          <w:bCs w:val="0"/>
        </w:rPr>
      </w:pPr>
      <w:r w:rsidRPr="00465021">
        <w:rPr>
          <w:b/>
          <w:bCs w:val="0"/>
        </w:rPr>
        <w:t xml:space="preserve">Zajišťování a naplňování programu rozvoje obce </w:t>
      </w:r>
      <w:r w:rsidR="00EF76B6" w:rsidRPr="00465021">
        <w:rPr>
          <w:b/>
          <w:bCs w:val="0"/>
        </w:rPr>
        <w:t>Sobíňov</w:t>
      </w:r>
    </w:p>
    <w:p w14:paraId="30D214F1" w14:textId="77777777" w:rsidR="000B4E3D" w:rsidRPr="00955452" w:rsidRDefault="000B4E3D" w:rsidP="00955452">
      <w:pPr>
        <w:pStyle w:val="Bezmezer"/>
      </w:pPr>
      <w:r w:rsidRPr="00955452">
        <w:t>Zajištění naplnění programu bude mít na starosti zastupitelstvo, v čele se starostou obce.</w:t>
      </w:r>
    </w:p>
    <w:p w14:paraId="067A31BA" w14:textId="77777777" w:rsidR="000B4E3D" w:rsidRPr="00465021" w:rsidRDefault="000B4E3D" w:rsidP="00955452">
      <w:pPr>
        <w:pStyle w:val="Bezmezer"/>
        <w:rPr>
          <w:b/>
          <w:bCs w:val="0"/>
        </w:rPr>
      </w:pPr>
      <w:r w:rsidRPr="00465021">
        <w:rPr>
          <w:b/>
          <w:bCs w:val="0"/>
        </w:rPr>
        <w:t>Monitoring plnění Programu rozvoje obce</w:t>
      </w:r>
    </w:p>
    <w:p w14:paraId="18D26DB0" w14:textId="77777777" w:rsidR="000B4E3D" w:rsidRPr="0077383D" w:rsidRDefault="000B4E3D" w:rsidP="00955452">
      <w:pPr>
        <w:pStyle w:val="Bezmezer"/>
      </w:pPr>
      <w:r w:rsidRPr="0077383D">
        <w:t xml:space="preserve">Sledování bude probíhat prostřednictvím Zprávy o plnění, která bude přednesena na zastupitelstvu obce vždy k 31. 12. Za zpracování zprávy </w:t>
      </w:r>
      <w:r w:rsidRPr="00C3719F">
        <w:t xml:space="preserve">o plnění je zodpovědný starosta obce, který zajišťuje sběr dat potřebný </w:t>
      </w:r>
      <w:r w:rsidRPr="0077383D">
        <w:t>pro monitoring a hodnocení plnění. Hodnocení plnění probíhá na zastupitelstvu obce, je sledováno zejména:</w:t>
      </w:r>
    </w:p>
    <w:p w14:paraId="5BC6A67E" w14:textId="77777777" w:rsidR="000B4E3D" w:rsidRPr="0077383D" w:rsidRDefault="000B4E3D" w:rsidP="00465021">
      <w:pPr>
        <w:pStyle w:val="Bezmezer"/>
        <w:numPr>
          <w:ilvl w:val="0"/>
          <w:numId w:val="41"/>
        </w:numPr>
      </w:pPr>
      <w:r w:rsidRPr="0077383D">
        <w:t>naplňování aktivit, které byly na daný rok naplánovány, jejich realizace, či případná nerealizace a důvod proč nebyly realizovány</w:t>
      </w:r>
    </w:p>
    <w:p w14:paraId="6EEE1A65" w14:textId="77777777" w:rsidR="000B4E3D" w:rsidRPr="0077383D" w:rsidRDefault="000B4E3D" w:rsidP="00465021">
      <w:pPr>
        <w:pStyle w:val="Bezmezer"/>
        <w:numPr>
          <w:ilvl w:val="0"/>
          <w:numId w:val="41"/>
        </w:numPr>
      </w:pPr>
      <w:r w:rsidRPr="0077383D">
        <w:t>projednání změn PRO</w:t>
      </w:r>
    </w:p>
    <w:p w14:paraId="3F7780BD" w14:textId="77777777" w:rsidR="00465021" w:rsidRDefault="000B4E3D" w:rsidP="00465021">
      <w:pPr>
        <w:pStyle w:val="Bezmezer"/>
        <w:numPr>
          <w:ilvl w:val="0"/>
          <w:numId w:val="41"/>
        </w:numPr>
      </w:pPr>
      <w:r w:rsidRPr="0077383D">
        <w:t>schvalování aktualizace</w:t>
      </w:r>
    </w:p>
    <w:p w14:paraId="6692A9CD" w14:textId="77777777" w:rsidR="000B4E3D" w:rsidRPr="0077383D" w:rsidRDefault="000B4E3D" w:rsidP="00955452">
      <w:pPr>
        <w:pStyle w:val="Bezmezer"/>
      </w:pPr>
      <w:r w:rsidRPr="0077383D">
        <w:t>Spolu s těmito aktivitami bude prováděno i přehodnocování jednotlivých záměrů z hlediska jejich možnosti a potřebnosti jejich realizace a bude také zkontrolováno nastavení priorit záměrů.</w:t>
      </w:r>
    </w:p>
    <w:p w14:paraId="238900D4" w14:textId="77777777" w:rsidR="000B4E3D" w:rsidRPr="00A64990" w:rsidRDefault="000B4E3D" w:rsidP="002E3C0D">
      <w:pPr>
        <w:pStyle w:val="Bezmezer"/>
        <w:rPr>
          <w:b/>
          <w:bCs w:val="0"/>
        </w:rPr>
      </w:pPr>
      <w:r w:rsidRPr="00A64990">
        <w:rPr>
          <w:b/>
          <w:bCs w:val="0"/>
        </w:rPr>
        <w:t>Aktualizace PRO</w:t>
      </w:r>
    </w:p>
    <w:p w14:paraId="59F1994F" w14:textId="77777777" w:rsidR="000B4E3D" w:rsidRPr="0077383D" w:rsidRDefault="000B4E3D" w:rsidP="002E3C0D">
      <w:pPr>
        <w:pStyle w:val="Bezmezer"/>
      </w:pPr>
      <w:r w:rsidRPr="0077383D">
        <w:t>Program rozvoje obce je nutno průběžně upravovat a aktualizovat jeho části. Dílčí revize budou probíhat v případě potřeby – úpravy stávajících aktivit, zařazení nových či vyřazení neaktuálních. Podkladem pro tyto revize mohou být např. výstupy z monitoringu, zápisy z jednání zastupitelstva. Aktualizace budou vždy schváleny zastupitelstvem obce.</w:t>
      </w:r>
    </w:p>
    <w:p w14:paraId="249352CD" w14:textId="77777777" w:rsidR="000B4E3D" w:rsidRPr="00A64990" w:rsidRDefault="000B4E3D" w:rsidP="002E3C0D">
      <w:pPr>
        <w:pStyle w:val="Bezmezer"/>
        <w:rPr>
          <w:b/>
          <w:bCs w:val="0"/>
        </w:rPr>
      </w:pPr>
      <w:r w:rsidRPr="00A64990">
        <w:rPr>
          <w:b/>
          <w:bCs w:val="0"/>
        </w:rPr>
        <w:t>Zpřístupnění dokumentu</w:t>
      </w:r>
    </w:p>
    <w:p w14:paraId="42DC59EA" w14:textId="77777777" w:rsidR="000B4E3D" w:rsidRPr="0077383D" w:rsidRDefault="000B4E3D" w:rsidP="002E3C0D">
      <w:pPr>
        <w:pStyle w:val="Bezmezer"/>
      </w:pPr>
      <w:r w:rsidRPr="0077383D">
        <w:t xml:space="preserve">Dokument bude zveřejněn na internetových stránkách obce a zároveň bude k nahlédnutí, případně i k zapůjčení v listinné podobě na obecním úřadě. </w:t>
      </w:r>
    </w:p>
    <w:p w14:paraId="1A723EE0" w14:textId="77777777" w:rsidR="00271131" w:rsidRDefault="00271131" w:rsidP="002E3C0D">
      <w:pPr>
        <w:pStyle w:val="Bezmezer"/>
      </w:pPr>
    </w:p>
    <w:sectPr w:rsidR="00271131" w:rsidSect="00F33E43">
      <w:footerReference w:type="default" r:id="rId49"/>
      <w:pgSz w:w="11906" w:h="16838" w:code="9"/>
      <w:pgMar w:top="1418" w:right="1418" w:bottom="1985" w:left="1985" w:header="709" w:footer="709"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12483" w14:textId="77777777" w:rsidR="003A6D90" w:rsidRDefault="003A6D90" w:rsidP="003F6872">
      <w:pPr>
        <w:spacing w:after="0" w:line="240" w:lineRule="auto"/>
      </w:pPr>
      <w:r>
        <w:separator/>
      </w:r>
    </w:p>
  </w:endnote>
  <w:endnote w:type="continuationSeparator" w:id="0">
    <w:p w14:paraId="2B911B63" w14:textId="77777777" w:rsidR="003A6D90" w:rsidRDefault="003A6D90" w:rsidP="003F6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28927"/>
      <w:docPartObj>
        <w:docPartGallery w:val="Page Numbers (Bottom of Page)"/>
        <w:docPartUnique/>
      </w:docPartObj>
    </w:sdtPr>
    <w:sdtEndPr/>
    <w:sdtContent>
      <w:p w14:paraId="118C053B" w14:textId="77777777" w:rsidR="00FB6EE4" w:rsidRDefault="003A6D90">
        <w:pPr>
          <w:pStyle w:val="Zpat"/>
          <w:jc w:val="center"/>
        </w:pPr>
      </w:p>
    </w:sdtContent>
  </w:sdt>
  <w:p w14:paraId="43B16E57" w14:textId="77777777" w:rsidR="00FB6EE4" w:rsidRDefault="00FB6EE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17CEC" w14:textId="77777777" w:rsidR="00FB6EE4" w:rsidRDefault="00FB6EE4">
    <w:pPr>
      <w:pStyle w:val="Zpat"/>
      <w:jc w:val="center"/>
    </w:pPr>
  </w:p>
  <w:p w14:paraId="10D22109" w14:textId="77777777" w:rsidR="00FB6EE4" w:rsidRDefault="00FB6EE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816236"/>
      <w:docPartObj>
        <w:docPartGallery w:val="Page Numbers (Bottom of Page)"/>
        <w:docPartUnique/>
      </w:docPartObj>
    </w:sdtPr>
    <w:sdtEndPr/>
    <w:sdtContent>
      <w:p w14:paraId="7BAF72B1" w14:textId="77777777" w:rsidR="00FB6EE4" w:rsidRDefault="00FB6EE4" w:rsidP="00417D0F">
        <w:pPr>
          <w:pStyle w:val="Zpat"/>
          <w:jc w:val="center"/>
        </w:pPr>
        <w:r w:rsidRPr="00417D0F">
          <w:t>–</w:t>
        </w:r>
        <w:r>
          <w:t xml:space="preserve"> </w:t>
        </w:r>
        <w:r>
          <w:fldChar w:fldCharType="begin"/>
        </w:r>
        <w:r>
          <w:instrText xml:space="preserve"> PAGE   \* MERGEFORMAT </w:instrText>
        </w:r>
        <w:r>
          <w:fldChar w:fldCharType="separate"/>
        </w:r>
        <w:r>
          <w:rPr>
            <w:noProof/>
          </w:rPr>
          <w:t>53</w:t>
        </w:r>
        <w:r>
          <w:rPr>
            <w:noProof/>
          </w:rPr>
          <w:fldChar w:fldCharType="end"/>
        </w:r>
        <w:r>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B4D52" w14:textId="77777777" w:rsidR="003A6D90" w:rsidRDefault="003A6D90" w:rsidP="003F6872">
      <w:pPr>
        <w:spacing w:after="0" w:line="240" w:lineRule="auto"/>
      </w:pPr>
      <w:r>
        <w:separator/>
      </w:r>
    </w:p>
  </w:footnote>
  <w:footnote w:type="continuationSeparator" w:id="0">
    <w:p w14:paraId="6761BBA5" w14:textId="77777777" w:rsidR="003A6D90" w:rsidRDefault="003A6D90" w:rsidP="003F68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782B"/>
    <w:multiLevelType w:val="hybridMultilevel"/>
    <w:tmpl w:val="66541C6C"/>
    <w:lvl w:ilvl="0" w:tplc="D6B2EB6E">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F33196"/>
    <w:multiLevelType w:val="hybridMultilevel"/>
    <w:tmpl w:val="1C40226E"/>
    <w:lvl w:ilvl="0" w:tplc="F8A2229C">
      <w:start w:val="1"/>
      <w:numFmt w:val="bullet"/>
      <w:lvlText w:val="–"/>
      <w:lvlJc w:val="left"/>
      <w:pPr>
        <w:ind w:left="720" w:hanging="360"/>
      </w:pPr>
      <w:rPr>
        <w:rFonts w:ascii="Palatino Linotype" w:hAnsi="Palatino Linotype"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577455"/>
    <w:multiLevelType w:val="hybridMultilevel"/>
    <w:tmpl w:val="77962C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B553A0"/>
    <w:multiLevelType w:val="hybridMultilevel"/>
    <w:tmpl w:val="5980FD06"/>
    <w:lvl w:ilvl="0" w:tplc="8A3C9B82">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8A40DD"/>
    <w:multiLevelType w:val="hybridMultilevel"/>
    <w:tmpl w:val="57920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23221E"/>
    <w:multiLevelType w:val="hybridMultilevel"/>
    <w:tmpl w:val="59BE21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1C15281"/>
    <w:multiLevelType w:val="hybridMultilevel"/>
    <w:tmpl w:val="5E96FD30"/>
    <w:lvl w:ilvl="0" w:tplc="C70CD53E">
      <w:start w:val="4"/>
      <w:numFmt w:val="bullet"/>
      <w:lvlText w:val="-"/>
      <w:lvlJc w:val="left"/>
      <w:pPr>
        <w:ind w:left="720" w:hanging="360"/>
      </w:pPr>
      <w:rPr>
        <w:rFonts w:ascii="Bookman Old Style" w:eastAsiaTheme="minorHAnsi" w:hAnsi="Bookman Old Style"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5D1113"/>
    <w:multiLevelType w:val="hybridMultilevel"/>
    <w:tmpl w:val="8DD22096"/>
    <w:lvl w:ilvl="0" w:tplc="F8A2229C">
      <w:start w:val="1"/>
      <w:numFmt w:val="bullet"/>
      <w:lvlText w:val="–"/>
      <w:lvlJc w:val="left"/>
      <w:pPr>
        <w:ind w:left="720" w:hanging="360"/>
      </w:pPr>
      <w:rPr>
        <w:rFonts w:ascii="Palatino Linotype" w:hAnsi="Palatino Linotype"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C85EBE"/>
    <w:multiLevelType w:val="hybridMultilevel"/>
    <w:tmpl w:val="4D868C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A06033A"/>
    <w:multiLevelType w:val="hybridMultilevel"/>
    <w:tmpl w:val="4D08AA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A363B22"/>
    <w:multiLevelType w:val="hybridMultilevel"/>
    <w:tmpl w:val="AB5C69D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2A43888"/>
    <w:multiLevelType w:val="hybridMultilevel"/>
    <w:tmpl w:val="482C29DE"/>
    <w:lvl w:ilvl="0" w:tplc="0DBE7D7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3DC578E"/>
    <w:multiLevelType w:val="hybridMultilevel"/>
    <w:tmpl w:val="5D36336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5530EDA"/>
    <w:multiLevelType w:val="hybridMultilevel"/>
    <w:tmpl w:val="C8D8A39E"/>
    <w:lvl w:ilvl="0" w:tplc="F8A2229C">
      <w:start w:val="1"/>
      <w:numFmt w:val="bullet"/>
      <w:lvlText w:val="–"/>
      <w:lvlJc w:val="left"/>
      <w:pPr>
        <w:ind w:left="720" w:hanging="360"/>
      </w:pPr>
      <w:rPr>
        <w:rFonts w:ascii="Palatino Linotype" w:hAnsi="Palatino Linotype"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7B33F93"/>
    <w:multiLevelType w:val="hybridMultilevel"/>
    <w:tmpl w:val="44EEEF2A"/>
    <w:lvl w:ilvl="0" w:tplc="B9A6BD22">
      <w:start w:val="4"/>
      <w:numFmt w:val="bullet"/>
      <w:lvlText w:val="-"/>
      <w:lvlJc w:val="left"/>
      <w:pPr>
        <w:ind w:left="720" w:hanging="360"/>
      </w:pPr>
      <w:rPr>
        <w:rFonts w:ascii="Bookman Old Style" w:eastAsiaTheme="minorHAnsi" w:hAnsi="Bookman Old Style"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9B66CE3"/>
    <w:multiLevelType w:val="hybridMultilevel"/>
    <w:tmpl w:val="AB7428DE"/>
    <w:lvl w:ilvl="0" w:tplc="CF8E1DF2">
      <w:start w:val="1"/>
      <w:numFmt w:val="bullet"/>
      <w:lvlText w:val="-"/>
      <w:lvlJc w:val="left"/>
      <w:pPr>
        <w:ind w:left="1080" w:hanging="1080"/>
      </w:pPr>
      <w:rPr>
        <w:rFonts w:ascii="Bookman Old Style" w:hAnsi="Bookman Old Style"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2B4F3D45"/>
    <w:multiLevelType w:val="hybridMultilevel"/>
    <w:tmpl w:val="95C42CD8"/>
    <w:lvl w:ilvl="0" w:tplc="0AF486D0">
      <w:start w:val="1"/>
      <w:numFmt w:val="bullet"/>
      <w:pStyle w:val="odrky"/>
      <w:lvlText w:val="-"/>
      <w:lvlJc w:val="left"/>
      <w:pPr>
        <w:ind w:left="454" w:hanging="454"/>
      </w:pPr>
      <w:rPr>
        <w:rFonts w:ascii="Bookman Old Style" w:hAnsi="Bookman Old Style"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2D171169"/>
    <w:multiLevelType w:val="hybridMultilevel"/>
    <w:tmpl w:val="F43AD682"/>
    <w:lvl w:ilvl="0" w:tplc="B1F6D4E6">
      <w:start w:val="1"/>
      <w:numFmt w:val="decimal"/>
      <w:pStyle w:val="Styl4"/>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pStyle w:val="Styl4"/>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E00647D"/>
    <w:multiLevelType w:val="multilevel"/>
    <w:tmpl w:val="F304771E"/>
    <w:lvl w:ilvl="0">
      <w:start w:val="1"/>
      <w:numFmt w:val="decimal"/>
      <w:pStyle w:val="Nadpis1"/>
      <w:lvlText w:val="%1"/>
      <w:lvlJc w:val="left"/>
      <w:pPr>
        <w:ind w:left="786" w:hanging="360"/>
      </w:pPr>
      <w:rPr>
        <w:rFonts w:hint="default"/>
      </w:rPr>
    </w:lvl>
    <w:lvl w:ilvl="1">
      <w:start w:val="1"/>
      <w:numFmt w:val="decimal"/>
      <w:pStyle w:val="Nadpis2"/>
      <w:lvlText w:val="%1.%2"/>
      <w:lvlJc w:val="left"/>
      <w:pPr>
        <w:ind w:left="720" w:hanging="720"/>
      </w:pPr>
      <w:rPr>
        <w:rFonts w:hint="default"/>
      </w:rPr>
    </w:lvl>
    <w:lvl w:ilvl="2">
      <w:start w:val="1"/>
      <w:numFmt w:val="decimal"/>
      <w:pStyle w:val="Nadpis3"/>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343A0A"/>
    <w:multiLevelType w:val="hybridMultilevel"/>
    <w:tmpl w:val="8848D4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6441C0F"/>
    <w:multiLevelType w:val="hybridMultilevel"/>
    <w:tmpl w:val="835499FE"/>
    <w:lvl w:ilvl="0" w:tplc="E8C2F2DA">
      <w:start w:val="1"/>
      <w:numFmt w:val="bullet"/>
      <w:lvlText w:val="-"/>
      <w:lvlJc w:val="left"/>
      <w:pPr>
        <w:ind w:left="1080" w:hanging="360"/>
      </w:pPr>
      <w:rPr>
        <w:rFonts w:ascii="Bookman Old Style" w:hAnsi="Bookman Old Style"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38A66E39"/>
    <w:multiLevelType w:val="hybridMultilevel"/>
    <w:tmpl w:val="388A4EE6"/>
    <w:lvl w:ilvl="0" w:tplc="43EE6872">
      <w:start w:val="1"/>
      <w:numFmt w:val="bullet"/>
      <w:lvlText w:val="-"/>
      <w:lvlJc w:val="left"/>
      <w:pPr>
        <w:ind w:left="1080" w:hanging="360"/>
      </w:pPr>
      <w:rPr>
        <w:rFonts w:ascii="Bookman Old Style" w:hAnsi="Bookman Old Style"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3FF97A9D"/>
    <w:multiLevelType w:val="hybridMultilevel"/>
    <w:tmpl w:val="52B44674"/>
    <w:lvl w:ilvl="0" w:tplc="98D0E34C">
      <w:numFmt w:val="bullet"/>
      <w:lvlText w:val="-"/>
      <w:lvlJc w:val="left"/>
      <w:pPr>
        <w:ind w:left="720" w:hanging="360"/>
      </w:pPr>
      <w:rPr>
        <w:rFonts w:ascii="Calibri" w:eastAsiaTheme="minorHAns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4AD5861"/>
    <w:multiLevelType w:val="hybridMultilevel"/>
    <w:tmpl w:val="82E40EA2"/>
    <w:lvl w:ilvl="0" w:tplc="92508F78">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71C2F42"/>
    <w:multiLevelType w:val="hybridMultilevel"/>
    <w:tmpl w:val="B9E63486"/>
    <w:lvl w:ilvl="0" w:tplc="7C22879A">
      <w:start w:val="4"/>
      <w:numFmt w:val="bullet"/>
      <w:lvlText w:val="-"/>
      <w:lvlJc w:val="left"/>
      <w:pPr>
        <w:ind w:left="720" w:hanging="360"/>
      </w:pPr>
      <w:rPr>
        <w:rFonts w:ascii="Bookman Old Style" w:eastAsiaTheme="minorHAnsi" w:hAnsi="Bookman Old Style"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8565199"/>
    <w:multiLevelType w:val="hybridMultilevel"/>
    <w:tmpl w:val="2FFC3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B64029A"/>
    <w:multiLevelType w:val="hybridMultilevel"/>
    <w:tmpl w:val="BF0471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44401A1"/>
    <w:multiLevelType w:val="hybridMultilevel"/>
    <w:tmpl w:val="5890EFC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4F8701F"/>
    <w:multiLevelType w:val="hybridMultilevel"/>
    <w:tmpl w:val="5232A0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1542541"/>
    <w:multiLevelType w:val="hybridMultilevel"/>
    <w:tmpl w:val="B4B293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2E54A39"/>
    <w:multiLevelType w:val="hybridMultilevel"/>
    <w:tmpl w:val="4C90C5C4"/>
    <w:lvl w:ilvl="0" w:tplc="F8A2229C">
      <w:start w:val="1"/>
      <w:numFmt w:val="bullet"/>
      <w:lvlText w:val="–"/>
      <w:lvlJc w:val="left"/>
      <w:pPr>
        <w:ind w:left="720" w:hanging="360"/>
      </w:pPr>
      <w:rPr>
        <w:rFonts w:ascii="Palatino Linotype" w:hAnsi="Palatino Linotype"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32714F5"/>
    <w:multiLevelType w:val="hybridMultilevel"/>
    <w:tmpl w:val="15E691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50D5E65"/>
    <w:multiLevelType w:val="hybridMultilevel"/>
    <w:tmpl w:val="298081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9BF18E1"/>
    <w:multiLevelType w:val="hybridMultilevel"/>
    <w:tmpl w:val="A4C0EF02"/>
    <w:lvl w:ilvl="0" w:tplc="52726E1C">
      <w:numFmt w:val="bullet"/>
      <w:lvlText w:val="-"/>
      <w:lvlJc w:val="left"/>
      <w:pPr>
        <w:ind w:left="720" w:hanging="360"/>
      </w:pPr>
      <w:rPr>
        <w:rFonts w:ascii="Bookman Old Style" w:eastAsiaTheme="minorHAnsi" w:hAnsi="Bookman Old Style"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D885310"/>
    <w:multiLevelType w:val="hybridMultilevel"/>
    <w:tmpl w:val="DBBC4248"/>
    <w:lvl w:ilvl="0" w:tplc="90767D0C">
      <w:numFmt w:val="bullet"/>
      <w:lvlText w:val="-"/>
      <w:lvlJc w:val="left"/>
      <w:pPr>
        <w:ind w:left="720" w:hanging="360"/>
      </w:pPr>
      <w:rPr>
        <w:rFonts w:ascii="Bookman Old Style" w:eastAsiaTheme="minorHAnsi" w:hAnsi="Bookman Old Style"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0682806"/>
    <w:multiLevelType w:val="hybridMultilevel"/>
    <w:tmpl w:val="650A8C6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14B10CE"/>
    <w:multiLevelType w:val="hybridMultilevel"/>
    <w:tmpl w:val="DD1C03F0"/>
    <w:lvl w:ilvl="0" w:tplc="F8A2229C">
      <w:start w:val="1"/>
      <w:numFmt w:val="bullet"/>
      <w:lvlText w:val="–"/>
      <w:lvlJc w:val="left"/>
      <w:pPr>
        <w:ind w:left="720" w:hanging="360"/>
      </w:pPr>
      <w:rPr>
        <w:rFonts w:ascii="Palatino Linotype" w:hAnsi="Palatino Linotype"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213129A"/>
    <w:multiLevelType w:val="multilevel"/>
    <w:tmpl w:val="8FA2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FB64FD"/>
    <w:multiLevelType w:val="hybridMultilevel"/>
    <w:tmpl w:val="308A6F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5592F92"/>
    <w:multiLevelType w:val="hybridMultilevel"/>
    <w:tmpl w:val="1A5E04A0"/>
    <w:lvl w:ilvl="0" w:tplc="95A2073E">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87B6609"/>
    <w:multiLevelType w:val="hybridMultilevel"/>
    <w:tmpl w:val="5D761488"/>
    <w:lvl w:ilvl="0" w:tplc="F8A2229C">
      <w:start w:val="1"/>
      <w:numFmt w:val="bullet"/>
      <w:lvlText w:val="–"/>
      <w:lvlJc w:val="left"/>
      <w:pPr>
        <w:ind w:left="1080" w:hanging="360"/>
      </w:pPr>
      <w:rPr>
        <w:rFonts w:ascii="Palatino Linotype" w:hAnsi="Palatino Linotype"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 w15:restartNumberingAfterBreak="0">
    <w:nsid w:val="7BFD59DB"/>
    <w:multiLevelType w:val="multilevel"/>
    <w:tmpl w:val="E928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2B231E"/>
    <w:multiLevelType w:val="hybridMultilevel"/>
    <w:tmpl w:val="89CCCB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18765717">
    <w:abstractNumId w:val="17"/>
  </w:num>
  <w:num w:numId="2" w16cid:durableId="829442103">
    <w:abstractNumId w:val="20"/>
  </w:num>
  <w:num w:numId="3" w16cid:durableId="1379669571">
    <w:abstractNumId w:val="36"/>
  </w:num>
  <w:num w:numId="4" w16cid:durableId="2001303869">
    <w:abstractNumId w:val="3"/>
  </w:num>
  <w:num w:numId="5" w16cid:durableId="873887429">
    <w:abstractNumId w:val="1"/>
  </w:num>
  <w:num w:numId="6" w16cid:durableId="287442464">
    <w:abstractNumId w:val="30"/>
  </w:num>
  <w:num w:numId="7" w16cid:durableId="1771118339">
    <w:abstractNumId w:val="7"/>
  </w:num>
  <w:num w:numId="8" w16cid:durableId="73745651">
    <w:abstractNumId w:val="13"/>
  </w:num>
  <w:num w:numId="9" w16cid:durableId="2040430134">
    <w:abstractNumId w:val="40"/>
  </w:num>
  <w:num w:numId="10" w16cid:durableId="1184517011">
    <w:abstractNumId w:val="11"/>
  </w:num>
  <w:num w:numId="11" w16cid:durableId="980844188">
    <w:abstractNumId w:val="14"/>
  </w:num>
  <w:num w:numId="12" w16cid:durableId="1224605847">
    <w:abstractNumId w:val="29"/>
  </w:num>
  <w:num w:numId="13" w16cid:durableId="1123425994">
    <w:abstractNumId w:val="0"/>
  </w:num>
  <w:num w:numId="14" w16cid:durableId="2145928767">
    <w:abstractNumId w:val="23"/>
  </w:num>
  <w:num w:numId="15" w16cid:durableId="1226722901">
    <w:abstractNumId w:val="39"/>
  </w:num>
  <w:num w:numId="16" w16cid:durableId="860971964">
    <w:abstractNumId w:val="6"/>
  </w:num>
  <w:num w:numId="17" w16cid:durableId="1135608986">
    <w:abstractNumId w:val="24"/>
  </w:num>
  <w:num w:numId="18" w16cid:durableId="1171022370">
    <w:abstractNumId w:val="34"/>
  </w:num>
  <w:num w:numId="19" w16cid:durableId="1797600585">
    <w:abstractNumId w:val="22"/>
  </w:num>
  <w:num w:numId="20" w16cid:durableId="401636987">
    <w:abstractNumId w:val="33"/>
  </w:num>
  <w:num w:numId="21" w16cid:durableId="59980561">
    <w:abstractNumId w:val="5"/>
  </w:num>
  <w:num w:numId="22" w16cid:durableId="1845127831">
    <w:abstractNumId w:val="26"/>
  </w:num>
  <w:num w:numId="23" w16cid:durableId="970793663">
    <w:abstractNumId w:val="31"/>
  </w:num>
  <w:num w:numId="24" w16cid:durableId="1048341328">
    <w:abstractNumId w:val="20"/>
  </w:num>
  <w:num w:numId="25" w16cid:durableId="1470174488">
    <w:abstractNumId w:val="21"/>
  </w:num>
  <w:num w:numId="26" w16cid:durableId="74206321">
    <w:abstractNumId w:val="15"/>
  </w:num>
  <w:num w:numId="27" w16cid:durableId="1249197479">
    <w:abstractNumId w:val="16"/>
  </w:num>
  <w:num w:numId="28" w16cid:durableId="1200969926">
    <w:abstractNumId w:val="18"/>
  </w:num>
  <w:num w:numId="29" w16cid:durableId="759181503">
    <w:abstractNumId w:val="9"/>
  </w:num>
  <w:num w:numId="30" w16cid:durableId="1863274605">
    <w:abstractNumId w:val="2"/>
  </w:num>
  <w:num w:numId="31" w16cid:durableId="652103749">
    <w:abstractNumId w:val="37"/>
  </w:num>
  <w:num w:numId="32" w16cid:durableId="19816140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4389560">
    <w:abstractNumId w:val="41"/>
  </w:num>
  <w:num w:numId="34" w16cid:durableId="1188373695">
    <w:abstractNumId w:val="19"/>
  </w:num>
  <w:num w:numId="35" w16cid:durableId="336468561">
    <w:abstractNumId w:val="4"/>
  </w:num>
  <w:num w:numId="36" w16cid:durableId="23021782">
    <w:abstractNumId w:val="32"/>
  </w:num>
  <w:num w:numId="37" w16cid:durableId="222300206">
    <w:abstractNumId w:val="38"/>
  </w:num>
  <w:num w:numId="38" w16cid:durableId="329330608">
    <w:abstractNumId w:val="25"/>
  </w:num>
  <w:num w:numId="39" w16cid:durableId="1396246604">
    <w:abstractNumId w:val="8"/>
  </w:num>
  <w:num w:numId="40" w16cid:durableId="1215236124">
    <w:abstractNumId w:val="42"/>
  </w:num>
  <w:num w:numId="41" w16cid:durableId="1010915667">
    <w:abstractNumId w:val="28"/>
  </w:num>
  <w:num w:numId="42" w16cid:durableId="95180723">
    <w:abstractNumId w:val="35"/>
  </w:num>
  <w:num w:numId="43" w16cid:durableId="1292637819">
    <w:abstractNumId w:val="10"/>
  </w:num>
  <w:num w:numId="44" w16cid:durableId="1836533175">
    <w:abstractNumId w:val="27"/>
  </w:num>
  <w:num w:numId="45" w16cid:durableId="1646473516">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autoHyphenation/>
  <w:consecutiveHyphenLimit w:val="3"/>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D6A"/>
    <w:rsid w:val="00000D28"/>
    <w:rsid w:val="00010A45"/>
    <w:rsid w:val="0001334F"/>
    <w:rsid w:val="00015709"/>
    <w:rsid w:val="0001655A"/>
    <w:rsid w:val="00022FF7"/>
    <w:rsid w:val="000240FB"/>
    <w:rsid w:val="000243C2"/>
    <w:rsid w:val="0002569E"/>
    <w:rsid w:val="00026A9A"/>
    <w:rsid w:val="00027230"/>
    <w:rsid w:val="000275D9"/>
    <w:rsid w:val="000277AB"/>
    <w:rsid w:val="00027A4D"/>
    <w:rsid w:val="000301C4"/>
    <w:rsid w:val="0003124E"/>
    <w:rsid w:val="00031C14"/>
    <w:rsid w:val="000346EA"/>
    <w:rsid w:val="00036313"/>
    <w:rsid w:val="0004044B"/>
    <w:rsid w:val="00044002"/>
    <w:rsid w:val="00045E15"/>
    <w:rsid w:val="000471BD"/>
    <w:rsid w:val="000507D1"/>
    <w:rsid w:val="00051D90"/>
    <w:rsid w:val="00052268"/>
    <w:rsid w:val="00052C75"/>
    <w:rsid w:val="00054ED0"/>
    <w:rsid w:val="00060D64"/>
    <w:rsid w:val="00062411"/>
    <w:rsid w:val="00063BBE"/>
    <w:rsid w:val="0007121B"/>
    <w:rsid w:val="00072615"/>
    <w:rsid w:val="00072D66"/>
    <w:rsid w:val="000738C6"/>
    <w:rsid w:val="0007572D"/>
    <w:rsid w:val="000765E4"/>
    <w:rsid w:val="000777CB"/>
    <w:rsid w:val="00080E77"/>
    <w:rsid w:val="0008184F"/>
    <w:rsid w:val="00083119"/>
    <w:rsid w:val="00084DF0"/>
    <w:rsid w:val="00086B5D"/>
    <w:rsid w:val="00090A08"/>
    <w:rsid w:val="00093777"/>
    <w:rsid w:val="00097185"/>
    <w:rsid w:val="00097C7B"/>
    <w:rsid w:val="000A2764"/>
    <w:rsid w:val="000A4E9E"/>
    <w:rsid w:val="000A621B"/>
    <w:rsid w:val="000A72F6"/>
    <w:rsid w:val="000A7791"/>
    <w:rsid w:val="000A7948"/>
    <w:rsid w:val="000B4E3D"/>
    <w:rsid w:val="000B5BC2"/>
    <w:rsid w:val="000B7644"/>
    <w:rsid w:val="000C003D"/>
    <w:rsid w:val="000C0825"/>
    <w:rsid w:val="000C0AB8"/>
    <w:rsid w:val="000C0D23"/>
    <w:rsid w:val="000C2184"/>
    <w:rsid w:val="000C460A"/>
    <w:rsid w:val="000C747B"/>
    <w:rsid w:val="000D1423"/>
    <w:rsid w:val="000D3592"/>
    <w:rsid w:val="000D6FD3"/>
    <w:rsid w:val="000E16AD"/>
    <w:rsid w:val="000E2C51"/>
    <w:rsid w:val="000E547F"/>
    <w:rsid w:val="000E6F23"/>
    <w:rsid w:val="000F102E"/>
    <w:rsid w:val="000F24CC"/>
    <w:rsid w:val="000F44EC"/>
    <w:rsid w:val="000F64F9"/>
    <w:rsid w:val="000F6886"/>
    <w:rsid w:val="0010091E"/>
    <w:rsid w:val="00104AAD"/>
    <w:rsid w:val="001068BE"/>
    <w:rsid w:val="00106C5C"/>
    <w:rsid w:val="001109A2"/>
    <w:rsid w:val="0011170D"/>
    <w:rsid w:val="00112B9A"/>
    <w:rsid w:val="00112EA3"/>
    <w:rsid w:val="001145C4"/>
    <w:rsid w:val="0011486D"/>
    <w:rsid w:val="001149B1"/>
    <w:rsid w:val="00115E1E"/>
    <w:rsid w:val="001172E9"/>
    <w:rsid w:val="00122942"/>
    <w:rsid w:val="0012388B"/>
    <w:rsid w:val="001262BB"/>
    <w:rsid w:val="00127908"/>
    <w:rsid w:val="00130512"/>
    <w:rsid w:val="0013604E"/>
    <w:rsid w:val="00137152"/>
    <w:rsid w:val="00140A35"/>
    <w:rsid w:val="001430DD"/>
    <w:rsid w:val="00144677"/>
    <w:rsid w:val="00144B5B"/>
    <w:rsid w:val="00147A1C"/>
    <w:rsid w:val="00147CFF"/>
    <w:rsid w:val="001514B7"/>
    <w:rsid w:val="00152DF8"/>
    <w:rsid w:val="0015543A"/>
    <w:rsid w:val="0015590A"/>
    <w:rsid w:val="00157624"/>
    <w:rsid w:val="0017087C"/>
    <w:rsid w:val="001743FF"/>
    <w:rsid w:val="0017680E"/>
    <w:rsid w:val="00177F49"/>
    <w:rsid w:val="0018025D"/>
    <w:rsid w:val="0018222E"/>
    <w:rsid w:val="001834CD"/>
    <w:rsid w:val="00186F99"/>
    <w:rsid w:val="0019143E"/>
    <w:rsid w:val="0019445B"/>
    <w:rsid w:val="00197395"/>
    <w:rsid w:val="00197E3A"/>
    <w:rsid w:val="001A07F2"/>
    <w:rsid w:val="001A23FE"/>
    <w:rsid w:val="001A25F1"/>
    <w:rsid w:val="001A29A1"/>
    <w:rsid w:val="001A4E4D"/>
    <w:rsid w:val="001A5400"/>
    <w:rsid w:val="001A7EC9"/>
    <w:rsid w:val="001B08B8"/>
    <w:rsid w:val="001B0C88"/>
    <w:rsid w:val="001B0D34"/>
    <w:rsid w:val="001B1443"/>
    <w:rsid w:val="001B18A1"/>
    <w:rsid w:val="001B1BE4"/>
    <w:rsid w:val="001C50D8"/>
    <w:rsid w:val="001C50ED"/>
    <w:rsid w:val="001C74FF"/>
    <w:rsid w:val="001D47B2"/>
    <w:rsid w:val="001D6264"/>
    <w:rsid w:val="001D714C"/>
    <w:rsid w:val="001D7DEB"/>
    <w:rsid w:val="001E1B0F"/>
    <w:rsid w:val="001E3263"/>
    <w:rsid w:val="001E37B5"/>
    <w:rsid w:val="001F3B90"/>
    <w:rsid w:val="001F799A"/>
    <w:rsid w:val="00203440"/>
    <w:rsid w:val="00203CB0"/>
    <w:rsid w:val="00203CFC"/>
    <w:rsid w:val="00203D41"/>
    <w:rsid w:val="00206D7F"/>
    <w:rsid w:val="0021430D"/>
    <w:rsid w:val="00215C40"/>
    <w:rsid w:val="002201EC"/>
    <w:rsid w:val="00220E84"/>
    <w:rsid w:val="002271AD"/>
    <w:rsid w:val="00232498"/>
    <w:rsid w:val="00232606"/>
    <w:rsid w:val="00232FFD"/>
    <w:rsid w:val="00234250"/>
    <w:rsid w:val="002352FA"/>
    <w:rsid w:val="00240BA8"/>
    <w:rsid w:val="00244BBB"/>
    <w:rsid w:val="00244EC6"/>
    <w:rsid w:val="00245337"/>
    <w:rsid w:val="00245463"/>
    <w:rsid w:val="00245E2B"/>
    <w:rsid w:val="0024789D"/>
    <w:rsid w:val="00247FD8"/>
    <w:rsid w:val="002505DB"/>
    <w:rsid w:val="00251852"/>
    <w:rsid w:val="002522B6"/>
    <w:rsid w:val="00252B55"/>
    <w:rsid w:val="00252BCE"/>
    <w:rsid w:val="0025476E"/>
    <w:rsid w:val="0026009A"/>
    <w:rsid w:val="00260433"/>
    <w:rsid w:val="00260CC9"/>
    <w:rsid w:val="00263AF3"/>
    <w:rsid w:val="00264E66"/>
    <w:rsid w:val="00270D36"/>
    <w:rsid w:val="00271131"/>
    <w:rsid w:val="002722A6"/>
    <w:rsid w:val="00272B31"/>
    <w:rsid w:val="00273EAC"/>
    <w:rsid w:val="00274288"/>
    <w:rsid w:val="0027644E"/>
    <w:rsid w:val="00280D76"/>
    <w:rsid w:val="00282BA6"/>
    <w:rsid w:val="002867B4"/>
    <w:rsid w:val="002870F6"/>
    <w:rsid w:val="0028752A"/>
    <w:rsid w:val="00291C7F"/>
    <w:rsid w:val="00292DB8"/>
    <w:rsid w:val="00294179"/>
    <w:rsid w:val="00295AAC"/>
    <w:rsid w:val="002A119E"/>
    <w:rsid w:val="002A1A50"/>
    <w:rsid w:val="002A5D67"/>
    <w:rsid w:val="002B0074"/>
    <w:rsid w:val="002B087B"/>
    <w:rsid w:val="002B3B8E"/>
    <w:rsid w:val="002B4298"/>
    <w:rsid w:val="002C1102"/>
    <w:rsid w:val="002C5D5A"/>
    <w:rsid w:val="002C7233"/>
    <w:rsid w:val="002E007C"/>
    <w:rsid w:val="002E32D1"/>
    <w:rsid w:val="002E3C0D"/>
    <w:rsid w:val="002E5118"/>
    <w:rsid w:val="002E6089"/>
    <w:rsid w:val="002E6256"/>
    <w:rsid w:val="002F0603"/>
    <w:rsid w:val="002F067E"/>
    <w:rsid w:val="002F6899"/>
    <w:rsid w:val="003005FE"/>
    <w:rsid w:val="00300BAE"/>
    <w:rsid w:val="00301396"/>
    <w:rsid w:val="003018FF"/>
    <w:rsid w:val="00302630"/>
    <w:rsid w:val="00304A4D"/>
    <w:rsid w:val="00311EA9"/>
    <w:rsid w:val="003135F9"/>
    <w:rsid w:val="00316565"/>
    <w:rsid w:val="003172D2"/>
    <w:rsid w:val="0032027B"/>
    <w:rsid w:val="00321A0D"/>
    <w:rsid w:val="00322D1F"/>
    <w:rsid w:val="00323C4A"/>
    <w:rsid w:val="00324D48"/>
    <w:rsid w:val="00326A04"/>
    <w:rsid w:val="00327CDC"/>
    <w:rsid w:val="003300F6"/>
    <w:rsid w:val="003304C5"/>
    <w:rsid w:val="00332527"/>
    <w:rsid w:val="0033264D"/>
    <w:rsid w:val="00332FBD"/>
    <w:rsid w:val="00337D9E"/>
    <w:rsid w:val="00340556"/>
    <w:rsid w:val="00344438"/>
    <w:rsid w:val="00346C43"/>
    <w:rsid w:val="00350474"/>
    <w:rsid w:val="003530BA"/>
    <w:rsid w:val="00354204"/>
    <w:rsid w:val="00354441"/>
    <w:rsid w:val="00356A96"/>
    <w:rsid w:val="00362B40"/>
    <w:rsid w:val="00364064"/>
    <w:rsid w:val="00364A91"/>
    <w:rsid w:val="0036528C"/>
    <w:rsid w:val="00365BFA"/>
    <w:rsid w:val="00365C57"/>
    <w:rsid w:val="00366513"/>
    <w:rsid w:val="0036795A"/>
    <w:rsid w:val="00367BCD"/>
    <w:rsid w:val="00373BAB"/>
    <w:rsid w:val="00374CC7"/>
    <w:rsid w:val="003760FD"/>
    <w:rsid w:val="00377267"/>
    <w:rsid w:val="00377446"/>
    <w:rsid w:val="00377DE8"/>
    <w:rsid w:val="003834FE"/>
    <w:rsid w:val="00384F36"/>
    <w:rsid w:val="00387BB0"/>
    <w:rsid w:val="00396524"/>
    <w:rsid w:val="00396D50"/>
    <w:rsid w:val="003A11A1"/>
    <w:rsid w:val="003A3574"/>
    <w:rsid w:val="003A371B"/>
    <w:rsid w:val="003A527A"/>
    <w:rsid w:val="003A6122"/>
    <w:rsid w:val="003A65ED"/>
    <w:rsid w:val="003A6D90"/>
    <w:rsid w:val="003B0F22"/>
    <w:rsid w:val="003B3C22"/>
    <w:rsid w:val="003B6EBD"/>
    <w:rsid w:val="003B741F"/>
    <w:rsid w:val="003C1831"/>
    <w:rsid w:val="003C251F"/>
    <w:rsid w:val="003C37B8"/>
    <w:rsid w:val="003C4824"/>
    <w:rsid w:val="003C49EB"/>
    <w:rsid w:val="003C7610"/>
    <w:rsid w:val="003D25CC"/>
    <w:rsid w:val="003D282F"/>
    <w:rsid w:val="003D33F5"/>
    <w:rsid w:val="003D53E2"/>
    <w:rsid w:val="003D646D"/>
    <w:rsid w:val="003D68B5"/>
    <w:rsid w:val="003E1337"/>
    <w:rsid w:val="003E1FC3"/>
    <w:rsid w:val="003E4DF2"/>
    <w:rsid w:val="003F1210"/>
    <w:rsid w:val="003F2266"/>
    <w:rsid w:val="003F3CC5"/>
    <w:rsid w:val="003F52B7"/>
    <w:rsid w:val="003F6470"/>
    <w:rsid w:val="003F6872"/>
    <w:rsid w:val="003F689E"/>
    <w:rsid w:val="003F766F"/>
    <w:rsid w:val="0040024E"/>
    <w:rsid w:val="004039FA"/>
    <w:rsid w:val="00407E55"/>
    <w:rsid w:val="00410270"/>
    <w:rsid w:val="0041193F"/>
    <w:rsid w:val="00412FC8"/>
    <w:rsid w:val="00417D0F"/>
    <w:rsid w:val="00422A08"/>
    <w:rsid w:val="00422B6C"/>
    <w:rsid w:val="00427991"/>
    <w:rsid w:val="00430D75"/>
    <w:rsid w:val="0043177E"/>
    <w:rsid w:val="004326E2"/>
    <w:rsid w:val="004345C2"/>
    <w:rsid w:val="00436473"/>
    <w:rsid w:val="00436EC8"/>
    <w:rsid w:val="00440869"/>
    <w:rsid w:val="00441FF9"/>
    <w:rsid w:val="00443995"/>
    <w:rsid w:val="00443DFC"/>
    <w:rsid w:val="004463BE"/>
    <w:rsid w:val="0044727E"/>
    <w:rsid w:val="004525FF"/>
    <w:rsid w:val="00453C5A"/>
    <w:rsid w:val="004543E8"/>
    <w:rsid w:val="00461C72"/>
    <w:rsid w:val="004646CC"/>
    <w:rsid w:val="00464FD7"/>
    <w:rsid w:val="00465021"/>
    <w:rsid w:val="0046737D"/>
    <w:rsid w:val="0046793F"/>
    <w:rsid w:val="00471993"/>
    <w:rsid w:val="00472629"/>
    <w:rsid w:val="00473596"/>
    <w:rsid w:val="00473A49"/>
    <w:rsid w:val="004745AB"/>
    <w:rsid w:val="0047555C"/>
    <w:rsid w:val="004760B9"/>
    <w:rsid w:val="00480BF3"/>
    <w:rsid w:val="00482045"/>
    <w:rsid w:val="0049032A"/>
    <w:rsid w:val="00491CE5"/>
    <w:rsid w:val="00494F23"/>
    <w:rsid w:val="00495B24"/>
    <w:rsid w:val="00496AB9"/>
    <w:rsid w:val="004A393A"/>
    <w:rsid w:val="004A757B"/>
    <w:rsid w:val="004B3606"/>
    <w:rsid w:val="004B51FD"/>
    <w:rsid w:val="004C0269"/>
    <w:rsid w:val="004C1D22"/>
    <w:rsid w:val="004C2102"/>
    <w:rsid w:val="004C56AF"/>
    <w:rsid w:val="004C7FAA"/>
    <w:rsid w:val="004D3F97"/>
    <w:rsid w:val="004D4FA1"/>
    <w:rsid w:val="004D5693"/>
    <w:rsid w:val="004D66B1"/>
    <w:rsid w:val="004D7E1B"/>
    <w:rsid w:val="004E12FC"/>
    <w:rsid w:val="004E2B52"/>
    <w:rsid w:val="004E3C8B"/>
    <w:rsid w:val="004E60A8"/>
    <w:rsid w:val="004F463D"/>
    <w:rsid w:val="00500296"/>
    <w:rsid w:val="0050140D"/>
    <w:rsid w:val="00502287"/>
    <w:rsid w:val="00502905"/>
    <w:rsid w:val="00502A5D"/>
    <w:rsid w:val="00502F1A"/>
    <w:rsid w:val="00504B04"/>
    <w:rsid w:val="005050D2"/>
    <w:rsid w:val="00512983"/>
    <w:rsid w:val="00513357"/>
    <w:rsid w:val="00517965"/>
    <w:rsid w:val="00521D21"/>
    <w:rsid w:val="00522CEA"/>
    <w:rsid w:val="00524B80"/>
    <w:rsid w:val="00524C24"/>
    <w:rsid w:val="00531A21"/>
    <w:rsid w:val="005357BB"/>
    <w:rsid w:val="005420D9"/>
    <w:rsid w:val="0054349F"/>
    <w:rsid w:val="00545F2B"/>
    <w:rsid w:val="005505D6"/>
    <w:rsid w:val="0055280F"/>
    <w:rsid w:val="00552D5E"/>
    <w:rsid w:val="005530B5"/>
    <w:rsid w:val="005536AA"/>
    <w:rsid w:val="005537EB"/>
    <w:rsid w:val="00555C01"/>
    <w:rsid w:val="00560BCE"/>
    <w:rsid w:val="005623F4"/>
    <w:rsid w:val="005631CD"/>
    <w:rsid w:val="00564FDB"/>
    <w:rsid w:val="005656E1"/>
    <w:rsid w:val="00565A2A"/>
    <w:rsid w:val="00565C10"/>
    <w:rsid w:val="005662D2"/>
    <w:rsid w:val="0057060D"/>
    <w:rsid w:val="00570C0B"/>
    <w:rsid w:val="00570DBF"/>
    <w:rsid w:val="005728D6"/>
    <w:rsid w:val="005777BB"/>
    <w:rsid w:val="0058258D"/>
    <w:rsid w:val="005829B5"/>
    <w:rsid w:val="00582C8B"/>
    <w:rsid w:val="005862F6"/>
    <w:rsid w:val="0059141E"/>
    <w:rsid w:val="005935D7"/>
    <w:rsid w:val="005A02CE"/>
    <w:rsid w:val="005A5ACA"/>
    <w:rsid w:val="005A5F2D"/>
    <w:rsid w:val="005A64D4"/>
    <w:rsid w:val="005B1DF6"/>
    <w:rsid w:val="005B2C1E"/>
    <w:rsid w:val="005B309E"/>
    <w:rsid w:val="005B70A9"/>
    <w:rsid w:val="005C1648"/>
    <w:rsid w:val="005C19B7"/>
    <w:rsid w:val="005D6217"/>
    <w:rsid w:val="005D6FC2"/>
    <w:rsid w:val="005D7055"/>
    <w:rsid w:val="005D7A93"/>
    <w:rsid w:val="005E146A"/>
    <w:rsid w:val="005E2585"/>
    <w:rsid w:val="005E2774"/>
    <w:rsid w:val="005E7B16"/>
    <w:rsid w:val="005F2662"/>
    <w:rsid w:val="005F3767"/>
    <w:rsid w:val="005F37A7"/>
    <w:rsid w:val="005F4D9F"/>
    <w:rsid w:val="005F71F8"/>
    <w:rsid w:val="00600B88"/>
    <w:rsid w:val="00602092"/>
    <w:rsid w:val="006057D6"/>
    <w:rsid w:val="006069C2"/>
    <w:rsid w:val="0060770D"/>
    <w:rsid w:val="006077D6"/>
    <w:rsid w:val="006160CD"/>
    <w:rsid w:val="006176E7"/>
    <w:rsid w:val="00617EB0"/>
    <w:rsid w:val="0062391E"/>
    <w:rsid w:val="00625681"/>
    <w:rsid w:val="006311FC"/>
    <w:rsid w:val="00640570"/>
    <w:rsid w:val="00642BBC"/>
    <w:rsid w:val="006434CD"/>
    <w:rsid w:val="00643E0F"/>
    <w:rsid w:val="00651913"/>
    <w:rsid w:val="006527CE"/>
    <w:rsid w:val="00653CC8"/>
    <w:rsid w:val="0065476F"/>
    <w:rsid w:val="0065483F"/>
    <w:rsid w:val="006565BA"/>
    <w:rsid w:val="006575CB"/>
    <w:rsid w:val="006638D6"/>
    <w:rsid w:val="006669BF"/>
    <w:rsid w:val="0067708B"/>
    <w:rsid w:val="00683E3C"/>
    <w:rsid w:val="006857C8"/>
    <w:rsid w:val="00690EBA"/>
    <w:rsid w:val="00690EFB"/>
    <w:rsid w:val="0069413E"/>
    <w:rsid w:val="00696F1F"/>
    <w:rsid w:val="006A2210"/>
    <w:rsid w:val="006A565F"/>
    <w:rsid w:val="006A6E2D"/>
    <w:rsid w:val="006A7D5F"/>
    <w:rsid w:val="006B2788"/>
    <w:rsid w:val="006B431B"/>
    <w:rsid w:val="006B4AB3"/>
    <w:rsid w:val="006B560D"/>
    <w:rsid w:val="006B7921"/>
    <w:rsid w:val="006C164A"/>
    <w:rsid w:val="006C3DCC"/>
    <w:rsid w:val="006C3EA5"/>
    <w:rsid w:val="006C3F89"/>
    <w:rsid w:val="006C473D"/>
    <w:rsid w:val="006C702A"/>
    <w:rsid w:val="006D375C"/>
    <w:rsid w:val="006D4F73"/>
    <w:rsid w:val="006E135A"/>
    <w:rsid w:val="006E381F"/>
    <w:rsid w:val="006E4F70"/>
    <w:rsid w:val="006E6388"/>
    <w:rsid w:val="006E682B"/>
    <w:rsid w:val="006F13A9"/>
    <w:rsid w:val="006F246B"/>
    <w:rsid w:val="006F5534"/>
    <w:rsid w:val="006F6164"/>
    <w:rsid w:val="0070016F"/>
    <w:rsid w:val="0070257A"/>
    <w:rsid w:val="00702632"/>
    <w:rsid w:val="007037A3"/>
    <w:rsid w:val="00706518"/>
    <w:rsid w:val="00706A51"/>
    <w:rsid w:val="00706BC9"/>
    <w:rsid w:val="00707F7D"/>
    <w:rsid w:val="0071063B"/>
    <w:rsid w:val="00711431"/>
    <w:rsid w:val="00711C0A"/>
    <w:rsid w:val="0071272A"/>
    <w:rsid w:val="00713D31"/>
    <w:rsid w:val="00716D6E"/>
    <w:rsid w:val="00720D71"/>
    <w:rsid w:val="00722270"/>
    <w:rsid w:val="00724950"/>
    <w:rsid w:val="00726F1D"/>
    <w:rsid w:val="00730DEF"/>
    <w:rsid w:val="007317B2"/>
    <w:rsid w:val="00731F13"/>
    <w:rsid w:val="00734D65"/>
    <w:rsid w:val="0073682E"/>
    <w:rsid w:val="00736FA7"/>
    <w:rsid w:val="00737FA2"/>
    <w:rsid w:val="00740159"/>
    <w:rsid w:val="00742296"/>
    <w:rsid w:val="007472D6"/>
    <w:rsid w:val="00750EFF"/>
    <w:rsid w:val="00761A3A"/>
    <w:rsid w:val="007624CF"/>
    <w:rsid w:val="00766328"/>
    <w:rsid w:val="007708C1"/>
    <w:rsid w:val="007722CE"/>
    <w:rsid w:val="007752B2"/>
    <w:rsid w:val="00777B20"/>
    <w:rsid w:val="00777FD4"/>
    <w:rsid w:val="007811EB"/>
    <w:rsid w:val="00781DA9"/>
    <w:rsid w:val="00784206"/>
    <w:rsid w:val="007854E3"/>
    <w:rsid w:val="007865DE"/>
    <w:rsid w:val="00787248"/>
    <w:rsid w:val="0078744D"/>
    <w:rsid w:val="0079054F"/>
    <w:rsid w:val="00794F5B"/>
    <w:rsid w:val="0079594E"/>
    <w:rsid w:val="007960F0"/>
    <w:rsid w:val="0079756D"/>
    <w:rsid w:val="007A227F"/>
    <w:rsid w:val="007A2C07"/>
    <w:rsid w:val="007A7CCD"/>
    <w:rsid w:val="007B162F"/>
    <w:rsid w:val="007D0D7E"/>
    <w:rsid w:val="007D389B"/>
    <w:rsid w:val="007D6235"/>
    <w:rsid w:val="007D6F39"/>
    <w:rsid w:val="007E1661"/>
    <w:rsid w:val="007E33A0"/>
    <w:rsid w:val="007E7D38"/>
    <w:rsid w:val="007F10F2"/>
    <w:rsid w:val="007F4724"/>
    <w:rsid w:val="007F722C"/>
    <w:rsid w:val="0080439A"/>
    <w:rsid w:val="0080452B"/>
    <w:rsid w:val="00806144"/>
    <w:rsid w:val="0081153B"/>
    <w:rsid w:val="00812CF9"/>
    <w:rsid w:val="00813DC8"/>
    <w:rsid w:val="008151BE"/>
    <w:rsid w:val="00820090"/>
    <w:rsid w:val="008203F3"/>
    <w:rsid w:val="00820863"/>
    <w:rsid w:val="008246D7"/>
    <w:rsid w:val="00833C56"/>
    <w:rsid w:val="00835188"/>
    <w:rsid w:val="00837306"/>
    <w:rsid w:val="0084162E"/>
    <w:rsid w:val="00842F6D"/>
    <w:rsid w:val="008438D5"/>
    <w:rsid w:val="00846211"/>
    <w:rsid w:val="008504B0"/>
    <w:rsid w:val="008509F7"/>
    <w:rsid w:val="008536E0"/>
    <w:rsid w:val="008541F1"/>
    <w:rsid w:val="00861517"/>
    <w:rsid w:val="008617B1"/>
    <w:rsid w:val="00863F17"/>
    <w:rsid w:val="00867A0A"/>
    <w:rsid w:val="00873A14"/>
    <w:rsid w:val="00877118"/>
    <w:rsid w:val="00877463"/>
    <w:rsid w:val="00880EFA"/>
    <w:rsid w:val="00883C84"/>
    <w:rsid w:val="00885523"/>
    <w:rsid w:val="008864F9"/>
    <w:rsid w:val="00887AB1"/>
    <w:rsid w:val="0089541F"/>
    <w:rsid w:val="00896B12"/>
    <w:rsid w:val="008A05DE"/>
    <w:rsid w:val="008A0ADD"/>
    <w:rsid w:val="008A13D0"/>
    <w:rsid w:val="008A2D1B"/>
    <w:rsid w:val="008A4D1D"/>
    <w:rsid w:val="008A5597"/>
    <w:rsid w:val="008A6009"/>
    <w:rsid w:val="008A6ABA"/>
    <w:rsid w:val="008B0B98"/>
    <w:rsid w:val="008B5008"/>
    <w:rsid w:val="008B7291"/>
    <w:rsid w:val="008C0CAC"/>
    <w:rsid w:val="008C1239"/>
    <w:rsid w:val="008C1975"/>
    <w:rsid w:val="008C2A7E"/>
    <w:rsid w:val="008C4FA5"/>
    <w:rsid w:val="008C5C90"/>
    <w:rsid w:val="008D645A"/>
    <w:rsid w:val="008D7A33"/>
    <w:rsid w:val="008F0C41"/>
    <w:rsid w:val="008F1E88"/>
    <w:rsid w:val="008F2671"/>
    <w:rsid w:val="008F66C8"/>
    <w:rsid w:val="008F77E9"/>
    <w:rsid w:val="009000C9"/>
    <w:rsid w:val="00904030"/>
    <w:rsid w:val="009064FF"/>
    <w:rsid w:val="0090679C"/>
    <w:rsid w:val="00911498"/>
    <w:rsid w:val="009127F6"/>
    <w:rsid w:val="00913DD5"/>
    <w:rsid w:val="00916240"/>
    <w:rsid w:val="0091760B"/>
    <w:rsid w:val="00917952"/>
    <w:rsid w:val="00917CAE"/>
    <w:rsid w:val="0092093F"/>
    <w:rsid w:val="00922718"/>
    <w:rsid w:val="009241FF"/>
    <w:rsid w:val="00924A2F"/>
    <w:rsid w:val="00927024"/>
    <w:rsid w:val="00935F99"/>
    <w:rsid w:val="00942E1B"/>
    <w:rsid w:val="009447EB"/>
    <w:rsid w:val="00945789"/>
    <w:rsid w:val="00950CEC"/>
    <w:rsid w:val="00950D82"/>
    <w:rsid w:val="00951879"/>
    <w:rsid w:val="0095261C"/>
    <w:rsid w:val="009546C1"/>
    <w:rsid w:val="00955452"/>
    <w:rsid w:val="0095589A"/>
    <w:rsid w:val="00961F9D"/>
    <w:rsid w:val="009639EE"/>
    <w:rsid w:val="00966850"/>
    <w:rsid w:val="009676DC"/>
    <w:rsid w:val="00972EDA"/>
    <w:rsid w:val="0097366F"/>
    <w:rsid w:val="00974857"/>
    <w:rsid w:val="00976739"/>
    <w:rsid w:val="00981C2F"/>
    <w:rsid w:val="00982448"/>
    <w:rsid w:val="0098595A"/>
    <w:rsid w:val="009928F9"/>
    <w:rsid w:val="00997931"/>
    <w:rsid w:val="009A0B9D"/>
    <w:rsid w:val="009A1A17"/>
    <w:rsid w:val="009A1E4B"/>
    <w:rsid w:val="009A5208"/>
    <w:rsid w:val="009A563E"/>
    <w:rsid w:val="009A68DE"/>
    <w:rsid w:val="009A6993"/>
    <w:rsid w:val="009B1AB0"/>
    <w:rsid w:val="009C0455"/>
    <w:rsid w:val="009C112A"/>
    <w:rsid w:val="009C414E"/>
    <w:rsid w:val="009C4F64"/>
    <w:rsid w:val="009D2818"/>
    <w:rsid w:val="009D2848"/>
    <w:rsid w:val="009D2D6A"/>
    <w:rsid w:val="009D4B5F"/>
    <w:rsid w:val="009E0F70"/>
    <w:rsid w:val="009E13EE"/>
    <w:rsid w:val="009E1A64"/>
    <w:rsid w:val="009E3085"/>
    <w:rsid w:val="009E44AA"/>
    <w:rsid w:val="009F076C"/>
    <w:rsid w:val="009F1523"/>
    <w:rsid w:val="009F2830"/>
    <w:rsid w:val="009F4AAC"/>
    <w:rsid w:val="009F7338"/>
    <w:rsid w:val="009F7F12"/>
    <w:rsid w:val="00A01C64"/>
    <w:rsid w:val="00A0427D"/>
    <w:rsid w:val="00A04348"/>
    <w:rsid w:val="00A10718"/>
    <w:rsid w:val="00A12F52"/>
    <w:rsid w:val="00A148F7"/>
    <w:rsid w:val="00A1682B"/>
    <w:rsid w:val="00A207A9"/>
    <w:rsid w:val="00A20E19"/>
    <w:rsid w:val="00A2234A"/>
    <w:rsid w:val="00A226EE"/>
    <w:rsid w:val="00A22BF4"/>
    <w:rsid w:val="00A23912"/>
    <w:rsid w:val="00A26EE3"/>
    <w:rsid w:val="00A348F3"/>
    <w:rsid w:val="00A34DD8"/>
    <w:rsid w:val="00A3501B"/>
    <w:rsid w:val="00A44168"/>
    <w:rsid w:val="00A464A5"/>
    <w:rsid w:val="00A471DC"/>
    <w:rsid w:val="00A50453"/>
    <w:rsid w:val="00A50C6A"/>
    <w:rsid w:val="00A51A50"/>
    <w:rsid w:val="00A54DB4"/>
    <w:rsid w:val="00A561F9"/>
    <w:rsid w:val="00A60400"/>
    <w:rsid w:val="00A63F87"/>
    <w:rsid w:val="00A64588"/>
    <w:rsid w:val="00A64990"/>
    <w:rsid w:val="00A67AA7"/>
    <w:rsid w:val="00A8173E"/>
    <w:rsid w:val="00A82994"/>
    <w:rsid w:val="00A83F15"/>
    <w:rsid w:val="00A870B9"/>
    <w:rsid w:val="00A9028E"/>
    <w:rsid w:val="00A9161C"/>
    <w:rsid w:val="00AA0B9A"/>
    <w:rsid w:val="00AA1571"/>
    <w:rsid w:val="00AA216B"/>
    <w:rsid w:val="00AA46CB"/>
    <w:rsid w:val="00AA4A16"/>
    <w:rsid w:val="00AA7733"/>
    <w:rsid w:val="00AA7C6B"/>
    <w:rsid w:val="00AB19E3"/>
    <w:rsid w:val="00AB2E97"/>
    <w:rsid w:val="00AB2F9C"/>
    <w:rsid w:val="00AB53C3"/>
    <w:rsid w:val="00AB5C25"/>
    <w:rsid w:val="00AB7751"/>
    <w:rsid w:val="00AC1CF9"/>
    <w:rsid w:val="00AC799B"/>
    <w:rsid w:val="00AD1DD9"/>
    <w:rsid w:val="00AD4B29"/>
    <w:rsid w:val="00AD50E2"/>
    <w:rsid w:val="00AD7FC9"/>
    <w:rsid w:val="00AE0C34"/>
    <w:rsid w:val="00AE242F"/>
    <w:rsid w:val="00AE5F52"/>
    <w:rsid w:val="00AF12DA"/>
    <w:rsid w:val="00AF4236"/>
    <w:rsid w:val="00AF450D"/>
    <w:rsid w:val="00AF4671"/>
    <w:rsid w:val="00AF4BED"/>
    <w:rsid w:val="00AF759A"/>
    <w:rsid w:val="00B02DD4"/>
    <w:rsid w:val="00B032D0"/>
    <w:rsid w:val="00B035ED"/>
    <w:rsid w:val="00B03EEA"/>
    <w:rsid w:val="00B047FE"/>
    <w:rsid w:val="00B04E27"/>
    <w:rsid w:val="00B06BD9"/>
    <w:rsid w:val="00B07703"/>
    <w:rsid w:val="00B10C49"/>
    <w:rsid w:val="00B10DE1"/>
    <w:rsid w:val="00B114A1"/>
    <w:rsid w:val="00B128A3"/>
    <w:rsid w:val="00B135FF"/>
    <w:rsid w:val="00B23477"/>
    <w:rsid w:val="00B33509"/>
    <w:rsid w:val="00B33702"/>
    <w:rsid w:val="00B35C9F"/>
    <w:rsid w:val="00B35CBA"/>
    <w:rsid w:val="00B37009"/>
    <w:rsid w:val="00B3713D"/>
    <w:rsid w:val="00B40E9E"/>
    <w:rsid w:val="00B42683"/>
    <w:rsid w:val="00B4639A"/>
    <w:rsid w:val="00B52ED8"/>
    <w:rsid w:val="00B5591B"/>
    <w:rsid w:val="00B56929"/>
    <w:rsid w:val="00B576A9"/>
    <w:rsid w:val="00B6103C"/>
    <w:rsid w:val="00B63753"/>
    <w:rsid w:val="00B7219E"/>
    <w:rsid w:val="00B72375"/>
    <w:rsid w:val="00B737BC"/>
    <w:rsid w:val="00B74A83"/>
    <w:rsid w:val="00B74BC8"/>
    <w:rsid w:val="00B759DC"/>
    <w:rsid w:val="00B7705E"/>
    <w:rsid w:val="00B776F0"/>
    <w:rsid w:val="00B80658"/>
    <w:rsid w:val="00B81337"/>
    <w:rsid w:val="00B8228D"/>
    <w:rsid w:val="00B82F22"/>
    <w:rsid w:val="00B8305B"/>
    <w:rsid w:val="00B8485D"/>
    <w:rsid w:val="00B85610"/>
    <w:rsid w:val="00B9630D"/>
    <w:rsid w:val="00BA0C5D"/>
    <w:rsid w:val="00BA17BA"/>
    <w:rsid w:val="00BA478A"/>
    <w:rsid w:val="00BA55D0"/>
    <w:rsid w:val="00BB305F"/>
    <w:rsid w:val="00BB436E"/>
    <w:rsid w:val="00BB47A2"/>
    <w:rsid w:val="00BB4831"/>
    <w:rsid w:val="00BB6C91"/>
    <w:rsid w:val="00BC1EAE"/>
    <w:rsid w:val="00BC2516"/>
    <w:rsid w:val="00BC3715"/>
    <w:rsid w:val="00BC6653"/>
    <w:rsid w:val="00BC7A10"/>
    <w:rsid w:val="00BD18B7"/>
    <w:rsid w:val="00BD5AF4"/>
    <w:rsid w:val="00BD7310"/>
    <w:rsid w:val="00BE199F"/>
    <w:rsid w:val="00BE1A21"/>
    <w:rsid w:val="00BE55F1"/>
    <w:rsid w:val="00BE593C"/>
    <w:rsid w:val="00BE76DB"/>
    <w:rsid w:val="00BF1F10"/>
    <w:rsid w:val="00BF7804"/>
    <w:rsid w:val="00C0249B"/>
    <w:rsid w:val="00C11F00"/>
    <w:rsid w:val="00C133D4"/>
    <w:rsid w:val="00C143F6"/>
    <w:rsid w:val="00C15BD6"/>
    <w:rsid w:val="00C1670A"/>
    <w:rsid w:val="00C20C41"/>
    <w:rsid w:val="00C2756E"/>
    <w:rsid w:val="00C27817"/>
    <w:rsid w:val="00C30F00"/>
    <w:rsid w:val="00C319EF"/>
    <w:rsid w:val="00C32EFA"/>
    <w:rsid w:val="00C33ED7"/>
    <w:rsid w:val="00C34FEB"/>
    <w:rsid w:val="00C351FD"/>
    <w:rsid w:val="00C35F08"/>
    <w:rsid w:val="00C3719F"/>
    <w:rsid w:val="00C405BD"/>
    <w:rsid w:val="00C40FD5"/>
    <w:rsid w:val="00C44DB9"/>
    <w:rsid w:val="00C45A7F"/>
    <w:rsid w:val="00C46C47"/>
    <w:rsid w:val="00C5421B"/>
    <w:rsid w:val="00C56E04"/>
    <w:rsid w:val="00C5742C"/>
    <w:rsid w:val="00C57D91"/>
    <w:rsid w:val="00C62DEE"/>
    <w:rsid w:val="00C6371F"/>
    <w:rsid w:val="00C64653"/>
    <w:rsid w:val="00C67C50"/>
    <w:rsid w:val="00C718C8"/>
    <w:rsid w:val="00C74B6F"/>
    <w:rsid w:val="00C80D93"/>
    <w:rsid w:val="00C81041"/>
    <w:rsid w:val="00C82A10"/>
    <w:rsid w:val="00C832CF"/>
    <w:rsid w:val="00C8524E"/>
    <w:rsid w:val="00C85D28"/>
    <w:rsid w:val="00C86609"/>
    <w:rsid w:val="00C86647"/>
    <w:rsid w:val="00C86E78"/>
    <w:rsid w:val="00C86FED"/>
    <w:rsid w:val="00C9008D"/>
    <w:rsid w:val="00C9241F"/>
    <w:rsid w:val="00C93B11"/>
    <w:rsid w:val="00C9521E"/>
    <w:rsid w:val="00C96997"/>
    <w:rsid w:val="00C97343"/>
    <w:rsid w:val="00CA1995"/>
    <w:rsid w:val="00CA24AD"/>
    <w:rsid w:val="00CA4FD5"/>
    <w:rsid w:val="00CB393D"/>
    <w:rsid w:val="00CC4329"/>
    <w:rsid w:val="00CC68C7"/>
    <w:rsid w:val="00CD0327"/>
    <w:rsid w:val="00CD2D5E"/>
    <w:rsid w:val="00CD3EF5"/>
    <w:rsid w:val="00CE02A6"/>
    <w:rsid w:val="00CE33D6"/>
    <w:rsid w:val="00CE5CCA"/>
    <w:rsid w:val="00CE714D"/>
    <w:rsid w:val="00CF02EC"/>
    <w:rsid w:val="00CF12B6"/>
    <w:rsid w:val="00CF6613"/>
    <w:rsid w:val="00D00EEA"/>
    <w:rsid w:val="00D01B8F"/>
    <w:rsid w:val="00D028A8"/>
    <w:rsid w:val="00D038A9"/>
    <w:rsid w:val="00D046E4"/>
    <w:rsid w:val="00D049E4"/>
    <w:rsid w:val="00D06C68"/>
    <w:rsid w:val="00D06FF2"/>
    <w:rsid w:val="00D125E8"/>
    <w:rsid w:val="00D14C3A"/>
    <w:rsid w:val="00D15E74"/>
    <w:rsid w:val="00D166DD"/>
    <w:rsid w:val="00D16A9D"/>
    <w:rsid w:val="00D17365"/>
    <w:rsid w:val="00D20B4B"/>
    <w:rsid w:val="00D243E7"/>
    <w:rsid w:val="00D26A5A"/>
    <w:rsid w:val="00D27196"/>
    <w:rsid w:val="00D277B8"/>
    <w:rsid w:val="00D279B4"/>
    <w:rsid w:val="00D3119B"/>
    <w:rsid w:val="00D33F11"/>
    <w:rsid w:val="00D37FCD"/>
    <w:rsid w:val="00D41A03"/>
    <w:rsid w:val="00D421B7"/>
    <w:rsid w:val="00D43068"/>
    <w:rsid w:val="00D43EB4"/>
    <w:rsid w:val="00D448C9"/>
    <w:rsid w:val="00D460C3"/>
    <w:rsid w:val="00D46EEE"/>
    <w:rsid w:val="00D52B50"/>
    <w:rsid w:val="00D57CD8"/>
    <w:rsid w:val="00D632F9"/>
    <w:rsid w:val="00D710C0"/>
    <w:rsid w:val="00D731C7"/>
    <w:rsid w:val="00D80A15"/>
    <w:rsid w:val="00D8342D"/>
    <w:rsid w:val="00D84691"/>
    <w:rsid w:val="00D87B76"/>
    <w:rsid w:val="00D916EF"/>
    <w:rsid w:val="00D91FA6"/>
    <w:rsid w:val="00D92B5A"/>
    <w:rsid w:val="00D9338A"/>
    <w:rsid w:val="00D94C95"/>
    <w:rsid w:val="00D94CEC"/>
    <w:rsid w:val="00D96763"/>
    <w:rsid w:val="00D9750E"/>
    <w:rsid w:val="00DA1C52"/>
    <w:rsid w:val="00DA3208"/>
    <w:rsid w:val="00DA66DE"/>
    <w:rsid w:val="00DA7514"/>
    <w:rsid w:val="00DA7B9A"/>
    <w:rsid w:val="00DB093C"/>
    <w:rsid w:val="00DB0B76"/>
    <w:rsid w:val="00DB13AD"/>
    <w:rsid w:val="00DB1872"/>
    <w:rsid w:val="00DB2D58"/>
    <w:rsid w:val="00DC1264"/>
    <w:rsid w:val="00DC201C"/>
    <w:rsid w:val="00DD1000"/>
    <w:rsid w:val="00DD1341"/>
    <w:rsid w:val="00DD3CBC"/>
    <w:rsid w:val="00DD4AD8"/>
    <w:rsid w:val="00DD7171"/>
    <w:rsid w:val="00DE01BE"/>
    <w:rsid w:val="00DE7755"/>
    <w:rsid w:val="00DE7C1C"/>
    <w:rsid w:val="00DF28C8"/>
    <w:rsid w:val="00DF603A"/>
    <w:rsid w:val="00E014E0"/>
    <w:rsid w:val="00E017C8"/>
    <w:rsid w:val="00E02FDC"/>
    <w:rsid w:val="00E04053"/>
    <w:rsid w:val="00E046FF"/>
    <w:rsid w:val="00E06E6D"/>
    <w:rsid w:val="00E107B1"/>
    <w:rsid w:val="00E13E15"/>
    <w:rsid w:val="00E1624A"/>
    <w:rsid w:val="00E207AE"/>
    <w:rsid w:val="00E21E34"/>
    <w:rsid w:val="00E24C7C"/>
    <w:rsid w:val="00E2562A"/>
    <w:rsid w:val="00E25831"/>
    <w:rsid w:val="00E30FD5"/>
    <w:rsid w:val="00E3285F"/>
    <w:rsid w:val="00E33B36"/>
    <w:rsid w:val="00E349AC"/>
    <w:rsid w:val="00E36F1C"/>
    <w:rsid w:val="00E404DF"/>
    <w:rsid w:val="00E4064F"/>
    <w:rsid w:val="00E41CE1"/>
    <w:rsid w:val="00E42EB6"/>
    <w:rsid w:val="00E44A5D"/>
    <w:rsid w:val="00E455F8"/>
    <w:rsid w:val="00E46F3A"/>
    <w:rsid w:val="00E5082D"/>
    <w:rsid w:val="00E516E0"/>
    <w:rsid w:val="00E519AC"/>
    <w:rsid w:val="00E522B5"/>
    <w:rsid w:val="00E53B7F"/>
    <w:rsid w:val="00E55F12"/>
    <w:rsid w:val="00E57056"/>
    <w:rsid w:val="00E67FD1"/>
    <w:rsid w:val="00E7092E"/>
    <w:rsid w:val="00E70B28"/>
    <w:rsid w:val="00E72FEF"/>
    <w:rsid w:val="00E73FF7"/>
    <w:rsid w:val="00E75C53"/>
    <w:rsid w:val="00E77B31"/>
    <w:rsid w:val="00E77EBF"/>
    <w:rsid w:val="00E800B6"/>
    <w:rsid w:val="00E832BF"/>
    <w:rsid w:val="00E8456A"/>
    <w:rsid w:val="00E87429"/>
    <w:rsid w:val="00E90CD3"/>
    <w:rsid w:val="00E925D1"/>
    <w:rsid w:val="00EA1E8F"/>
    <w:rsid w:val="00EA1F4D"/>
    <w:rsid w:val="00EA3052"/>
    <w:rsid w:val="00EA6AD8"/>
    <w:rsid w:val="00EC14FC"/>
    <w:rsid w:val="00EC2839"/>
    <w:rsid w:val="00EC2A51"/>
    <w:rsid w:val="00ED0B7A"/>
    <w:rsid w:val="00ED2962"/>
    <w:rsid w:val="00ED4C43"/>
    <w:rsid w:val="00EE03F8"/>
    <w:rsid w:val="00EE1208"/>
    <w:rsid w:val="00EF265E"/>
    <w:rsid w:val="00EF4938"/>
    <w:rsid w:val="00EF5326"/>
    <w:rsid w:val="00EF6FE9"/>
    <w:rsid w:val="00EF76B6"/>
    <w:rsid w:val="00F00192"/>
    <w:rsid w:val="00F0111D"/>
    <w:rsid w:val="00F0204A"/>
    <w:rsid w:val="00F024AA"/>
    <w:rsid w:val="00F031BD"/>
    <w:rsid w:val="00F0498A"/>
    <w:rsid w:val="00F05633"/>
    <w:rsid w:val="00F056FE"/>
    <w:rsid w:val="00F10DFA"/>
    <w:rsid w:val="00F12A93"/>
    <w:rsid w:val="00F140EA"/>
    <w:rsid w:val="00F24F1A"/>
    <w:rsid w:val="00F33059"/>
    <w:rsid w:val="00F33E43"/>
    <w:rsid w:val="00F35003"/>
    <w:rsid w:val="00F35961"/>
    <w:rsid w:val="00F35AF3"/>
    <w:rsid w:val="00F3767A"/>
    <w:rsid w:val="00F4131B"/>
    <w:rsid w:val="00F42419"/>
    <w:rsid w:val="00F439DE"/>
    <w:rsid w:val="00F442FD"/>
    <w:rsid w:val="00F44A50"/>
    <w:rsid w:val="00F45421"/>
    <w:rsid w:val="00F47D78"/>
    <w:rsid w:val="00F538D7"/>
    <w:rsid w:val="00F547DE"/>
    <w:rsid w:val="00F5532B"/>
    <w:rsid w:val="00F55ACF"/>
    <w:rsid w:val="00F57696"/>
    <w:rsid w:val="00F617E3"/>
    <w:rsid w:val="00F61A06"/>
    <w:rsid w:val="00F6205F"/>
    <w:rsid w:val="00F634F1"/>
    <w:rsid w:val="00F725D2"/>
    <w:rsid w:val="00F72DCB"/>
    <w:rsid w:val="00F73C26"/>
    <w:rsid w:val="00F75EA3"/>
    <w:rsid w:val="00F80EC8"/>
    <w:rsid w:val="00F8689D"/>
    <w:rsid w:val="00F86902"/>
    <w:rsid w:val="00F90B7B"/>
    <w:rsid w:val="00F914C0"/>
    <w:rsid w:val="00F92E3E"/>
    <w:rsid w:val="00F930F7"/>
    <w:rsid w:val="00F96447"/>
    <w:rsid w:val="00F979D6"/>
    <w:rsid w:val="00FA3063"/>
    <w:rsid w:val="00FA6632"/>
    <w:rsid w:val="00FB4EC4"/>
    <w:rsid w:val="00FB6EE4"/>
    <w:rsid w:val="00FB7512"/>
    <w:rsid w:val="00FC0DA9"/>
    <w:rsid w:val="00FC1A5D"/>
    <w:rsid w:val="00FC2174"/>
    <w:rsid w:val="00FC6136"/>
    <w:rsid w:val="00FC7E7E"/>
    <w:rsid w:val="00FD00E3"/>
    <w:rsid w:val="00FD0DE4"/>
    <w:rsid w:val="00FD175B"/>
    <w:rsid w:val="00FD2461"/>
    <w:rsid w:val="00FD311D"/>
    <w:rsid w:val="00FE0556"/>
    <w:rsid w:val="00FE1BE2"/>
    <w:rsid w:val="00FE4047"/>
    <w:rsid w:val="00FE650B"/>
    <w:rsid w:val="00FF0029"/>
    <w:rsid w:val="00FF0BCF"/>
    <w:rsid w:val="00FF2966"/>
    <w:rsid w:val="00FF54EB"/>
    <w:rsid w:val="00FF69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B0373"/>
  <w15:docId w15:val="{F5F14800-F18C-457E-AB27-568E9C7D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B18A1"/>
  </w:style>
  <w:style w:type="paragraph" w:styleId="Nadpis1">
    <w:name w:val="heading 1"/>
    <w:aliases w:val="kapitoly nadpis"/>
    <w:basedOn w:val="Zkladntext"/>
    <w:next w:val="Zkladntext"/>
    <w:link w:val="Nadpis1Char"/>
    <w:uiPriority w:val="9"/>
    <w:qFormat/>
    <w:rsid w:val="000A72F6"/>
    <w:pPr>
      <w:keepNext/>
      <w:keepLines/>
      <w:pageBreakBefore/>
      <w:numPr>
        <w:numId w:val="28"/>
      </w:numPr>
      <w:tabs>
        <w:tab w:val="left" w:pos="454"/>
      </w:tabs>
      <w:suppressAutoHyphens/>
      <w:spacing w:before="300" w:after="140" w:line="288" w:lineRule="auto"/>
      <w:ind w:left="454" w:hanging="454"/>
      <w:outlineLvl w:val="0"/>
    </w:pPr>
    <w:rPr>
      <w:rFonts w:ascii="Bookman Old Style" w:eastAsiaTheme="majorEastAsia" w:hAnsi="Bookman Old Style" w:cstheme="majorBidi"/>
      <w:b/>
      <w:bCs/>
      <w:color w:val="000000" w:themeColor="text1"/>
      <w:sz w:val="28"/>
      <w:szCs w:val="28"/>
    </w:rPr>
  </w:style>
  <w:style w:type="paragraph" w:styleId="Nadpis2">
    <w:name w:val="heading 2"/>
    <w:basedOn w:val="Normln"/>
    <w:next w:val="Normln"/>
    <w:link w:val="Nadpis2Char"/>
    <w:uiPriority w:val="9"/>
    <w:unhideWhenUsed/>
    <w:qFormat/>
    <w:rsid w:val="002E3C0D"/>
    <w:pPr>
      <w:keepNext/>
      <w:keepLines/>
      <w:numPr>
        <w:ilvl w:val="1"/>
        <w:numId w:val="28"/>
      </w:numPr>
      <w:tabs>
        <w:tab w:val="left" w:pos="454"/>
      </w:tabs>
      <w:spacing w:before="300" w:after="140" w:line="288" w:lineRule="auto"/>
      <w:ind w:left="454" w:hanging="454"/>
      <w:outlineLvl w:val="1"/>
    </w:pPr>
    <w:rPr>
      <w:rFonts w:ascii="Times New Roman" w:eastAsiaTheme="majorEastAsia" w:hAnsi="Times New Roman" w:cstheme="majorBidi"/>
      <w:b/>
      <w:bCs/>
      <w:sz w:val="24"/>
      <w:szCs w:val="26"/>
    </w:rPr>
  </w:style>
  <w:style w:type="paragraph" w:styleId="Nadpis3">
    <w:name w:val="heading 3"/>
    <w:basedOn w:val="Normln"/>
    <w:next w:val="Normln"/>
    <w:link w:val="Nadpis3Char"/>
    <w:uiPriority w:val="9"/>
    <w:unhideWhenUsed/>
    <w:qFormat/>
    <w:rsid w:val="00504B04"/>
    <w:pPr>
      <w:keepNext/>
      <w:keepLines/>
      <w:numPr>
        <w:ilvl w:val="2"/>
        <w:numId w:val="28"/>
      </w:numPr>
      <w:spacing w:before="200" w:after="0"/>
      <w:outlineLvl w:val="2"/>
    </w:pPr>
    <w:rPr>
      <w:rFonts w:asciiTheme="majorHAnsi" w:eastAsiaTheme="majorEastAsia" w:hAnsiTheme="majorHAnsi" w:cstheme="majorBidi"/>
      <w:b/>
      <w:bCs/>
      <w:color w:val="4F81BD" w:themeColor="accent1"/>
    </w:rPr>
  </w:style>
  <w:style w:type="paragraph" w:styleId="Nadpis4">
    <w:name w:val="heading 4"/>
    <w:aliases w:val="Podkapitoly - nadpis"/>
    <w:next w:val="Normln"/>
    <w:link w:val="Nadpis4Char"/>
    <w:uiPriority w:val="9"/>
    <w:unhideWhenUsed/>
    <w:qFormat/>
    <w:rsid w:val="0084162E"/>
    <w:pPr>
      <w:keepNext/>
      <w:keepLines/>
      <w:spacing w:before="300" w:after="140" w:line="288" w:lineRule="auto"/>
      <w:jc w:val="both"/>
      <w:outlineLvl w:val="3"/>
    </w:pPr>
    <w:rPr>
      <w:rFonts w:ascii="Bookman Old Style" w:eastAsiaTheme="majorEastAsia" w:hAnsi="Bookman Old Style" w:cstheme="majorBidi"/>
      <w:b/>
      <w:bCs/>
      <w:color w:val="000000" w:themeColor="text1"/>
      <w:sz w:val="24"/>
      <w:szCs w:val="20"/>
    </w:rPr>
  </w:style>
  <w:style w:type="paragraph" w:styleId="Nadpis5">
    <w:name w:val="heading 5"/>
    <w:basedOn w:val="Normln"/>
    <w:next w:val="Normln"/>
    <w:link w:val="Nadpis5Char"/>
    <w:uiPriority w:val="9"/>
    <w:unhideWhenUsed/>
    <w:qFormat/>
    <w:rsid w:val="009E308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y nadpis Char"/>
    <w:basedOn w:val="Standardnpsmoodstavce"/>
    <w:link w:val="Nadpis1"/>
    <w:uiPriority w:val="9"/>
    <w:rsid w:val="000A72F6"/>
    <w:rPr>
      <w:rFonts w:ascii="Bookman Old Style" w:eastAsiaTheme="majorEastAsia" w:hAnsi="Bookman Old Style" w:cstheme="majorBidi"/>
      <w:b/>
      <w:bCs/>
      <w:color w:val="000000" w:themeColor="text1"/>
      <w:sz w:val="28"/>
      <w:szCs w:val="28"/>
    </w:rPr>
  </w:style>
  <w:style w:type="character" w:customStyle="1" w:styleId="Nadpis2Char">
    <w:name w:val="Nadpis 2 Char"/>
    <w:basedOn w:val="Standardnpsmoodstavce"/>
    <w:link w:val="Nadpis2"/>
    <w:uiPriority w:val="9"/>
    <w:rsid w:val="002E3C0D"/>
    <w:rPr>
      <w:rFonts w:ascii="Times New Roman" w:eastAsiaTheme="majorEastAsia" w:hAnsi="Times New Roman" w:cstheme="majorBidi"/>
      <w:b/>
      <w:bCs/>
      <w:sz w:val="24"/>
      <w:szCs w:val="26"/>
    </w:rPr>
  </w:style>
  <w:style w:type="paragraph" w:styleId="Odstavecseseznamem">
    <w:name w:val="List Paragraph"/>
    <w:basedOn w:val="Normln"/>
    <w:link w:val="OdstavecseseznamemChar"/>
    <w:uiPriority w:val="34"/>
    <w:qFormat/>
    <w:rsid w:val="001B18A1"/>
    <w:pPr>
      <w:spacing w:after="120" w:line="240" w:lineRule="auto"/>
      <w:ind w:left="720"/>
      <w:contextualSpacing/>
    </w:pPr>
    <w:rPr>
      <w:rFonts w:ascii="Bookman Old Style" w:eastAsia="Calibri" w:hAnsi="Bookman Old Style" w:cs="Times New Roman"/>
      <w:sz w:val="24"/>
    </w:rPr>
  </w:style>
  <w:style w:type="paragraph" w:styleId="Nadpisobsahu">
    <w:name w:val="TOC Heading"/>
    <w:basedOn w:val="Nadpis1"/>
    <w:next w:val="Normln"/>
    <w:uiPriority w:val="39"/>
    <w:semiHidden/>
    <w:unhideWhenUsed/>
    <w:qFormat/>
    <w:rsid w:val="001B18A1"/>
    <w:pPr>
      <w:outlineLvl w:val="9"/>
    </w:pPr>
  </w:style>
  <w:style w:type="paragraph" w:styleId="Normlnweb">
    <w:name w:val="Normal (Web)"/>
    <w:basedOn w:val="Normln"/>
    <w:uiPriority w:val="99"/>
    <w:unhideWhenUsed/>
    <w:rsid w:val="009D2D6A"/>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504B04"/>
    <w:rPr>
      <w:b/>
      <w:bCs/>
    </w:rPr>
  </w:style>
  <w:style w:type="paragraph" w:customStyle="1" w:styleId="Styl4">
    <w:name w:val="Styl4"/>
    <w:basedOn w:val="Nadpis3"/>
    <w:next w:val="Normln"/>
    <w:qFormat/>
    <w:rsid w:val="00504B04"/>
    <w:pPr>
      <w:numPr>
        <w:numId w:val="1"/>
      </w:numPr>
      <w:tabs>
        <w:tab w:val="num" w:pos="360"/>
      </w:tabs>
      <w:spacing w:before="140" w:after="300" w:line="288" w:lineRule="auto"/>
      <w:ind w:left="0" w:firstLine="0"/>
      <w:jc w:val="both"/>
      <w:outlineLvl w:val="1"/>
    </w:pPr>
    <w:rPr>
      <w:rFonts w:ascii="Bookman Old Style" w:hAnsi="Bookman Old Style"/>
      <w:color w:val="auto"/>
      <w:sz w:val="24"/>
      <w:szCs w:val="28"/>
    </w:rPr>
  </w:style>
  <w:style w:type="character" w:customStyle="1" w:styleId="Nadpis3Char">
    <w:name w:val="Nadpis 3 Char"/>
    <w:basedOn w:val="Standardnpsmoodstavce"/>
    <w:link w:val="Nadpis3"/>
    <w:uiPriority w:val="9"/>
    <w:rsid w:val="00504B04"/>
    <w:rPr>
      <w:rFonts w:asciiTheme="majorHAnsi" w:eastAsiaTheme="majorEastAsia" w:hAnsiTheme="majorHAnsi" w:cstheme="majorBidi"/>
      <w:b/>
      <w:bCs/>
      <w:color w:val="4F81BD" w:themeColor="accent1"/>
    </w:rPr>
  </w:style>
  <w:style w:type="character" w:styleId="Hypertextovodkaz">
    <w:name w:val="Hyperlink"/>
    <w:basedOn w:val="Standardnpsmoodstavce"/>
    <w:uiPriority w:val="99"/>
    <w:unhideWhenUsed/>
    <w:rsid w:val="00AD4B29"/>
    <w:rPr>
      <w:color w:val="0000FF" w:themeColor="hyperlink"/>
      <w:u w:val="single"/>
    </w:rPr>
  </w:style>
  <w:style w:type="paragraph" w:styleId="Textbubliny">
    <w:name w:val="Balloon Text"/>
    <w:basedOn w:val="Normln"/>
    <w:link w:val="TextbublinyChar"/>
    <w:uiPriority w:val="99"/>
    <w:semiHidden/>
    <w:unhideWhenUsed/>
    <w:rsid w:val="00DA66D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A66DE"/>
    <w:rPr>
      <w:rFonts w:ascii="Tahoma" w:hAnsi="Tahoma" w:cs="Tahoma"/>
      <w:sz w:val="16"/>
      <w:szCs w:val="16"/>
    </w:rPr>
  </w:style>
  <w:style w:type="paragraph" w:styleId="Zhlav">
    <w:name w:val="header"/>
    <w:basedOn w:val="Normln"/>
    <w:link w:val="ZhlavChar"/>
    <w:rsid w:val="00835188"/>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ZhlavChar">
    <w:name w:val="Záhlaví Char"/>
    <w:basedOn w:val="Standardnpsmoodstavce"/>
    <w:link w:val="Zhlav"/>
    <w:rsid w:val="00835188"/>
    <w:rPr>
      <w:rFonts w:ascii="Times New Roman" w:eastAsia="Times New Roman" w:hAnsi="Times New Roman" w:cs="Times New Roman"/>
      <w:sz w:val="24"/>
      <w:szCs w:val="24"/>
    </w:rPr>
  </w:style>
  <w:style w:type="paragraph" w:customStyle="1" w:styleId="slovn-odrkysmrnic">
    <w:name w:val="Číslování-odrážky směrnic"/>
    <w:basedOn w:val="Normln"/>
    <w:rsid w:val="00835188"/>
    <w:pPr>
      <w:tabs>
        <w:tab w:val="num" w:pos="360"/>
        <w:tab w:val="left" w:pos="5670"/>
      </w:tabs>
      <w:spacing w:after="0" w:line="240" w:lineRule="auto"/>
    </w:pPr>
    <w:rPr>
      <w:rFonts w:ascii="Times New Roman" w:eastAsia="Times New Roman" w:hAnsi="Times New Roman" w:cs="Times New Roman"/>
      <w:sz w:val="24"/>
      <w:szCs w:val="20"/>
    </w:rPr>
  </w:style>
  <w:style w:type="paragraph" w:styleId="Bezmezer">
    <w:name w:val="No Spacing"/>
    <w:aliases w:val="Můj odstavec"/>
    <w:next w:val="Normln"/>
    <w:qFormat/>
    <w:rsid w:val="002E3C0D"/>
    <w:pPr>
      <w:keepNext/>
      <w:keepLines/>
      <w:spacing w:after="120" w:line="288" w:lineRule="auto"/>
      <w:jc w:val="both"/>
    </w:pPr>
    <w:rPr>
      <w:rFonts w:ascii="Times New Roman" w:eastAsia="Times New Roman" w:hAnsi="Times New Roman" w:cs="Arial"/>
      <w:bCs/>
      <w:sz w:val="24"/>
      <w:szCs w:val="20"/>
    </w:rPr>
  </w:style>
  <w:style w:type="paragraph" w:styleId="Zpat">
    <w:name w:val="footer"/>
    <w:basedOn w:val="Normln"/>
    <w:link w:val="ZpatChar"/>
    <w:uiPriority w:val="99"/>
    <w:rsid w:val="00015709"/>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ZpatChar">
    <w:name w:val="Zápatí Char"/>
    <w:basedOn w:val="Standardnpsmoodstavce"/>
    <w:link w:val="Zpat"/>
    <w:uiPriority w:val="99"/>
    <w:rsid w:val="00015709"/>
    <w:rPr>
      <w:rFonts w:ascii="Times New Roman" w:eastAsia="Times New Roman" w:hAnsi="Times New Roman" w:cs="Times New Roman"/>
      <w:sz w:val="24"/>
      <w:szCs w:val="24"/>
    </w:rPr>
  </w:style>
  <w:style w:type="table" w:styleId="Mkatabulky">
    <w:name w:val="Table Grid"/>
    <w:basedOn w:val="Normlntabulka"/>
    <w:uiPriority w:val="39"/>
    <w:rsid w:val="002547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omnnHTML">
    <w:name w:val="HTML Variable"/>
    <w:basedOn w:val="Standardnpsmoodstavce"/>
    <w:uiPriority w:val="99"/>
    <w:semiHidden/>
    <w:unhideWhenUsed/>
    <w:rsid w:val="00D00EEA"/>
    <w:rPr>
      <w:i/>
      <w:iCs/>
    </w:rPr>
  </w:style>
  <w:style w:type="character" w:customStyle="1" w:styleId="apple-style-span">
    <w:name w:val="apple-style-span"/>
    <w:basedOn w:val="Standardnpsmoodstavce"/>
    <w:rsid w:val="00AF4671"/>
  </w:style>
  <w:style w:type="paragraph" w:customStyle="1" w:styleId="go">
    <w:name w:val="go"/>
    <w:basedOn w:val="Normln"/>
    <w:rsid w:val="00026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dpis4Char">
    <w:name w:val="Nadpis 4 Char"/>
    <w:aliases w:val="Podkapitoly - nadpis Char"/>
    <w:basedOn w:val="Standardnpsmoodstavce"/>
    <w:link w:val="Nadpis4"/>
    <w:uiPriority w:val="9"/>
    <w:rsid w:val="0084162E"/>
    <w:rPr>
      <w:rFonts w:ascii="Bookman Old Style" w:eastAsiaTheme="majorEastAsia" w:hAnsi="Bookman Old Style" w:cstheme="majorBidi"/>
      <w:b/>
      <w:bCs/>
      <w:color w:val="000000" w:themeColor="text1"/>
      <w:sz w:val="24"/>
      <w:szCs w:val="20"/>
    </w:rPr>
  </w:style>
  <w:style w:type="paragraph" w:customStyle="1" w:styleId="odrky">
    <w:name w:val="odrážky"/>
    <w:basedOn w:val="Odstavecseseznamem"/>
    <w:link w:val="odrkyChar"/>
    <w:qFormat/>
    <w:rsid w:val="004C56AF"/>
    <w:pPr>
      <w:numPr>
        <w:numId w:val="27"/>
      </w:numPr>
      <w:tabs>
        <w:tab w:val="left" w:pos="454"/>
      </w:tabs>
      <w:spacing w:before="120" w:line="288" w:lineRule="auto"/>
      <w:jc w:val="both"/>
    </w:pPr>
    <w:rPr>
      <w:rFonts w:eastAsia="Times New Roman"/>
      <w:color w:val="000000" w:themeColor="text1"/>
      <w:szCs w:val="24"/>
    </w:rPr>
  </w:style>
  <w:style w:type="paragraph" w:styleId="Obsah1">
    <w:name w:val="toc 1"/>
    <w:basedOn w:val="Zkladntext"/>
    <w:next w:val="Zkladntext"/>
    <w:autoRedefine/>
    <w:uiPriority w:val="39"/>
    <w:unhideWhenUsed/>
    <w:qFormat/>
    <w:rsid w:val="00AB2F9C"/>
    <w:pPr>
      <w:tabs>
        <w:tab w:val="left" w:pos="880"/>
        <w:tab w:val="right" w:leader="dot" w:pos="8493"/>
      </w:tabs>
      <w:spacing w:before="120" w:line="288" w:lineRule="auto"/>
    </w:pPr>
    <w:rPr>
      <w:rFonts w:ascii="Bookman Old Style" w:hAnsi="Bookman Old Style"/>
      <w:bCs/>
      <w:sz w:val="24"/>
      <w:szCs w:val="20"/>
    </w:rPr>
  </w:style>
  <w:style w:type="character" w:customStyle="1" w:styleId="OdstavecseseznamemChar">
    <w:name w:val="Odstavec se seznamem Char"/>
    <w:basedOn w:val="Standardnpsmoodstavce"/>
    <w:link w:val="Odstavecseseznamem"/>
    <w:uiPriority w:val="34"/>
    <w:rsid w:val="0084162E"/>
    <w:rPr>
      <w:rFonts w:ascii="Bookman Old Style" w:eastAsia="Calibri" w:hAnsi="Bookman Old Style" w:cs="Times New Roman"/>
      <w:sz w:val="24"/>
    </w:rPr>
  </w:style>
  <w:style w:type="character" w:customStyle="1" w:styleId="odrkyChar">
    <w:name w:val="odrážky Char"/>
    <w:basedOn w:val="OdstavecseseznamemChar"/>
    <w:link w:val="odrky"/>
    <w:rsid w:val="004C56AF"/>
    <w:rPr>
      <w:rFonts w:ascii="Bookman Old Style" w:eastAsia="Times New Roman" w:hAnsi="Bookman Old Style" w:cs="Times New Roman"/>
      <w:color w:val="000000" w:themeColor="text1"/>
      <w:sz w:val="24"/>
      <w:szCs w:val="24"/>
    </w:rPr>
  </w:style>
  <w:style w:type="paragraph" w:styleId="Obsah2">
    <w:name w:val="toc 2"/>
    <w:basedOn w:val="Normln"/>
    <w:next w:val="Normln"/>
    <w:autoRedefine/>
    <w:uiPriority w:val="39"/>
    <w:unhideWhenUsed/>
    <w:qFormat/>
    <w:rsid w:val="00812CF9"/>
    <w:pPr>
      <w:tabs>
        <w:tab w:val="left" w:pos="880"/>
        <w:tab w:val="right" w:leader="dot" w:pos="8493"/>
      </w:tabs>
      <w:spacing w:before="120" w:after="120" w:line="240" w:lineRule="auto"/>
    </w:pPr>
    <w:rPr>
      <w:smallCaps/>
      <w:sz w:val="20"/>
      <w:szCs w:val="20"/>
    </w:rPr>
  </w:style>
  <w:style w:type="paragraph" w:styleId="Obsah3">
    <w:name w:val="toc 3"/>
    <w:basedOn w:val="Normln"/>
    <w:next w:val="Normln"/>
    <w:autoRedefine/>
    <w:uiPriority w:val="39"/>
    <w:unhideWhenUsed/>
    <w:qFormat/>
    <w:rsid w:val="00F47D78"/>
    <w:pPr>
      <w:spacing w:after="0"/>
      <w:ind w:left="440"/>
    </w:pPr>
    <w:rPr>
      <w:i/>
      <w:iCs/>
      <w:sz w:val="20"/>
      <w:szCs w:val="20"/>
    </w:rPr>
  </w:style>
  <w:style w:type="paragraph" w:styleId="Obsah4">
    <w:name w:val="toc 4"/>
    <w:basedOn w:val="Normln"/>
    <w:next w:val="Normln"/>
    <w:autoRedefine/>
    <w:uiPriority w:val="39"/>
    <w:unhideWhenUsed/>
    <w:rsid w:val="008F77E9"/>
    <w:pPr>
      <w:tabs>
        <w:tab w:val="right" w:leader="dot" w:pos="8493"/>
      </w:tabs>
      <w:spacing w:before="120" w:after="120" w:line="288" w:lineRule="auto"/>
    </w:pPr>
    <w:rPr>
      <w:sz w:val="18"/>
      <w:szCs w:val="18"/>
    </w:rPr>
  </w:style>
  <w:style w:type="paragraph" w:styleId="Obsah5">
    <w:name w:val="toc 5"/>
    <w:basedOn w:val="Normln"/>
    <w:next w:val="Normln"/>
    <w:autoRedefine/>
    <w:uiPriority w:val="39"/>
    <w:unhideWhenUsed/>
    <w:rsid w:val="00EE1208"/>
    <w:pPr>
      <w:spacing w:after="0"/>
      <w:ind w:left="880"/>
    </w:pPr>
    <w:rPr>
      <w:sz w:val="18"/>
      <w:szCs w:val="18"/>
    </w:rPr>
  </w:style>
  <w:style w:type="paragraph" w:styleId="Obsah6">
    <w:name w:val="toc 6"/>
    <w:basedOn w:val="Normln"/>
    <w:next w:val="Normln"/>
    <w:autoRedefine/>
    <w:uiPriority w:val="39"/>
    <w:unhideWhenUsed/>
    <w:rsid w:val="00EE1208"/>
    <w:pPr>
      <w:spacing w:after="0"/>
      <w:ind w:left="1100"/>
    </w:pPr>
    <w:rPr>
      <w:sz w:val="18"/>
      <w:szCs w:val="18"/>
    </w:rPr>
  </w:style>
  <w:style w:type="paragraph" w:styleId="Obsah7">
    <w:name w:val="toc 7"/>
    <w:basedOn w:val="Normln"/>
    <w:next w:val="Normln"/>
    <w:autoRedefine/>
    <w:uiPriority w:val="39"/>
    <w:unhideWhenUsed/>
    <w:rsid w:val="00EE1208"/>
    <w:pPr>
      <w:spacing w:after="0"/>
      <w:ind w:left="1320"/>
    </w:pPr>
    <w:rPr>
      <w:sz w:val="18"/>
      <w:szCs w:val="18"/>
    </w:rPr>
  </w:style>
  <w:style w:type="paragraph" w:styleId="Obsah8">
    <w:name w:val="toc 8"/>
    <w:basedOn w:val="Normln"/>
    <w:next w:val="Normln"/>
    <w:autoRedefine/>
    <w:uiPriority w:val="39"/>
    <w:unhideWhenUsed/>
    <w:rsid w:val="00EE1208"/>
    <w:pPr>
      <w:spacing w:after="0"/>
      <w:ind w:left="1540"/>
    </w:pPr>
    <w:rPr>
      <w:sz w:val="18"/>
      <w:szCs w:val="18"/>
    </w:rPr>
  </w:style>
  <w:style w:type="paragraph" w:styleId="Obsah9">
    <w:name w:val="toc 9"/>
    <w:basedOn w:val="Normln"/>
    <w:next w:val="Normln"/>
    <w:autoRedefine/>
    <w:uiPriority w:val="39"/>
    <w:unhideWhenUsed/>
    <w:rsid w:val="00EE1208"/>
    <w:pPr>
      <w:spacing w:after="0"/>
      <w:ind w:left="1760"/>
    </w:pPr>
    <w:rPr>
      <w:sz w:val="18"/>
      <w:szCs w:val="18"/>
    </w:rPr>
  </w:style>
  <w:style w:type="paragraph" w:customStyle="1" w:styleId="Zkladntext-mj">
    <w:name w:val="Základní text-můj"/>
    <w:basedOn w:val="Normln"/>
    <w:qFormat/>
    <w:rsid w:val="00625681"/>
    <w:pPr>
      <w:spacing w:after="120" w:line="288" w:lineRule="auto"/>
      <w:jc w:val="both"/>
    </w:pPr>
    <w:rPr>
      <w:rFonts w:ascii="Bookman Old Style" w:hAnsi="Bookman Old Style"/>
      <w:sz w:val="24"/>
      <w:lang w:eastAsia="en-US"/>
    </w:rPr>
  </w:style>
  <w:style w:type="paragraph" w:styleId="Titulek">
    <w:name w:val="caption"/>
    <w:basedOn w:val="Normln"/>
    <w:next w:val="Normln"/>
    <w:uiPriority w:val="35"/>
    <w:unhideWhenUsed/>
    <w:qFormat/>
    <w:rsid w:val="001B1443"/>
    <w:pPr>
      <w:spacing w:line="240" w:lineRule="auto"/>
    </w:pPr>
    <w:rPr>
      <w:b/>
      <w:bCs/>
      <w:color w:val="4F81BD" w:themeColor="accent1"/>
      <w:sz w:val="18"/>
      <w:szCs w:val="18"/>
    </w:rPr>
  </w:style>
  <w:style w:type="character" w:customStyle="1" w:styleId="hps">
    <w:name w:val="hps"/>
    <w:basedOn w:val="Standardnpsmoodstavce"/>
    <w:rsid w:val="00387BB0"/>
  </w:style>
  <w:style w:type="character" w:customStyle="1" w:styleId="apple-converted-space">
    <w:name w:val="apple-converted-space"/>
    <w:basedOn w:val="Standardnpsmoodstavce"/>
    <w:rsid w:val="003F689E"/>
  </w:style>
  <w:style w:type="paragraph" w:styleId="Textkomente">
    <w:name w:val="annotation text"/>
    <w:basedOn w:val="Normln"/>
    <w:link w:val="TextkomenteChar"/>
    <w:uiPriority w:val="99"/>
    <w:unhideWhenUsed/>
    <w:rsid w:val="005F4D9F"/>
    <w:pPr>
      <w:spacing w:line="240" w:lineRule="auto"/>
    </w:pPr>
    <w:rPr>
      <w:sz w:val="20"/>
      <w:szCs w:val="20"/>
      <w:lang w:eastAsia="en-US"/>
    </w:rPr>
  </w:style>
  <w:style w:type="character" w:customStyle="1" w:styleId="TextkomenteChar">
    <w:name w:val="Text komentáře Char"/>
    <w:basedOn w:val="Standardnpsmoodstavce"/>
    <w:link w:val="Textkomente"/>
    <w:uiPriority w:val="99"/>
    <w:rsid w:val="005F4D9F"/>
    <w:rPr>
      <w:sz w:val="20"/>
      <w:szCs w:val="20"/>
      <w:lang w:eastAsia="en-US"/>
    </w:rPr>
  </w:style>
  <w:style w:type="character" w:styleId="Odkaznakoment">
    <w:name w:val="annotation reference"/>
    <w:basedOn w:val="Standardnpsmoodstavce"/>
    <w:uiPriority w:val="99"/>
    <w:semiHidden/>
    <w:unhideWhenUsed/>
    <w:rsid w:val="00F92E3E"/>
    <w:rPr>
      <w:sz w:val="16"/>
      <w:szCs w:val="16"/>
    </w:rPr>
  </w:style>
  <w:style w:type="paragraph" w:styleId="Zkladntext">
    <w:name w:val="Body Text"/>
    <w:basedOn w:val="Normln"/>
    <w:link w:val="ZkladntextChar"/>
    <w:uiPriority w:val="99"/>
    <w:semiHidden/>
    <w:unhideWhenUsed/>
    <w:rsid w:val="00A148F7"/>
    <w:pPr>
      <w:spacing w:after="120"/>
    </w:pPr>
  </w:style>
  <w:style w:type="character" w:customStyle="1" w:styleId="ZkladntextChar">
    <w:name w:val="Základní text Char"/>
    <w:basedOn w:val="Standardnpsmoodstavce"/>
    <w:link w:val="Zkladntext"/>
    <w:uiPriority w:val="99"/>
    <w:semiHidden/>
    <w:rsid w:val="00A148F7"/>
  </w:style>
  <w:style w:type="character" w:styleId="Sledovanodkaz">
    <w:name w:val="FollowedHyperlink"/>
    <w:basedOn w:val="Standardnpsmoodstavce"/>
    <w:uiPriority w:val="99"/>
    <w:semiHidden/>
    <w:unhideWhenUsed/>
    <w:rsid w:val="000B5BC2"/>
    <w:rPr>
      <w:color w:val="800080" w:themeColor="followedHyperlink"/>
      <w:u w:val="single"/>
    </w:rPr>
  </w:style>
  <w:style w:type="paragraph" w:customStyle="1" w:styleId="Default">
    <w:name w:val="Default"/>
    <w:rsid w:val="000B4E3D"/>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mw-headline">
    <w:name w:val="mw-headline"/>
    <w:basedOn w:val="Standardnpsmoodstavce"/>
    <w:rsid w:val="00440869"/>
  </w:style>
  <w:style w:type="character" w:customStyle="1" w:styleId="mw-editsection">
    <w:name w:val="mw-editsection"/>
    <w:basedOn w:val="Standardnpsmoodstavce"/>
    <w:rsid w:val="00440869"/>
  </w:style>
  <w:style w:type="character" w:customStyle="1" w:styleId="mw-editsection-bracket">
    <w:name w:val="mw-editsection-bracket"/>
    <w:basedOn w:val="Standardnpsmoodstavce"/>
    <w:rsid w:val="00440869"/>
  </w:style>
  <w:style w:type="character" w:customStyle="1" w:styleId="mw-editsection-divider">
    <w:name w:val="mw-editsection-divider"/>
    <w:basedOn w:val="Standardnpsmoodstavce"/>
    <w:rsid w:val="00440869"/>
  </w:style>
  <w:style w:type="character" w:customStyle="1" w:styleId="Nadpis5Char">
    <w:name w:val="Nadpis 5 Char"/>
    <w:basedOn w:val="Standardnpsmoodstavce"/>
    <w:link w:val="Nadpis5"/>
    <w:uiPriority w:val="9"/>
    <w:rsid w:val="009E3085"/>
    <w:rPr>
      <w:rFonts w:asciiTheme="majorHAnsi" w:eastAsiaTheme="majorEastAsia" w:hAnsiTheme="majorHAnsi" w:cstheme="majorBidi"/>
      <w:color w:val="365F91" w:themeColor="accent1" w:themeShade="BF"/>
    </w:rPr>
  </w:style>
  <w:style w:type="character" w:styleId="Nevyeenzmnka">
    <w:name w:val="Unresolved Mention"/>
    <w:basedOn w:val="Standardnpsmoodstavce"/>
    <w:uiPriority w:val="99"/>
    <w:semiHidden/>
    <w:unhideWhenUsed/>
    <w:rsid w:val="00AA1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6507">
      <w:bodyDiv w:val="1"/>
      <w:marLeft w:val="0"/>
      <w:marRight w:val="0"/>
      <w:marTop w:val="0"/>
      <w:marBottom w:val="0"/>
      <w:divBdr>
        <w:top w:val="none" w:sz="0" w:space="0" w:color="auto"/>
        <w:left w:val="none" w:sz="0" w:space="0" w:color="auto"/>
        <w:bottom w:val="none" w:sz="0" w:space="0" w:color="auto"/>
        <w:right w:val="none" w:sz="0" w:space="0" w:color="auto"/>
      </w:divBdr>
    </w:div>
    <w:div w:id="112789461">
      <w:bodyDiv w:val="1"/>
      <w:marLeft w:val="0"/>
      <w:marRight w:val="0"/>
      <w:marTop w:val="0"/>
      <w:marBottom w:val="0"/>
      <w:divBdr>
        <w:top w:val="none" w:sz="0" w:space="0" w:color="auto"/>
        <w:left w:val="none" w:sz="0" w:space="0" w:color="auto"/>
        <w:bottom w:val="none" w:sz="0" w:space="0" w:color="auto"/>
        <w:right w:val="none" w:sz="0" w:space="0" w:color="auto"/>
      </w:divBdr>
    </w:div>
    <w:div w:id="147941213">
      <w:bodyDiv w:val="1"/>
      <w:marLeft w:val="0"/>
      <w:marRight w:val="0"/>
      <w:marTop w:val="0"/>
      <w:marBottom w:val="0"/>
      <w:divBdr>
        <w:top w:val="none" w:sz="0" w:space="0" w:color="auto"/>
        <w:left w:val="none" w:sz="0" w:space="0" w:color="auto"/>
        <w:bottom w:val="none" w:sz="0" w:space="0" w:color="auto"/>
        <w:right w:val="none" w:sz="0" w:space="0" w:color="auto"/>
      </w:divBdr>
    </w:div>
    <w:div w:id="174614138">
      <w:bodyDiv w:val="1"/>
      <w:marLeft w:val="0"/>
      <w:marRight w:val="0"/>
      <w:marTop w:val="0"/>
      <w:marBottom w:val="0"/>
      <w:divBdr>
        <w:top w:val="none" w:sz="0" w:space="0" w:color="auto"/>
        <w:left w:val="none" w:sz="0" w:space="0" w:color="auto"/>
        <w:bottom w:val="none" w:sz="0" w:space="0" w:color="auto"/>
        <w:right w:val="none" w:sz="0" w:space="0" w:color="auto"/>
      </w:divBdr>
    </w:div>
    <w:div w:id="228930019">
      <w:bodyDiv w:val="1"/>
      <w:marLeft w:val="0"/>
      <w:marRight w:val="0"/>
      <w:marTop w:val="0"/>
      <w:marBottom w:val="0"/>
      <w:divBdr>
        <w:top w:val="none" w:sz="0" w:space="0" w:color="auto"/>
        <w:left w:val="none" w:sz="0" w:space="0" w:color="auto"/>
        <w:bottom w:val="none" w:sz="0" w:space="0" w:color="auto"/>
        <w:right w:val="none" w:sz="0" w:space="0" w:color="auto"/>
      </w:divBdr>
      <w:divsChild>
        <w:div w:id="32969769">
          <w:marLeft w:val="0"/>
          <w:marRight w:val="0"/>
          <w:marTop w:val="0"/>
          <w:marBottom w:val="0"/>
          <w:divBdr>
            <w:top w:val="none" w:sz="0" w:space="0" w:color="auto"/>
            <w:left w:val="none" w:sz="0" w:space="0" w:color="auto"/>
            <w:bottom w:val="none" w:sz="0" w:space="0" w:color="auto"/>
            <w:right w:val="none" w:sz="0" w:space="0" w:color="auto"/>
          </w:divBdr>
        </w:div>
        <w:div w:id="63913534">
          <w:marLeft w:val="0"/>
          <w:marRight w:val="0"/>
          <w:marTop w:val="0"/>
          <w:marBottom w:val="0"/>
          <w:divBdr>
            <w:top w:val="none" w:sz="0" w:space="0" w:color="auto"/>
            <w:left w:val="none" w:sz="0" w:space="0" w:color="auto"/>
            <w:bottom w:val="none" w:sz="0" w:space="0" w:color="auto"/>
            <w:right w:val="none" w:sz="0" w:space="0" w:color="auto"/>
          </w:divBdr>
        </w:div>
        <w:div w:id="66540186">
          <w:marLeft w:val="0"/>
          <w:marRight w:val="0"/>
          <w:marTop w:val="0"/>
          <w:marBottom w:val="0"/>
          <w:divBdr>
            <w:top w:val="none" w:sz="0" w:space="0" w:color="auto"/>
            <w:left w:val="none" w:sz="0" w:space="0" w:color="auto"/>
            <w:bottom w:val="none" w:sz="0" w:space="0" w:color="auto"/>
            <w:right w:val="none" w:sz="0" w:space="0" w:color="auto"/>
          </w:divBdr>
        </w:div>
        <w:div w:id="69549609">
          <w:marLeft w:val="0"/>
          <w:marRight w:val="0"/>
          <w:marTop w:val="0"/>
          <w:marBottom w:val="0"/>
          <w:divBdr>
            <w:top w:val="none" w:sz="0" w:space="0" w:color="auto"/>
            <w:left w:val="none" w:sz="0" w:space="0" w:color="auto"/>
            <w:bottom w:val="none" w:sz="0" w:space="0" w:color="auto"/>
            <w:right w:val="none" w:sz="0" w:space="0" w:color="auto"/>
          </w:divBdr>
        </w:div>
        <w:div w:id="76051101">
          <w:marLeft w:val="0"/>
          <w:marRight w:val="0"/>
          <w:marTop w:val="0"/>
          <w:marBottom w:val="0"/>
          <w:divBdr>
            <w:top w:val="none" w:sz="0" w:space="0" w:color="auto"/>
            <w:left w:val="none" w:sz="0" w:space="0" w:color="auto"/>
            <w:bottom w:val="none" w:sz="0" w:space="0" w:color="auto"/>
            <w:right w:val="none" w:sz="0" w:space="0" w:color="auto"/>
          </w:divBdr>
        </w:div>
        <w:div w:id="98112742">
          <w:marLeft w:val="0"/>
          <w:marRight w:val="0"/>
          <w:marTop w:val="0"/>
          <w:marBottom w:val="0"/>
          <w:divBdr>
            <w:top w:val="none" w:sz="0" w:space="0" w:color="auto"/>
            <w:left w:val="none" w:sz="0" w:space="0" w:color="auto"/>
            <w:bottom w:val="none" w:sz="0" w:space="0" w:color="auto"/>
            <w:right w:val="none" w:sz="0" w:space="0" w:color="auto"/>
          </w:divBdr>
        </w:div>
        <w:div w:id="104886528">
          <w:marLeft w:val="0"/>
          <w:marRight w:val="0"/>
          <w:marTop w:val="0"/>
          <w:marBottom w:val="0"/>
          <w:divBdr>
            <w:top w:val="none" w:sz="0" w:space="0" w:color="auto"/>
            <w:left w:val="none" w:sz="0" w:space="0" w:color="auto"/>
            <w:bottom w:val="none" w:sz="0" w:space="0" w:color="auto"/>
            <w:right w:val="none" w:sz="0" w:space="0" w:color="auto"/>
          </w:divBdr>
        </w:div>
        <w:div w:id="108159455">
          <w:marLeft w:val="0"/>
          <w:marRight w:val="0"/>
          <w:marTop w:val="0"/>
          <w:marBottom w:val="0"/>
          <w:divBdr>
            <w:top w:val="none" w:sz="0" w:space="0" w:color="auto"/>
            <w:left w:val="none" w:sz="0" w:space="0" w:color="auto"/>
            <w:bottom w:val="none" w:sz="0" w:space="0" w:color="auto"/>
            <w:right w:val="none" w:sz="0" w:space="0" w:color="auto"/>
          </w:divBdr>
        </w:div>
        <w:div w:id="117375700">
          <w:marLeft w:val="0"/>
          <w:marRight w:val="0"/>
          <w:marTop w:val="0"/>
          <w:marBottom w:val="0"/>
          <w:divBdr>
            <w:top w:val="none" w:sz="0" w:space="0" w:color="auto"/>
            <w:left w:val="none" w:sz="0" w:space="0" w:color="auto"/>
            <w:bottom w:val="none" w:sz="0" w:space="0" w:color="auto"/>
            <w:right w:val="none" w:sz="0" w:space="0" w:color="auto"/>
          </w:divBdr>
        </w:div>
        <w:div w:id="119809601">
          <w:marLeft w:val="0"/>
          <w:marRight w:val="0"/>
          <w:marTop w:val="0"/>
          <w:marBottom w:val="0"/>
          <w:divBdr>
            <w:top w:val="none" w:sz="0" w:space="0" w:color="auto"/>
            <w:left w:val="none" w:sz="0" w:space="0" w:color="auto"/>
            <w:bottom w:val="none" w:sz="0" w:space="0" w:color="auto"/>
            <w:right w:val="none" w:sz="0" w:space="0" w:color="auto"/>
          </w:divBdr>
        </w:div>
        <w:div w:id="137383406">
          <w:marLeft w:val="0"/>
          <w:marRight w:val="0"/>
          <w:marTop w:val="0"/>
          <w:marBottom w:val="0"/>
          <w:divBdr>
            <w:top w:val="none" w:sz="0" w:space="0" w:color="auto"/>
            <w:left w:val="none" w:sz="0" w:space="0" w:color="auto"/>
            <w:bottom w:val="none" w:sz="0" w:space="0" w:color="auto"/>
            <w:right w:val="none" w:sz="0" w:space="0" w:color="auto"/>
          </w:divBdr>
        </w:div>
        <w:div w:id="190652640">
          <w:marLeft w:val="0"/>
          <w:marRight w:val="0"/>
          <w:marTop w:val="0"/>
          <w:marBottom w:val="0"/>
          <w:divBdr>
            <w:top w:val="none" w:sz="0" w:space="0" w:color="auto"/>
            <w:left w:val="none" w:sz="0" w:space="0" w:color="auto"/>
            <w:bottom w:val="none" w:sz="0" w:space="0" w:color="auto"/>
            <w:right w:val="none" w:sz="0" w:space="0" w:color="auto"/>
          </w:divBdr>
        </w:div>
        <w:div w:id="192622866">
          <w:marLeft w:val="0"/>
          <w:marRight w:val="0"/>
          <w:marTop w:val="0"/>
          <w:marBottom w:val="0"/>
          <w:divBdr>
            <w:top w:val="none" w:sz="0" w:space="0" w:color="auto"/>
            <w:left w:val="none" w:sz="0" w:space="0" w:color="auto"/>
            <w:bottom w:val="none" w:sz="0" w:space="0" w:color="auto"/>
            <w:right w:val="none" w:sz="0" w:space="0" w:color="auto"/>
          </w:divBdr>
        </w:div>
        <w:div w:id="193622176">
          <w:marLeft w:val="0"/>
          <w:marRight w:val="0"/>
          <w:marTop w:val="0"/>
          <w:marBottom w:val="0"/>
          <w:divBdr>
            <w:top w:val="none" w:sz="0" w:space="0" w:color="auto"/>
            <w:left w:val="none" w:sz="0" w:space="0" w:color="auto"/>
            <w:bottom w:val="none" w:sz="0" w:space="0" w:color="auto"/>
            <w:right w:val="none" w:sz="0" w:space="0" w:color="auto"/>
          </w:divBdr>
        </w:div>
        <w:div w:id="204028530">
          <w:marLeft w:val="0"/>
          <w:marRight w:val="0"/>
          <w:marTop w:val="0"/>
          <w:marBottom w:val="0"/>
          <w:divBdr>
            <w:top w:val="none" w:sz="0" w:space="0" w:color="auto"/>
            <w:left w:val="none" w:sz="0" w:space="0" w:color="auto"/>
            <w:bottom w:val="none" w:sz="0" w:space="0" w:color="auto"/>
            <w:right w:val="none" w:sz="0" w:space="0" w:color="auto"/>
          </w:divBdr>
        </w:div>
        <w:div w:id="209851024">
          <w:marLeft w:val="0"/>
          <w:marRight w:val="0"/>
          <w:marTop w:val="0"/>
          <w:marBottom w:val="0"/>
          <w:divBdr>
            <w:top w:val="none" w:sz="0" w:space="0" w:color="auto"/>
            <w:left w:val="none" w:sz="0" w:space="0" w:color="auto"/>
            <w:bottom w:val="none" w:sz="0" w:space="0" w:color="auto"/>
            <w:right w:val="none" w:sz="0" w:space="0" w:color="auto"/>
          </w:divBdr>
        </w:div>
        <w:div w:id="218176141">
          <w:marLeft w:val="0"/>
          <w:marRight w:val="0"/>
          <w:marTop w:val="0"/>
          <w:marBottom w:val="0"/>
          <w:divBdr>
            <w:top w:val="none" w:sz="0" w:space="0" w:color="auto"/>
            <w:left w:val="none" w:sz="0" w:space="0" w:color="auto"/>
            <w:bottom w:val="none" w:sz="0" w:space="0" w:color="auto"/>
            <w:right w:val="none" w:sz="0" w:space="0" w:color="auto"/>
          </w:divBdr>
        </w:div>
        <w:div w:id="218783849">
          <w:marLeft w:val="0"/>
          <w:marRight w:val="0"/>
          <w:marTop w:val="0"/>
          <w:marBottom w:val="0"/>
          <w:divBdr>
            <w:top w:val="none" w:sz="0" w:space="0" w:color="auto"/>
            <w:left w:val="none" w:sz="0" w:space="0" w:color="auto"/>
            <w:bottom w:val="none" w:sz="0" w:space="0" w:color="auto"/>
            <w:right w:val="none" w:sz="0" w:space="0" w:color="auto"/>
          </w:divBdr>
        </w:div>
        <w:div w:id="221186266">
          <w:marLeft w:val="0"/>
          <w:marRight w:val="0"/>
          <w:marTop w:val="0"/>
          <w:marBottom w:val="0"/>
          <w:divBdr>
            <w:top w:val="none" w:sz="0" w:space="0" w:color="auto"/>
            <w:left w:val="none" w:sz="0" w:space="0" w:color="auto"/>
            <w:bottom w:val="none" w:sz="0" w:space="0" w:color="auto"/>
            <w:right w:val="none" w:sz="0" w:space="0" w:color="auto"/>
          </w:divBdr>
        </w:div>
        <w:div w:id="229507938">
          <w:marLeft w:val="0"/>
          <w:marRight w:val="0"/>
          <w:marTop w:val="0"/>
          <w:marBottom w:val="0"/>
          <w:divBdr>
            <w:top w:val="none" w:sz="0" w:space="0" w:color="auto"/>
            <w:left w:val="none" w:sz="0" w:space="0" w:color="auto"/>
            <w:bottom w:val="none" w:sz="0" w:space="0" w:color="auto"/>
            <w:right w:val="none" w:sz="0" w:space="0" w:color="auto"/>
          </w:divBdr>
        </w:div>
        <w:div w:id="233131514">
          <w:marLeft w:val="0"/>
          <w:marRight w:val="0"/>
          <w:marTop w:val="0"/>
          <w:marBottom w:val="0"/>
          <w:divBdr>
            <w:top w:val="none" w:sz="0" w:space="0" w:color="auto"/>
            <w:left w:val="none" w:sz="0" w:space="0" w:color="auto"/>
            <w:bottom w:val="none" w:sz="0" w:space="0" w:color="auto"/>
            <w:right w:val="none" w:sz="0" w:space="0" w:color="auto"/>
          </w:divBdr>
        </w:div>
        <w:div w:id="241843652">
          <w:marLeft w:val="0"/>
          <w:marRight w:val="0"/>
          <w:marTop w:val="0"/>
          <w:marBottom w:val="0"/>
          <w:divBdr>
            <w:top w:val="none" w:sz="0" w:space="0" w:color="auto"/>
            <w:left w:val="none" w:sz="0" w:space="0" w:color="auto"/>
            <w:bottom w:val="none" w:sz="0" w:space="0" w:color="auto"/>
            <w:right w:val="none" w:sz="0" w:space="0" w:color="auto"/>
          </w:divBdr>
        </w:div>
        <w:div w:id="248927041">
          <w:marLeft w:val="0"/>
          <w:marRight w:val="0"/>
          <w:marTop w:val="0"/>
          <w:marBottom w:val="0"/>
          <w:divBdr>
            <w:top w:val="none" w:sz="0" w:space="0" w:color="auto"/>
            <w:left w:val="none" w:sz="0" w:space="0" w:color="auto"/>
            <w:bottom w:val="none" w:sz="0" w:space="0" w:color="auto"/>
            <w:right w:val="none" w:sz="0" w:space="0" w:color="auto"/>
          </w:divBdr>
        </w:div>
        <w:div w:id="267935136">
          <w:marLeft w:val="0"/>
          <w:marRight w:val="0"/>
          <w:marTop w:val="0"/>
          <w:marBottom w:val="0"/>
          <w:divBdr>
            <w:top w:val="none" w:sz="0" w:space="0" w:color="auto"/>
            <w:left w:val="none" w:sz="0" w:space="0" w:color="auto"/>
            <w:bottom w:val="none" w:sz="0" w:space="0" w:color="auto"/>
            <w:right w:val="none" w:sz="0" w:space="0" w:color="auto"/>
          </w:divBdr>
        </w:div>
        <w:div w:id="270817781">
          <w:marLeft w:val="0"/>
          <w:marRight w:val="0"/>
          <w:marTop w:val="0"/>
          <w:marBottom w:val="0"/>
          <w:divBdr>
            <w:top w:val="none" w:sz="0" w:space="0" w:color="auto"/>
            <w:left w:val="none" w:sz="0" w:space="0" w:color="auto"/>
            <w:bottom w:val="none" w:sz="0" w:space="0" w:color="auto"/>
            <w:right w:val="none" w:sz="0" w:space="0" w:color="auto"/>
          </w:divBdr>
        </w:div>
        <w:div w:id="275717838">
          <w:marLeft w:val="0"/>
          <w:marRight w:val="0"/>
          <w:marTop w:val="0"/>
          <w:marBottom w:val="0"/>
          <w:divBdr>
            <w:top w:val="none" w:sz="0" w:space="0" w:color="auto"/>
            <w:left w:val="none" w:sz="0" w:space="0" w:color="auto"/>
            <w:bottom w:val="none" w:sz="0" w:space="0" w:color="auto"/>
            <w:right w:val="none" w:sz="0" w:space="0" w:color="auto"/>
          </w:divBdr>
        </w:div>
        <w:div w:id="304357074">
          <w:marLeft w:val="0"/>
          <w:marRight w:val="0"/>
          <w:marTop w:val="0"/>
          <w:marBottom w:val="0"/>
          <w:divBdr>
            <w:top w:val="none" w:sz="0" w:space="0" w:color="auto"/>
            <w:left w:val="none" w:sz="0" w:space="0" w:color="auto"/>
            <w:bottom w:val="none" w:sz="0" w:space="0" w:color="auto"/>
            <w:right w:val="none" w:sz="0" w:space="0" w:color="auto"/>
          </w:divBdr>
        </w:div>
        <w:div w:id="320157713">
          <w:marLeft w:val="0"/>
          <w:marRight w:val="0"/>
          <w:marTop w:val="0"/>
          <w:marBottom w:val="0"/>
          <w:divBdr>
            <w:top w:val="none" w:sz="0" w:space="0" w:color="auto"/>
            <w:left w:val="none" w:sz="0" w:space="0" w:color="auto"/>
            <w:bottom w:val="none" w:sz="0" w:space="0" w:color="auto"/>
            <w:right w:val="none" w:sz="0" w:space="0" w:color="auto"/>
          </w:divBdr>
        </w:div>
        <w:div w:id="344674594">
          <w:marLeft w:val="0"/>
          <w:marRight w:val="0"/>
          <w:marTop w:val="0"/>
          <w:marBottom w:val="0"/>
          <w:divBdr>
            <w:top w:val="none" w:sz="0" w:space="0" w:color="auto"/>
            <w:left w:val="none" w:sz="0" w:space="0" w:color="auto"/>
            <w:bottom w:val="none" w:sz="0" w:space="0" w:color="auto"/>
            <w:right w:val="none" w:sz="0" w:space="0" w:color="auto"/>
          </w:divBdr>
        </w:div>
        <w:div w:id="348331891">
          <w:marLeft w:val="0"/>
          <w:marRight w:val="0"/>
          <w:marTop w:val="0"/>
          <w:marBottom w:val="0"/>
          <w:divBdr>
            <w:top w:val="none" w:sz="0" w:space="0" w:color="auto"/>
            <w:left w:val="none" w:sz="0" w:space="0" w:color="auto"/>
            <w:bottom w:val="none" w:sz="0" w:space="0" w:color="auto"/>
            <w:right w:val="none" w:sz="0" w:space="0" w:color="auto"/>
          </w:divBdr>
        </w:div>
        <w:div w:id="357970316">
          <w:marLeft w:val="0"/>
          <w:marRight w:val="0"/>
          <w:marTop w:val="0"/>
          <w:marBottom w:val="0"/>
          <w:divBdr>
            <w:top w:val="none" w:sz="0" w:space="0" w:color="auto"/>
            <w:left w:val="none" w:sz="0" w:space="0" w:color="auto"/>
            <w:bottom w:val="none" w:sz="0" w:space="0" w:color="auto"/>
            <w:right w:val="none" w:sz="0" w:space="0" w:color="auto"/>
          </w:divBdr>
        </w:div>
        <w:div w:id="388767741">
          <w:marLeft w:val="0"/>
          <w:marRight w:val="0"/>
          <w:marTop w:val="0"/>
          <w:marBottom w:val="0"/>
          <w:divBdr>
            <w:top w:val="none" w:sz="0" w:space="0" w:color="auto"/>
            <w:left w:val="none" w:sz="0" w:space="0" w:color="auto"/>
            <w:bottom w:val="none" w:sz="0" w:space="0" w:color="auto"/>
            <w:right w:val="none" w:sz="0" w:space="0" w:color="auto"/>
          </w:divBdr>
        </w:div>
        <w:div w:id="389306723">
          <w:marLeft w:val="0"/>
          <w:marRight w:val="0"/>
          <w:marTop w:val="0"/>
          <w:marBottom w:val="0"/>
          <w:divBdr>
            <w:top w:val="none" w:sz="0" w:space="0" w:color="auto"/>
            <w:left w:val="none" w:sz="0" w:space="0" w:color="auto"/>
            <w:bottom w:val="none" w:sz="0" w:space="0" w:color="auto"/>
            <w:right w:val="none" w:sz="0" w:space="0" w:color="auto"/>
          </w:divBdr>
        </w:div>
        <w:div w:id="397675324">
          <w:marLeft w:val="0"/>
          <w:marRight w:val="0"/>
          <w:marTop w:val="0"/>
          <w:marBottom w:val="0"/>
          <w:divBdr>
            <w:top w:val="none" w:sz="0" w:space="0" w:color="auto"/>
            <w:left w:val="none" w:sz="0" w:space="0" w:color="auto"/>
            <w:bottom w:val="none" w:sz="0" w:space="0" w:color="auto"/>
            <w:right w:val="none" w:sz="0" w:space="0" w:color="auto"/>
          </w:divBdr>
        </w:div>
        <w:div w:id="406805144">
          <w:marLeft w:val="0"/>
          <w:marRight w:val="0"/>
          <w:marTop w:val="0"/>
          <w:marBottom w:val="0"/>
          <w:divBdr>
            <w:top w:val="none" w:sz="0" w:space="0" w:color="auto"/>
            <w:left w:val="none" w:sz="0" w:space="0" w:color="auto"/>
            <w:bottom w:val="none" w:sz="0" w:space="0" w:color="auto"/>
            <w:right w:val="none" w:sz="0" w:space="0" w:color="auto"/>
          </w:divBdr>
        </w:div>
        <w:div w:id="408578671">
          <w:marLeft w:val="0"/>
          <w:marRight w:val="0"/>
          <w:marTop w:val="0"/>
          <w:marBottom w:val="0"/>
          <w:divBdr>
            <w:top w:val="none" w:sz="0" w:space="0" w:color="auto"/>
            <w:left w:val="none" w:sz="0" w:space="0" w:color="auto"/>
            <w:bottom w:val="none" w:sz="0" w:space="0" w:color="auto"/>
            <w:right w:val="none" w:sz="0" w:space="0" w:color="auto"/>
          </w:divBdr>
        </w:div>
        <w:div w:id="464009592">
          <w:marLeft w:val="0"/>
          <w:marRight w:val="0"/>
          <w:marTop w:val="0"/>
          <w:marBottom w:val="0"/>
          <w:divBdr>
            <w:top w:val="none" w:sz="0" w:space="0" w:color="auto"/>
            <w:left w:val="none" w:sz="0" w:space="0" w:color="auto"/>
            <w:bottom w:val="none" w:sz="0" w:space="0" w:color="auto"/>
            <w:right w:val="none" w:sz="0" w:space="0" w:color="auto"/>
          </w:divBdr>
        </w:div>
        <w:div w:id="465393518">
          <w:marLeft w:val="0"/>
          <w:marRight w:val="0"/>
          <w:marTop w:val="0"/>
          <w:marBottom w:val="0"/>
          <w:divBdr>
            <w:top w:val="none" w:sz="0" w:space="0" w:color="auto"/>
            <w:left w:val="none" w:sz="0" w:space="0" w:color="auto"/>
            <w:bottom w:val="none" w:sz="0" w:space="0" w:color="auto"/>
            <w:right w:val="none" w:sz="0" w:space="0" w:color="auto"/>
          </w:divBdr>
        </w:div>
        <w:div w:id="470289813">
          <w:marLeft w:val="0"/>
          <w:marRight w:val="0"/>
          <w:marTop w:val="0"/>
          <w:marBottom w:val="0"/>
          <w:divBdr>
            <w:top w:val="none" w:sz="0" w:space="0" w:color="auto"/>
            <w:left w:val="none" w:sz="0" w:space="0" w:color="auto"/>
            <w:bottom w:val="none" w:sz="0" w:space="0" w:color="auto"/>
            <w:right w:val="none" w:sz="0" w:space="0" w:color="auto"/>
          </w:divBdr>
        </w:div>
        <w:div w:id="473647216">
          <w:marLeft w:val="0"/>
          <w:marRight w:val="0"/>
          <w:marTop w:val="0"/>
          <w:marBottom w:val="0"/>
          <w:divBdr>
            <w:top w:val="none" w:sz="0" w:space="0" w:color="auto"/>
            <w:left w:val="none" w:sz="0" w:space="0" w:color="auto"/>
            <w:bottom w:val="none" w:sz="0" w:space="0" w:color="auto"/>
            <w:right w:val="none" w:sz="0" w:space="0" w:color="auto"/>
          </w:divBdr>
        </w:div>
        <w:div w:id="474421517">
          <w:marLeft w:val="0"/>
          <w:marRight w:val="0"/>
          <w:marTop w:val="0"/>
          <w:marBottom w:val="0"/>
          <w:divBdr>
            <w:top w:val="none" w:sz="0" w:space="0" w:color="auto"/>
            <w:left w:val="none" w:sz="0" w:space="0" w:color="auto"/>
            <w:bottom w:val="none" w:sz="0" w:space="0" w:color="auto"/>
            <w:right w:val="none" w:sz="0" w:space="0" w:color="auto"/>
          </w:divBdr>
        </w:div>
        <w:div w:id="490366816">
          <w:marLeft w:val="0"/>
          <w:marRight w:val="0"/>
          <w:marTop w:val="0"/>
          <w:marBottom w:val="0"/>
          <w:divBdr>
            <w:top w:val="none" w:sz="0" w:space="0" w:color="auto"/>
            <w:left w:val="none" w:sz="0" w:space="0" w:color="auto"/>
            <w:bottom w:val="none" w:sz="0" w:space="0" w:color="auto"/>
            <w:right w:val="none" w:sz="0" w:space="0" w:color="auto"/>
          </w:divBdr>
        </w:div>
        <w:div w:id="505445250">
          <w:marLeft w:val="0"/>
          <w:marRight w:val="0"/>
          <w:marTop w:val="0"/>
          <w:marBottom w:val="0"/>
          <w:divBdr>
            <w:top w:val="none" w:sz="0" w:space="0" w:color="auto"/>
            <w:left w:val="none" w:sz="0" w:space="0" w:color="auto"/>
            <w:bottom w:val="none" w:sz="0" w:space="0" w:color="auto"/>
            <w:right w:val="none" w:sz="0" w:space="0" w:color="auto"/>
          </w:divBdr>
        </w:div>
        <w:div w:id="516311376">
          <w:marLeft w:val="0"/>
          <w:marRight w:val="0"/>
          <w:marTop w:val="0"/>
          <w:marBottom w:val="0"/>
          <w:divBdr>
            <w:top w:val="none" w:sz="0" w:space="0" w:color="auto"/>
            <w:left w:val="none" w:sz="0" w:space="0" w:color="auto"/>
            <w:bottom w:val="none" w:sz="0" w:space="0" w:color="auto"/>
            <w:right w:val="none" w:sz="0" w:space="0" w:color="auto"/>
          </w:divBdr>
        </w:div>
        <w:div w:id="530261992">
          <w:marLeft w:val="0"/>
          <w:marRight w:val="0"/>
          <w:marTop w:val="0"/>
          <w:marBottom w:val="0"/>
          <w:divBdr>
            <w:top w:val="none" w:sz="0" w:space="0" w:color="auto"/>
            <w:left w:val="none" w:sz="0" w:space="0" w:color="auto"/>
            <w:bottom w:val="none" w:sz="0" w:space="0" w:color="auto"/>
            <w:right w:val="none" w:sz="0" w:space="0" w:color="auto"/>
          </w:divBdr>
        </w:div>
        <w:div w:id="539436926">
          <w:marLeft w:val="0"/>
          <w:marRight w:val="0"/>
          <w:marTop w:val="0"/>
          <w:marBottom w:val="0"/>
          <w:divBdr>
            <w:top w:val="none" w:sz="0" w:space="0" w:color="auto"/>
            <w:left w:val="none" w:sz="0" w:space="0" w:color="auto"/>
            <w:bottom w:val="none" w:sz="0" w:space="0" w:color="auto"/>
            <w:right w:val="none" w:sz="0" w:space="0" w:color="auto"/>
          </w:divBdr>
        </w:div>
        <w:div w:id="543250740">
          <w:marLeft w:val="0"/>
          <w:marRight w:val="0"/>
          <w:marTop w:val="0"/>
          <w:marBottom w:val="0"/>
          <w:divBdr>
            <w:top w:val="none" w:sz="0" w:space="0" w:color="auto"/>
            <w:left w:val="none" w:sz="0" w:space="0" w:color="auto"/>
            <w:bottom w:val="none" w:sz="0" w:space="0" w:color="auto"/>
            <w:right w:val="none" w:sz="0" w:space="0" w:color="auto"/>
          </w:divBdr>
        </w:div>
        <w:div w:id="554969404">
          <w:marLeft w:val="0"/>
          <w:marRight w:val="0"/>
          <w:marTop w:val="0"/>
          <w:marBottom w:val="0"/>
          <w:divBdr>
            <w:top w:val="none" w:sz="0" w:space="0" w:color="auto"/>
            <w:left w:val="none" w:sz="0" w:space="0" w:color="auto"/>
            <w:bottom w:val="none" w:sz="0" w:space="0" w:color="auto"/>
            <w:right w:val="none" w:sz="0" w:space="0" w:color="auto"/>
          </w:divBdr>
        </w:div>
        <w:div w:id="558252858">
          <w:marLeft w:val="0"/>
          <w:marRight w:val="0"/>
          <w:marTop w:val="0"/>
          <w:marBottom w:val="0"/>
          <w:divBdr>
            <w:top w:val="none" w:sz="0" w:space="0" w:color="auto"/>
            <w:left w:val="none" w:sz="0" w:space="0" w:color="auto"/>
            <w:bottom w:val="none" w:sz="0" w:space="0" w:color="auto"/>
            <w:right w:val="none" w:sz="0" w:space="0" w:color="auto"/>
          </w:divBdr>
        </w:div>
        <w:div w:id="560218251">
          <w:marLeft w:val="0"/>
          <w:marRight w:val="0"/>
          <w:marTop w:val="0"/>
          <w:marBottom w:val="0"/>
          <w:divBdr>
            <w:top w:val="none" w:sz="0" w:space="0" w:color="auto"/>
            <w:left w:val="none" w:sz="0" w:space="0" w:color="auto"/>
            <w:bottom w:val="none" w:sz="0" w:space="0" w:color="auto"/>
            <w:right w:val="none" w:sz="0" w:space="0" w:color="auto"/>
          </w:divBdr>
        </w:div>
        <w:div w:id="562065970">
          <w:marLeft w:val="0"/>
          <w:marRight w:val="0"/>
          <w:marTop w:val="0"/>
          <w:marBottom w:val="0"/>
          <w:divBdr>
            <w:top w:val="none" w:sz="0" w:space="0" w:color="auto"/>
            <w:left w:val="none" w:sz="0" w:space="0" w:color="auto"/>
            <w:bottom w:val="none" w:sz="0" w:space="0" w:color="auto"/>
            <w:right w:val="none" w:sz="0" w:space="0" w:color="auto"/>
          </w:divBdr>
        </w:div>
        <w:div w:id="570502535">
          <w:marLeft w:val="0"/>
          <w:marRight w:val="0"/>
          <w:marTop w:val="0"/>
          <w:marBottom w:val="0"/>
          <w:divBdr>
            <w:top w:val="none" w:sz="0" w:space="0" w:color="auto"/>
            <w:left w:val="none" w:sz="0" w:space="0" w:color="auto"/>
            <w:bottom w:val="none" w:sz="0" w:space="0" w:color="auto"/>
            <w:right w:val="none" w:sz="0" w:space="0" w:color="auto"/>
          </w:divBdr>
        </w:div>
        <w:div w:id="576332081">
          <w:marLeft w:val="0"/>
          <w:marRight w:val="0"/>
          <w:marTop w:val="0"/>
          <w:marBottom w:val="0"/>
          <w:divBdr>
            <w:top w:val="none" w:sz="0" w:space="0" w:color="auto"/>
            <w:left w:val="none" w:sz="0" w:space="0" w:color="auto"/>
            <w:bottom w:val="none" w:sz="0" w:space="0" w:color="auto"/>
            <w:right w:val="none" w:sz="0" w:space="0" w:color="auto"/>
          </w:divBdr>
        </w:div>
        <w:div w:id="577136350">
          <w:marLeft w:val="0"/>
          <w:marRight w:val="0"/>
          <w:marTop w:val="0"/>
          <w:marBottom w:val="0"/>
          <w:divBdr>
            <w:top w:val="none" w:sz="0" w:space="0" w:color="auto"/>
            <w:left w:val="none" w:sz="0" w:space="0" w:color="auto"/>
            <w:bottom w:val="none" w:sz="0" w:space="0" w:color="auto"/>
            <w:right w:val="none" w:sz="0" w:space="0" w:color="auto"/>
          </w:divBdr>
        </w:div>
        <w:div w:id="585068893">
          <w:marLeft w:val="0"/>
          <w:marRight w:val="0"/>
          <w:marTop w:val="0"/>
          <w:marBottom w:val="0"/>
          <w:divBdr>
            <w:top w:val="none" w:sz="0" w:space="0" w:color="auto"/>
            <w:left w:val="none" w:sz="0" w:space="0" w:color="auto"/>
            <w:bottom w:val="none" w:sz="0" w:space="0" w:color="auto"/>
            <w:right w:val="none" w:sz="0" w:space="0" w:color="auto"/>
          </w:divBdr>
        </w:div>
        <w:div w:id="601691564">
          <w:marLeft w:val="0"/>
          <w:marRight w:val="0"/>
          <w:marTop w:val="0"/>
          <w:marBottom w:val="0"/>
          <w:divBdr>
            <w:top w:val="none" w:sz="0" w:space="0" w:color="auto"/>
            <w:left w:val="none" w:sz="0" w:space="0" w:color="auto"/>
            <w:bottom w:val="none" w:sz="0" w:space="0" w:color="auto"/>
            <w:right w:val="none" w:sz="0" w:space="0" w:color="auto"/>
          </w:divBdr>
        </w:div>
        <w:div w:id="624120604">
          <w:marLeft w:val="0"/>
          <w:marRight w:val="0"/>
          <w:marTop w:val="0"/>
          <w:marBottom w:val="0"/>
          <w:divBdr>
            <w:top w:val="none" w:sz="0" w:space="0" w:color="auto"/>
            <w:left w:val="none" w:sz="0" w:space="0" w:color="auto"/>
            <w:bottom w:val="none" w:sz="0" w:space="0" w:color="auto"/>
            <w:right w:val="none" w:sz="0" w:space="0" w:color="auto"/>
          </w:divBdr>
        </w:div>
        <w:div w:id="626663736">
          <w:marLeft w:val="0"/>
          <w:marRight w:val="0"/>
          <w:marTop w:val="0"/>
          <w:marBottom w:val="0"/>
          <w:divBdr>
            <w:top w:val="none" w:sz="0" w:space="0" w:color="auto"/>
            <w:left w:val="none" w:sz="0" w:space="0" w:color="auto"/>
            <w:bottom w:val="none" w:sz="0" w:space="0" w:color="auto"/>
            <w:right w:val="none" w:sz="0" w:space="0" w:color="auto"/>
          </w:divBdr>
        </w:div>
        <w:div w:id="649142470">
          <w:marLeft w:val="0"/>
          <w:marRight w:val="0"/>
          <w:marTop w:val="0"/>
          <w:marBottom w:val="0"/>
          <w:divBdr>
            <w:top w:val="none" w:sz="0" w:space="0" w:color="auto"/>
            <w:left w:val="none" w:sz="0" w:space="0" w:color="auto"/>
            <w:bottom w:val="none" w:sz="0" w:space="0" w:color="auto"/>
            <w:right w:val="none" w:sz="0" w:space="0" w:color="auto"/>
          </w:divBdr>
        </w:div>
        <w:div w:id="654258958">
          <w:marLeft w:val="0"/>
          <w:marRight w:val="0"/>
          <w:marTop w:val="0"/>
          <w:marBottom w:val="0"/>
          <w:divBdr>
            <w:top w:val="none" w:sz="0" w:space="0" w:color="auto"/>
            <w:left w:val="none" w:sz="0" w:space="0" w:color="auto"/>
            <w:bottom w:val="none" w:sz="0" w:space="0" w:color="auto"/>
            <w:right w:val="none" w:sz="0" w:space="0" w:color="auto"/>
          </w:divBdr>
        </w:div>
        <w:div w:id="666590329">
          <w:marLeft w:val="0"/>
          <w:marRight w:val="0"/>
          <w:marTop w:val="0"/>
          <w:marBottom w:val="0"/>
          <w:divBdr>
            <w:top w:val="none" w:sz="0" w:space="0" w:color="auto"/>
            <w:left w:val="none" w:sz="0" w:space="0" w:color="auto"/>
            <w:bottom w:val="none" w:sz="0" w:space="0" w:color="auto"/>
            <w:right w:val="none" w:sz="0" w:space="0" w:color="auto"/>
          </w:divBdr>
        </w:div>
        <w:div w:id="672104354">
          <w:marLeft w:val="0"/>
          <w:marRight w:val="0"/>
          <w:marTop w:val="0"/>
          <w:marBottom w:val="0"/>
          <w:divBdr>
            <w:top w:val="none" w:sz="0" w:space="0" w:color="auto"/>
            <w:left w:val="none" w:sz="0" w:space="0" w:color="auto"/>
            <w:bottom w:val="none" w:sz="0" w:space="0" w:color="auto"/>
            <w:right w:val="none" w:sz="0" w:space="0" w:color="auto"/>
          </w:divBdr>
        </w:div>
        <w:div w:id="675569736">
          <w:marLeft w:val="0"/>
          <w:marRight w:val="0"/>
          <w:marTop w:val="0"/>
          <w:marBottom w:val="0"/>
          <w:divBdr>
            <w:top w:val="none" w:sz="0" w:space="0" w:color="auto"/>
            <w:left w:val="none" w:sz="0" w:space="0" w:color="auto"/>
            <w:bottom w:val="none" w:sz="0" w:space="0" w:color="auto"/>
            <w:right w:val="none" w:sz="0" w:space="0" w:color="auto"/>
          </w:divBdr>
        </w:div>
        <w:div w:id="681472071">
          <w:marLeft w:val="0"/>
          <w:marRight w:val="0"/>
          <w:marTop w:val="0"/>
          <w:marBottom w:val="0"/>
          <w:divBdr>
            <w:top w:val="none" w:sz="0" w:space="0" w:color="auto"/>
            <w:left w:val="none" w:sz="0" w:space="0" w:color="auto"/>
            <w:bottom w:val="none" w:sz="0" w:space="0" w:color="auto"/>
            <w:right w:val="none" w:sz="0" w:space="0" w:color="auto"/>
          </w:divBdr>
        </w:div>
        <w:div w:id="683168579">
          <w:marLeft w:val="0"/>
          <w:marRight w:val="0"/>
          <w:marTop w:val="0"/>
          <w:marBottom w:val="0"/>
          <w:divBdr>
            <w:top w:val="none" w:sz="0" w:space="0" w:color="auto"/>
            <w:left w:val="none" w:sz="0" w:space="0" w:color="auto"/>
            <w:bottom w:val="none" w:sz="0" w:space="0" w:color="auto"/>
            <w:right w:val="none" w:sz="0" w:space="0" w:color="auto"/>
          </w:divBdr>
        </w:div>
        <w:div w:id="689334758">
          <w:marLeft w:val="0"/>
          <w:marRight w:val="0"/>
          <w:marTop w:val="0"/>
          <w:marBottom w:val="0"/>
          <w:divBdr>
            <w:top w:val="none" w:sz="0" w:space="0" w:color="auto"/>
            <w:left w:val="none" w:sz="0" w:space="0" w:color="auto"/>
            <w:bottom w:val="none" w:sz="0" w:space="0" w:color="auto"/>
            <w:right w:val="none" w:sz="0" w:space="0" w:color="auto"/>
          </w:divBdr>
        </w:div>
        <w:div w:id="709762316">
          <w:marLeft w:val="0"/>
          <w:marRight w:val="0"/>
          <w:marTop w:val="0"/>
          <w:marBottom w:val="0"/>
          <w:divBdr>
            <w:top w:val="none" w:sz="0" w:space="0" w:color="auto"/>
            <w:left w:val="none" w:sz="0" w:space="0" w:color="auto"/>
            <w:bottom w:val="none" w:sz="0" w:space="0" w:color="auto"/>
            <w:right w:val="none" w:sz="0" w:space="0" w:color="auto"/>
          </w:divBdr>
        </w:div>
        <w:div w:id="712117604">
          <w:marLeft w:val="0"/>
          <w:marRight w:val="0"/>
          <w:marTop w:val="0"/>
          <w:marBottom w:val="0"/>
          <w:divBdr>
            <w:top w:val="none" w:sz="0" w:space="0" w:color="auto"/>
            <w:left w:val="none" w:sz="0" w:space="0" w:color="auto"/>
            <w:bottom w:val="none" w:sz="0" w:space="0" w:color="auto"/>
            <w:right w:val="none" w:sz="0" w:space="0" w:color="auto"/>
          </w:divBdr>
        </w:div>
        <w:div w:id="778330999">
          <w:marLeft w:val="0"/>
          <w:marRight w:val="0"/>
          <w:marTop w:val="0"/>
          <w:marBottom w:val="0"/>
          <w:divBdr>
            <w:top w:val="none" w:sz="0" w:space="0" w:color="auto"/>
            <w:left w:val="none" w:sz="0" w:space="0" w:color="auto"/>
            <w:bottom w:val="none" w:sz="0" w:space="0" w:color="auto"/>
            <w:right w:val="none" w:sz="0" w:space="0" w:color="auto"/>
          </w:divBdr>
        </w:div>
        <w:div w:id="796988085">
          <w:marLeft w:val="0"/>
          <w:marRight w:val="0"/>
          <w:marTop w:val="0"/>
          <w:marBottom w:val="0"/>
          <w:divBdr>
            <w:top w:val="none" w:sz="0" w:space="0" w:color="auto"/>
            <w:left w:val="none" w:sz="0" w:space="0" w:color="auto"/>
            <w:bottom w:val="none" w:sz="0" w:space="0" w:color="auto"/>
            <w:right w:val="none" w:sz="0" w:space="0" w:color="auto"/>
          </w:divBdr>
        </w:div>
        <w:div w:id="816261386">
          <w:marLeft w:val="0"/>
          <w:marRight w:val="0"/>
          <w:marTop w:val="0"/>
          <w:marBottom w:val="0"/>
          <w:divBdr>
            <w:top w:val="none" w:sz="0" w:space="0" w:color="auto"/>
            <w:left w:val="none" w:sz="0" w:space="0" w:color="auto"/>
            <w:bottom w:val="none" w:sz="0" w:space="0" w:color="auto"/>
            <w:right w:val="none" w:sz="0" w:space="0" w:color="auto"/>
          </w:divBdr>
        </w:div>
        <w:div w:id="862324674">
          <w:marLeft w:val="0"/>
          <w:marRight w:val="0"/>
          <w:marTop w:val="0"/>
          <w:marBottom w:val="0"/>
          <w:divBdr>
            <w:top w:val="none" w:sz="0" w:space="0" w:color="auto"/>
            <w:left w:val="none" w:sz="0" w:space="0" w:color="auto"/>
            <w:bottom w:val="none" w:sz="0" w:space="0" w:color="auto"/>
            <w:right w:val="none" w:sz="0" w:space="0" w:color="auto"/>
          </w:divBdr>
        </w:div>
        <w:div w:id="862549286">
          <w:marLeft w:val="0"/>
          <w:marRight w:val="0"/>
          <w:marTop w:val="0"/>
          <w:marBottom w:val="0"/>
          <w:divBdr>
            <w:top w:val="none" w:sz="0" w:space="0" w:color="auto"/>
            <w:left w:val="none" w:sz="0" w:space="0" w:color="auto"/>
            <w:bottom w:val="none" w:sz="0" w:space="0" w:color="auto"/>
            <w:right w:val="none" w:sz="0" w:space="0" w:color="auto"/>
          </w:divBdr>
        </w:div>
        <w:div w:id="872693985">
          <w:marLeft w:val="0"/>
          <w:marRight w:val="0"/>
          <w:marTop w:val="0"/>
          <w:marBottom w:val="0"/>
          <w:divBdr>
            <w:top w:val="none" w:sz="0" w:space="0" w:color="auto"/>
            <w:left w:val="none" w:sz="0" w:space="0" w:color="auto"/>
            <w:bottom w:val="none" w:sz="0" w:space="0" w:color="auto"/>
            <w:right w:val="none" w:sz="0" w:space="0" w:color="auto"/>
          </w:divBdr>
        </w:div>
        <w:div w:id="882719477">
          <w:marLeft w:val="0"/>
          <w:marRight w:val="0"/>
          <w:marTop w:val="0"/>
          <w:marBottom w:val="0"/>
          <w:divBdr>
            <w:top w:val="none" w:sz="0" w:space="0" w:color="auto"/>
            <w:left w:val="none" w:sz="0" w:space="0" w:color="auto"/>
            <w:bottom w:val="none" w:sz="0" w:space="0" w:color="auto"/>
            <w:right w:val="none" w:sz="0" w:space="0" w:color="auto"/>
          </w:divBdr>
        </w:div>
        <w:div w:id="901260020">
          <w:marLeft w:val="0"/>
          <w:marRight w:val="0"/>
          <w:marTop w:val="0"/>
          <w:marBottom w:val="0"/>
          <w:divBdr>
            <w:top w:val="none" w:sz="0" w:space="0" w:color="auto"/>
            <w:left w:val="none" w:sz="0" w:space="0" w:color="auto"/>
            <w:bottom w:val="none" w:sz="0" w:space="0" w:color="auto"/>
            <w:right w:val="none" w:sz="0" w:space="0" w:color="auto"/>
          </w:divBdr>
        </w:div>
        <w:div w:id="903875940">
          <w:marLeft w:val="0"/>
          <w:marRight w:val="0"/>
          <w:marTop w:val="0"/>
          <w:marBottom w:val="0"/>
          <w:divBdr>
            <w:top w:val="none" w:sz="0" w:space="0" w:color="auto"/>
            <w:left w:val="none" w:sz="0" w:space="0" w:color="auto"/>
            <w:bottom w:val="none" w:sz="0" w:space="0" w:color="auto"/>
            <w:right w:val="none" w:sz="0" w:space="0" w:color="auto"/>
          </w:divBdr>
        </w:div>
        <w:div w:id="926041442">
          <w:marLeft w:val="0"/>
          <w:marRight w:val="0"/>
          <w:marTop w:val="0"/>
          <w:marBottom w:val="0"/>
          <w:divBdr>
            <w:top w:val="none" w:sz="0" w:space="0" w:color="auto"/>
            <w:left w:val="none" w:sz="0" w:space="0" w:color="auto"/>
            <w:bottom w:val="none" w:sz="0" w:space="0" w:color="auto"/>
            <w:right w:val="none" w:sz="0" w:space="0" w:color="auto"/>
          </w:divBdr>
        </w:div>
        <w:div w:id="930506274">
          <w:marLeft w:val="0"/>
          <w:marRight w:val="0"/>
          <w:marTop w:val="0"/>
          <w:marBottom w:val="0"/>
          <w:divBdr>
            <w:top w:val="none" w:sz="0" w:space="0" w:color="auto"/>
            <w:left w:val="none" w:sz="0" w:space="0" w:color="auto"/>
            <w:bottom w:val="none" w:sz="0" w:space="0" w:color="auto"/>
            <w:right w:val="none" w:sz="0" w:space="0" w:color="auto"/>
          </w:divBdr>
        </w:div>
        <w:div w:id="934627100">
          <w:marLeft w:val="0"/>
          <w:marRight w:val="0"/>
          <w:marTop w:val="0"/>
          <w:marBottom w:val="0"/>
          <w:divBdr>
            <w:top w:val="none" w:sz="0" w:space="0" w:color="auto"/>
            <w:left w:val="none" w:sz="0" w:space="0" w:color="auto"/>
            <w:bottom w:val="none" w:sz="0" w:space="0" w:color="auto"/>
            <w:right w:val="none" w:sz="0" w:space="0" w:color="auto"/>
          </w:divBdr>
        </w:div>
        <w:div w:id="944920428">
          <w:marLeft w:val="0"/>
          <w:marRight w:val="0"/>
          <w:marTop w:val="0"/>
          <w:marBottom w:val="0"/>
          <w:divBdr>
            <w:top w:val="none" w:sz="0" w:space="0" w:color="auto"/>
            <w:left w:val="none" w:sz="0" w:space="0" w:color="auto"/>
            <w:bottom w:val="none" w:sz="0" w:space="0" w:color="auto"/>
            <w:right w:val="none" w:sz="0" w:space="0" w:color="auto"/>
          </w:divBdr>
        </w:div>
        <w:div w:id="948581378">
          <w:marLeft w:val="0"/>
          <w:marRight w:val="0"/>
          <w:marTop w:val="0"/>
          <w:marBottom w:val="0"/>
          <w:divBdr>
            <w:top w:val="none" w:sz="0" w:space="0" w:color="auto"/>
            <w:left w:val="none" w:sz="0" w:space="0" w:color="auto"/>
            <w:bottom w:val="none" w:sz="0" w:space="0" w:color="auto"/>
            <w:right w:val="none" w:sz="0" w:space="0" w:color="auto"/>
          </w:divBdr>
        </w:div>
        <w:div w:id="958216729">
          <w:marLeft w:val="0"/>
          <w:marRight w:val="0"/>
          <w:marTop w:val="0"/>
          <w:marBottom w:val="0"/>
          <w:divBdr>
            <w:top w:val="none" w:sz="0" w:space="0" w:color="auto"/>
            <w:left w:val="none" w:sz="0" w:space="0" w:color="auto"/>
            <w:bottom w:val="none" w:sz="0" w:space="0" w:color="auto"/>
            <w:right w:val="none" w:sz="0" w:space="0" w:color="auto"/>
          </w:divBdr>
        </w:div>
        <w:div w:id="964041162">
          <w:marLeft w:val="0"/>
          <w:marRight w:val="0"/>
          <w:marTop w:val="0"/>
          <w:marBottom w:val="0"/>
          <w:divBdr>
            <w:top w:val="none" w:sz="0" w:space="0" w:color="auto"/>
            <w:left w:val="none" w:sz="0" w:space="0" w:color="auto"/>
            <w:bottom w:val="none" w:sz="0" w:space="0" w:color="auto"/>
            <w:right w:val="none" w:sz="0" w:space="0" w:color="auto"/>
          </w:divBdr>
        </w:div>
        <w:div w:id="967710312">
          <w:marLeft w:val="0"/>
          <w:marRight w:val="0"/>
          <w:marTop w:val="0"/>
          <w:marBottom w:val="0"/>
          <w:divBdr>
            <w:top w:val="none" w:sz="0" w:space="0" w:color="auto"/>
            <w:left w:val="none" w:sz="0" w:space="0" w:color="auto"/>
            <w:bottom w:val="none" w:sz="0" w:space="0" w:color="auto"/>
            <w:right w:val="none" w:sz="0" w:space="0" w:color="auto"/>
          </w:divBdr>
        </w:div>
        <w:div w:id="972560466">
          <w:marLeft w:val="0"/>
          <w:marRight w:val="0"/>
          <w:marTop w:val="0"/>
          <w:marBottom w:val="0"/>
          <w:divBdr>
            <w:top w:val="none" w:sz="0" w:space="0" w:color="auto"/>
            <w:left w:val="none" w:sz="0" w:space="0" w:color="auto"/>
            <w:bottom w:val="none" w:sz="0" w:space="0" w:color="auto"/>
            <w:right w:val="none" w:sz="0" w:space="0" w:color="auto"/>
          </w:divBdr>
        </w:div>
        <w:div w:id="975184394">
          <w:marLeft w:val="0"/>
          <w:marRight w:val="0"/>
          <w:marTop w:val="0"/>
          <w:marBottom w:val="0"/>
          <w:divBdr>
            <w:top w:val="none" w:sz="0" w:space="0" w:color="auto"/>
            <w:left w:val="none" w:sz="0" w:space="0" w:color="auto"/>
            <w:bottom w:val="none" w:sz="0" w:space="0" w:color="auto"/>
            <w:right w:val="none" w:sz="0" w:space="0" w:color="auto"/>
          </w:divBdr>
        </w:div>
        <w:div w:id="979966024">
          <w:marLeft w:val="0"/>
          <w:marRight w:val="0"/>
          <w:marTop w:val="0"/>
          <w:marBottom w:val="0"/>
          <w:divBdr>
            <w:top w:val="none" w:sz="0" w:space="0" w:color="auto"/>
            <w:left w:val="none" w:sz="0" w:space="0" w:color="auto"/>
            <w:bottom w:val="none" w:sz="0" w:space="0" w:color="auto"/>
            <w:right w:val="none" w:sz="0" w:space="0" w:color="auto"/>
          </w:divBdr>
        </w:div>
        <w:div w:id="980505250">
          <w:marLeft w:val="0"/>
          <w:marRight w:val="0"/>
          <w:marTop w:val="0"/>
          <w:marBottom w:val="0"/>
          <w:divBdr>
            <w:top w:val="none" w:sz="0" w:space="0" w:color="auto"/>
            <w:left w:val="none" w:sz="0" w:space="0" w:color="auto"/>
            <w:bottom w:val="none" w:sz="0" w:space="0" w:color="auto"/>
            <w:right w:val="none" w:sz="0" w:space="0" w:color="auto"/>
          </w:divBdr>
        </w:div>
        <w:div w:id="984820012">
          <w:marLeft w:val="0"/>
          <w:marRight w:val="0"/>
          <w:marTop w:val="0"/>
          <w:marBottom w:val="0"/>
          <w:divBdr>
            <w:top w:val="none" w:sz="0" w:space="0" w:color="auto"/>
            <w:left w:val="none" w:sz="0" w:space="0" w:color="auto"/>
            <w:bottom w:val="none" w:sz="0" w:space="0" w:color="auto"/>
            <w:right w:val="none" w:sz="0" w:space="0" w:color="auto"/>
          </w:divBdr>
        </w:div>
        <w:div w:id="986544025">
          <w:marLeft w:val="0"/>
          <w:marRight w:val="0"/>
          <w:marTop w:val="0"/>
          <w:marBottom w:val="0"/>
          <w:divBdr>
            <w:top w:val="none" w:sz="0" w:space="0" w:color="auto"/>
            <w:left w:val="none" w:sz="0" w:space="0" w:color="auto"/>
            <w:bottom w:val="none" w:sz="0" w:space="0" w:color="auto"/>
            <w:right w:val="none" w:sz="0" w:space="0" w:color="auto"/>
          </w:divBdr>
        </w:div>
        <w:div w:id="1001080813">
          <w:marLeft w:val="0"/>
          <w:marRight w:val="0"/>
          <w:marTop w:val="0"/>
          <w:marBottom w:val="0"/>
          <w:divBdr>
            <w:top w:val="none" w:sz="0" w:space="0" w:color="auto"/>
            <w:left w:val="none" w:sz="0" w:space="0" w:color="auto"/>
            <w:bottom w:val="none" w:sz="0" w:space="0" w:color="auto"/>
            <w:right w:val="none" w:sz="0" w:space="0" w:color="auto"/>
          </w:divBdr>
        </w:div>
        <w:div w:id="1018628657">
          <w:marLeft w:val="0"/>
          <w:marRight w:val="0"/>
          <w:marTop w:val="0"/>
          <w:marBottom w:val="0"/>
          <w:divBdr>
            <w:top w:val="none" w:sz="0" w:space="0" w:color="auto"/>
            <w:left w:val="none" w:sz="0" w:space="0" w:color="auto"/>
            <w:bottom w:val="none" w:sz="0" w:space="0" w:color="auto"/>
            <w:right w:val="none" w:sz="0" w:space="0" w:color="auto"/>
          </w:divBdr>
        </w:div>
        <w:div w:id="1032414092">
          <w:marLeft w:val="0"/>
          <w:marRight w:val="0"/>
          <w:marTop w:val="0"/>
          <w:marBottom w:val="0"/>
          <w:divBdr>
            <w:top w:val="none" w:sz="0" w:space="0" w:color="auto"/>
            <w:left w:val="none" w:sz="0" w:space="0" w:color="auto"/>
            <w:bottom w:val="none" w:sz="0" w:space="0" w:color="auto"/>
            <w:right w:val="none" w:sz="0" w:space="0" w:color="auto"/>
          </w:divBdr>
        </w:div>
        <w:div w:id="1056706810">
          <w:marLeft w:val="0"/>
          <w:marRight w:val="0"/>
          <w:marTop w:val="0"/>
          <w:marBottom w:val="0"/>
          <w:divBdr>
            <w:top w:val="none" w:sz="0" w:space="0" w:color="auto"/>
            <w:left w:val="none" w:sz="0" w:space="0" w:color="auto"/>
            <w:bottom w:val="none" w:sz="0" w:space="0" w:color="auto"/>
            <w:right w:val="none" w:sz="0" w:space="0" w:color="auto"/>
          </w:divBdr>
        </w:div>
        <w:div w:id="1073240868">
          <w:marLeft w:val="0"/>
          <w:marRight w:val="0"/>
          <w:marTop w:val="0"/>
          <w:marBottom w:val="0"/>
          <w:divBdr>
            <w:top w:val="none" w:sz="0" w:space="0" w:color="auto"/>
            <w:left w:val="none" w:sz="0" w:space="0" w:color="auto"/>
            <w:bottom w:val="none" w:sz="0" w:space="0" w:color="auto"/>
            <w:right w:val="none" w:sz="0" w:space="0" w:color="auto"/>
          </w:divBdr>
        </w:div>
        <w:div w:id="1101679980">
          <w:marLeft w:val="0"/>
          <w:marRight w:val="0"/>
          <w:marTop w:val="0"/>
          <w:marBottom w:val="0"/>
          <w:divBdr>
            <w:top w:val="none" w:sz="0" w:space="0" w:color="auto"/>
            <w:left w:val="none" w:sz="0" w:space="0" w:color="auto"/>
            <w:bottom w:val="none" w:sz="0" w:space="0" w:color="auto"/>
            <w:right w:val="none" w:sz="0" w:space="0" w:color="auto"/>
          </w:divBdr>
        </w:div>
        <w:div w:id="1112287937">
          <w:marLeft w:val="0"/>
          <w:marRight w:val="0"/>
          <w:marTop w:val="0"/>
          <w:marBottom w:val="0"/>
          <w:divBdr>
            <w:top w:val="none" w:sz="0" w:space="0" w:color="auto"/>
            <w:left w:val="none" w:sz="0" w:space="0" w:color="auto"/>
            <w:bottom w:val="none" w:sz="0" w:space="0" w:color="auto"/>
            <w:right w:val="none" w:sz="0" w:space="0" w:color="auto"/>
          </w:divBdr>
        </w:div>
        <w:div w:id="1116410486">
          <w:marLeft w:val="0"/>
          <w:marRight w:val="0"/>
          <w:marTop w:val="0"/>
          <w:marBottom w:val="0"/>
          <w:divBdr>
            <w:top w:val="none" w:sz="0" w:space="0" w:color="auto"/>
            <w:left w:val="none" w:sz="0" w:space="0" w:color="auto"/>
            <w:bottom w:val="none" w:sz="0" w:space="0" w:color="auto"/>
            <w:right w:val="none" w:sz="0" w:space="0" w:color="auto"/>
          </w:divBdr>
        </w:div>
        <w:div w:id="1121916066">
          <w:marLeft w:val="0"/>
          <w:marRight w:val="0"/>
          <w:marTop w:val="0"/>
          <w:marBottom w:val="0"/>
          <w:divBdr>
            <w:top w:val="none" w:sz="0" w:space="0" w:color="auto"/>
            <w:left w:val="none" w:sz="0" w:space="0" w:color="auto"/>
            <w:bottom w:val="none" w:sz="0" w:space="0" w:color="auto"/>
            <w:right w:val="none" w:sz="0" w:space="0" w:color="auto"/>
          </w:divBdr>
        </w:div>
        <w:div w:id="1126778995">
          <w:marLeft w:val="0"/>
          <w:marRight w:val="0"/>
          <w:marTop w:val="0"/>
          <w:marBottom w:val="0"/>
          <w:divBdr>
            <w:top w:val="none" w:sz="0" w:space="0" w:color="auto"/>
            <w:left w:val="none" w:sz="0" w:space="0" w:color="auto"/>
            <w:bottom w:val="none" w:sz="0" w:space="0" w:color="auto"/>
            <w:right w:val="none" w:sz="0" w:space="0" w:color="auto"/>
          </w:divBdr>
        </w:div>
        <w:div w:id="1130711753">
          <w:marLeft w:val="0"/>
          <w:marRight w:val="0"/>
          <w:marTop w:val="0"/>
          <w:marBottom w:val="0"/>
          <w:divBdr>
            <w:top w:val="none" w:sz="0" w:space="0" w:color="auto"/>
            <w:left w:val="none" w:sz="0" w:space="0" w:color="auto"/>
            <w:bottom w:val="none" w:sz="0" w:space="0" w:color="auto"/>
            <w:right w:val="none" w:sz="0" w:space="0" w:color="auto"/>
          </w:divBdr>
        </w:div>
        <w:div w:id="1143039552">
          <w:marLeft w:val="0"/>
          <w:marRight w:val="0"/>
          <w:marTop w:val="0"/>
          <w:marBottom w:val="0"/>
          <w:divBdr>
            <w:top w:val="none" w:sz="0" w:space="0" w:color="auto"/>
            <w:left w:val="none" w:sz="0" w:space="0" w:color="auto"/>
            <w:bottom w:val="none" w:sz="0" w:space="0" w:color="auto"/>
            <w:right w:val="none" w:sz="0" w:space="0" w:color="auto"/>
          </w:divBdr>
        </w:div>
        <w:div w:id="1145197562">
          <w:marLeft w:val="0"/>
          <w:marRight w:val="0"/>
          <w:marTop w:val="0"/>
          <w:marBottom w:val="0"/>
          <w:divBdr>
            <w:top w:val="none" w:sz="0" w:space="0" w:color="auto"/>
            <w:left w:val="none" w:sz="0" w:space="0" w:color="auto"/>
            <w:bottom w:val="none" w:sz="0" w:space="0" w:color="auto"/>
            <w:right w:val="none" w:sz="0" w:space="0" w:color="auto"/>
          </w:divBdr>
        </w:div>
        <w:div w:id="1148865519">
          <w:marLeft w:val="0"/>
          <w:marRight w:val="0"/>
          <w:marTop w:val="0"/>
          <w:marBottom w:val="0"/>
          <w:divBdr>
            <w:top w:val="none" w:sz="0" w:space="0" w:color="auto"/>
            <w:left w:val="none" w:sz="0" w:space="0" w:color="auto"/>
            <w:bottom w:val="none" w:sz="0" w:space="0" w:color="auto"/>
            <w:right w:val="none" w:sz="0" w:space="0" w:color="auto"/>
          </w:divBdr>
        </w:div>
        <w:div w:id="1159615164">
          <w:marLeft w:val="0"/>
          <w:marRight w:val="0"/>
          <w:marTop w:val="0"/>
          <w:marBottom w:val="0"/>
          <w:divBdr>
            <w:top w:val="none" w:sz="0" w:space="0" w:color="auto"/>
            <w:left w:val="none" w:sz="0" w:space="0" w:color="auto"/>
            <w:bottom w:val="none" w:sz="0" w:space="0" w:color="auto"/>
            <w:right w:val="none" w:sz="0" w:space="0" w:color="auto"/>
          </w:divBdr>
        </w:div>
        <w:div w:id="1189761643">
          <w:marLeft w:val="0"/>
          <w:marRight w:val="0"/>
          <w:marTop w:val="0"/>
          <w:marBottom w:val="0"/>
          <w:divBdr>
            <w:top w:val="none" w:sz="0" w:space="0" w:color="auto"/>
            <w:left w:val="none" w:sz="0" w:space="0" w:color="auto"/>
            <w:bottom w:val="none" w:sz="0" w:space="0" w:color="auto"/>
            <w:right w:val="none" w:sz="0" w:space="0" w:color="auto"/>
          </w:divBdr>
        </w:div>
        <w:div w:id="1209219252">
          <w:marLeft w:val="0"/>
          <w:marRight w:val="0"/>
          <w:marTop w:val="0"/>
          <w:marBottom w:val="0"/>
          <w:divBdr>
            <w:top w:val="none" w:sz="0" w:space="0" w:color="auto"/>
            <w:left w:val="none" w:sz="0" w:space="0" w:color="auto"/>
            <w:bottom w:val="none" w:sz="0" w:space="0" w:color="auto"/>
            <w:right w:val="none" w:sz="0" w:space="0" w:color="auto"/>
          </w:divBdr>
        </w:div>
        <w:div w:id="1220942300">
          <w:marLeft w:val="0"/>
          <w:marRight w:val="0"/>
          <w:marTop w:val="0"/>
          <w:marBottom w:val="0"/>
          <w:divBdr>
            <w:top w:val="none" w:sz="0" w:space="0" w:color="auto"/>
            <w:left w:val="none" w:sz="0" w:space="0" w:color="auto"/>
            <w:bottom w:val="none" w:sz="0" w:space="0" w:color="auto"/>
            <w:right w:val="none" w:sz="0" w:space="0" w:color="auto"/>
          </w:divBdr>
        </w:div>
        <w:div w:id="1244097697">
          <w:marLeft w:val="0"/>
          <w:marRight w:val="0"/>
          <w:marTop w:val="0"/>
          <w:marBottom w:val="0"/>
          <w:divBdr>
            <w:top w:val="none" w:sz="0" w:space="0" w:color="auto"/>
            <w:left w:val="none" w:sz="0" w:space="0" w:color="auto"/>
            <w:bottom w:val="none" w:sz="0" w:space="0" w:color="auto"/>
            <w:right w:val="none" w:sz="0" w:space="0" w:color="auto"/>
          </w:divBdr>
        </w:div>
        <w:div w:id="1244609773">
          <w:marLeft w:val="0"/>
          <w:marRight w:val="0"/>
          <w:marTop w:val="0"/>
          <w:marBottom w:val="0"/>
          <w:divBdr>
            <w:top w:val="none" w:sz="0" w:space="0" w:color="auto"/>
            <w:left w:val="none" w:sz="0" w:space="0" w:color="auto"/>
            <w:bottom w:val="none" w:sz="0" w:space="0" w:color="auto"/>
            <w:right w:val="none" w:sz="0" w:space="0" w:color="auto"/>
          </w:divBdr>
        </w:div>
        <w:div w:id="1245185064">
          <w:marLeft w:val="0"/>
          <w:marRight w:val="0"/>
          <w:marTop w:val="0"/>
          <w:marBottom w:val="0"/>
          <w:divBdr>
            <w:top w:val="none" w:sz="0" w:space="0" w:color="auto"/>
            <w:left w:val="none" w:sz="0" w:space="0" w:color="auto"/>
            <w:bottom w:val="none" w:sz="0" w:space="0" w:color="auto"/>
            <w:right w:val="none" w:sz="0" w:space="0" w:color="auto"/>
          </w:divBdr>
        </w:div>
        <w:div w:id="1246525963">
          <w:marLeft w:val="0"/>
          <w:marRight w:val="0"/>
          <w:marTop w:val="0"/>
          <w:marBottom w:val="0"/>
          <w:divBdr>
            <w:top w:val="none" w:sz="0" w:space="0" w:color="auto"/>
            <w:left w:val="none" w:sz="0" w:space="0" w:color="auto"/>
            <w:bottom w:val="none" w:sz="0" w:space="0" w:color="auto"/>
            <w:right w:val="none" w:sz="0" w:space="0" w:color="auto"/>
          </w:divBdr>
        </w:div>
        <w:div w:id="1268851796">
          <w:marLeft w:val="0"/>
          <w:marRight w:val="0"/>
          <w:marTop w:val="0"/>
          <w:marBottom w:val="0"/>
          <w:divBdr>
            <w:top w:val="none" w:sz="0" w:space="0" w:color="auto"/>
            <w:left w:val="none" w:sz="0" w:space="0" w:color="auto"/>
            <w:bottom w:val="none" w:sz="0" w:space="0" w:color="auto"/>
            <w:right w:val="none" w:sz="0" w:space="0" w:color="auto"/>
          </w:divBdr>
        </w:div>
        <w:div w:id="1278374111">
          <w:marLeft w:val="0"/>
          <w:marRight w:val="0"/>
          <w:marTop w:val="0"/>
          <w:marBottom w:val="0"/>
          <w:divBdr>
            <w:top w:val="none" w:sz="0" w:space="0" w:color="auto"/>
            <w:left w:val="none" w:sz="0" w:space="0" w:color="auto"/>
            <w:bottom w:val="none" w:sz="0" w:space="0" w:color="auto"/>
            <w:right w:val="none" w:sz="0" w:space="0" w:color="auto"/>
          </w:divBdr>
        </w:div>
        <w:div w:id="1282029302">
          <w:marLeft w:val="0"/>
          <w:marRight w:val="0"/>
          <w:marTop w:val="0"/>
          <w:marBottom w:val="0"/>
          <w:divBdr>
            <w:top w:val="none" w:sz="0" w:space="0" w:color="auto"/>
            <w:left w:val="none" w:sz="0" w:space="0" w:color="auto"/>
            <w:bottom w:val="none" w:sz="0" w:space="0" w:color="auto"/>
            <w:right w:val="none" w:sz="0" w:space="0" w:color="auto"/>
          </w:divBdr>
        </w:div>
        <w:div w:id="1286616342">
          <w:marLeft w:val="0"/>
          <w:marRight w:val="0"/>
          <w:marTop w:val="0"/>
          <w:marBottom w:val="0"/>
          <w:divBdr>
            <w:top w:val="none" w:sz="0" w:space="0" w:color="auto"/>
            <w:left w:val="none" w:sz="0" w:space="0" w:color="auto"/>
            <w:bottom w:val="none" w:sz="0" w:space="0" w:color="auto"/>
            <w:right w:val="none" w:sz="0" w:space="0" w:color="auto"/>
          </w:divBdr>
        </w:div>
        <w:div w:id="1290208343">
          <w:marLeft w:val="0"/>
          <w:marRight w:val="0"/>
          <w:marTop w:val="0"/>
          <w:marBottom w:val="0"/>
          <w:divBdr>
            <w:top w:val="none" w:sz="0" w:space="0" w:color="auto"/>
            <w:left w:val="none" w:sz="0" w:space="0" w:color="auto"/>
            <w:bottom w:val="none" w:sz="0" w:space="0" w:color="auto"/>
            <w:right w:val="none" w:sz="0" w:space="0" w:color="auto"/>
          </w:divBdr>
        </w:div>
        <w:div w:id="1301572492">
          <w:marLeft w:val="0"/>
          <w:marRight w:val="0"/>
          <w:marTop w:val="0"/>
          <w:marBottom w:val="0"/>
          <w:divBdr>
            <w:top w:val="none" w:sz="0" w:space="0" w:color="auto"/>
            <w:left w:val="none" w:sz="0" w:space="0" w:color="auto"/>
            <w:bottom w:val="none" w:sz="0" w:space="0" w:color="auto"/>
            <w:right w:val="none" w:sz="0" w:space="0" w:color="auto"/>
          </w:divBdr>
        </w:div>
        <w:div w:id="1331906775">
          <w:marLeft w:val="0"/>
          <w:marRight w:val="0"/>
          <w:marTop w:val="0"/>
          <w:marBottom w:val="0"/>
          <w:divBdr>
            <w:top w:val="none" w:sz="0" w:space="0" w:color="auto"/>
            <w:left w:val="none" w:sz="0" w:space="0" w:color="auto"/>
            <w:bottom w:val="none" w:sz="0" w:space="0" w:color="auto"/>
            <w:right w:val="none" w:sz="0" w:space="0" w:color="auto"/>
          </w:divBdr>
        </w:div>
        <w:div w:id="1340044123">
          <w:marLeft w:val="0"/>
          <w:marRight w:val="0"/>
          <w:marTop w:val="0"/>
          <w:marBottom w:val="0"/>
          <w:divBdr>
            <w:top w:val="none" w:sz="0" w:space="0" w:color="auto"/>
            <w:left w:val="none" w:sz="0" w:space="0" w:color="auto"/>
            <w:bottom w:val="none" w:sz="0" w:space="0" w:color="auto"/>
            <w:right w:val="none" w:sz="0" w:space="0" w:color="auto"/>
          </w:divBdr>
        </w:div>
        <w:div w:id="1354267036">
          <w:marLeft w:val="0"/>
          <w:marRight w:val="0"/>
          <w:marTop w:val="0"/>
          <w:marBottom w:val="0"/>
          <w:divBdr>
            <w:top w:val="none" w:sz="0" w:space="0" w:color="auto"/>
            <w:left w:val="none" w:sz="0" w:space="0" w:color="auto"/>
            <w:bottom w:val="none" w:sz="0" w:space="0" w:color="auto"/>
            <w:right w:val="none" w:sz="0" w:space="0" w:color="auto"/>
          </w:divBdr>
        </w:div>
        <w:div w:id="1354839720">
          <w:marLeft w:val="0"/>
          <w:marRight w:val="0"/>
          <w:marTop w:val="0"/>
          <w:marBottom w:val="0"/>
          <w:divBdr>
            <w:top w:val="none" w:sz="0" w:space="0" w:color="auto"/>
            <w:left w:val="none" w:sz="0" w:space="0" w:color="auto"/>
            <w:bottom w:val="none" w:sz="0" w:space="0" w:color="auto"/>
            <w:right w:val="none" w:sz="0" w:space="0" w:color="auto"/>
          </w:divBdr>
        </w:div>
        <w:div w:id="1362047085">
          <w:marLeft w:val="0"/>
          <w:marRight w:val="0"/>
          <w:marTop w:val="0"/>
          <w:marBottom w:val="0"/>
          <w:divBdr>
            <w:top w:val="none" w:sz="0" w:space="0" w:color="auto"/>
            <w:left w:val="none" w:sz="0" w:space="0" w:color="auto"/>
            <w:bottom w:val="none" w:sz="0" w:space="0" w:color="auto"/>
            <w:right w:val="none" w:sz="0" w:space="0" w:color="auto"/>
          </w:divBdr>
        </w:div>
        <w:div w:id="1366910169">
          <w:marLeft w:val="0"/>
          <w:marRight w:val="0"/>
          <w:marTop w:val="0"/>
          <w:marBottom w:val="0"/>
          <w:divBdr>
            <w:top w:val="none" w:sz="0" w:space="0" w:color="auto"/>
            <w:left w:val="none" w:sz="0" w:space="0" w:color="auto"/>
            <w:bottom w:val="none" w:sz="0" w:space="0" w:color="auto"/>
            <w:right w:val="none" w:sz="0" w:space="0" w:color="auto"/>
          </w:divBdr>
        </w:div>
        <w:div w:id="1381174258">
          <w:marLeft w:val="0"/>
          <w:marRight w:val="0"/>
          <w:marTop w:val="0"/>
          <w:marBottom w:val="0"/>
          <w:divBdr>
            <w:top w:val="none" w:sz="0" w:space="0" w:color="auto"/>
            <w:left w:val="none" w:sz="0" w:space="0" w:color="auto"/>
            <w:bottom w:val="none" w:sz="0" w:space="0" w:color="auto"/>
            <w:right w:val="none" w:sz="0" w:space="0" w:color="auto"/>
          </w:divBdr>
        </w:div>
        <w:div w:id="1396128619">
          <w:marLeft w:val="0"/>
          <w:marRight w:val="0"/>
          <w:marTop w:val="0"/>
          <w:marBottom w:val="0"/>
          <w:divBdr>
            <w:top w:val="none" w:sz="0" w:space="0" w:color="auto"/>
            <w:left w:val="none" w:sz="0" w:space="0" w:color="auto"/>
            <w:bottom w:val="none" w:sz="0" w:space="0" w:color="auto"/>
            <w:right w:val="none" w:sz="0" w:space="0" w:color="auto"/>
          </w:divBdr>
        </w:div>
        <w:div w:id="1442066806">
          <w:marLeft w:val="0"/>
          <w:marRight w:val="0"/>
          <w:marTop w:val="0"/>
          <w:marBottom w:val="0"/>
          <w:divBdr>
            <w:top w:val="none" w:sz="0" w:space="0" w:color="auto"/>
            <w:left w:val="none" w:sz="0" w:space="0" w:color="auto"/>
            <w:bottom w:val="none" w:sz="0" w:space="0" w:color="auto"/>
            <w:right w:val="none" w:sz="0" w:space="0" w:color="auto"/>
          </w:divBdr>
        </w:div>
        <w:div w:id="1448965843">
          <w:marLeft w:val="0"/>
          <w:marRight w:val="0"/>
          <w:marTop w:val="0"/>
          <w:marBottom w:val="0"/>
          <w:divBdr>
            <w:top w:val="none" w:sz="0" w:space="0" w:color="auto"/>
            <w:left w:val="none" w:sz="0" w:space="0" w:color="auto"/>
            <w:bottom w:val="none" w:sz="0" w:space="0" w:color="auto"/>
            <w:right w:val="none" w:sz="0" w:space="0" w:color="auto"/>
          </w:divBdr>
        </w:div>
        <w:div w:id="1453593466">
          <w:marLeft w:val="0"/>
          <w:marRight w:val="0"/>
          <w:marTop w:val="0"/>
          <w:marBottom w:val="0"/>
          <w:divBdr>
            <w:top w:val="none" w:sz="0" w:space="0" w:color="auto"/>
            <w:left w:val="none" w:sz="0" w:space="0" w:color="auto"/>
            <w:bottom w:val="none" w:sz="0" w:space="0" w:color="auto"/>
            <w:right w:val="none" w:sz="0" w:space="0" w:color="auto"/>
          </w:divBdr>
        </w:div>
        <w:div w:id="1472482732">
          <w:marLeft w:val="0"/>
          <w:marRight w:val="0"/>
          <w:marTop w:val="0"/>
          <w:marBottom w:val="0"/>
          <w:divBdr>
            <w:top w:val="none" w:sz="0" w:space="0" w:color="auto"/>
            <w:left w:val="none" w:sz="0" w:space="0" w:color="auto"/>
            <w:bottom w:val="none" w:sz="0" w:space="0" w:color="auto"/>
            <w:right w:val="none" w:sz="0" w:space="0" w:color="auto"/>
          </w:divBdr>
        </w:div>
        <w:div w:id="1485119513">
          <w:marLeft w:val="0"/>
          <w:marRight w:val="0"/>
          <w:marTop w:val="0"/>
          <w:marBottom w:val="0"/>
          <w:divBdr>
            <w:top w:val="none" w:sz="0" w:space="0" w:color="auto"/>
            <w:left w:val="none" w:sz="0" w:space="0" w:color="auto"/>
            <w:bottom w:val="none" w:sz="0" w:space="0" w:color="auto"/>
            <w:right w:val="none" w:sz="0" w:space="0" w:color="auto"/>
          </w:divBdr>
        </w:div>
        <w:div w:id="1491096767">
          <w:marLeft w:val="0"/>
          <w:marRight w:val="0"/>
          <w:marTop w:val="0"/>
          <w:marBottom w:val="0"/>
          <w:divBdr>
            <w:top w:val="none" w:sz="0" w:space="0" w:color="auto"/>
            <w:left w:val="none" w:sz="0" w:space="0" w:color="auto"/>
            <w:bottom w:val="none" w:sz="0" w:space="0" w:color="auto"/>
            <w:right w:val="none" w:sz="0" w:space="0" w:color="auto"/>
          </w:divBdr>
        </w:div>
        <w:div w:id="1524899697">
          <w:marLeft w:val="0"/>
          <w:marRight w:val="0"/>
          <w:marTop w:val="0"/>
          <w:marBottom w:val="0"/>
          <w:divBdr>
            <w:top w:val="none" w:sz="0" w:space="0" w:color="auto"/>
            <w:left w:val="none" w:sz="0" w:space="0" w:color="auto"/>
            <w:bottom w:val="none" w:sz="0" w:space="0" w:color="auto"/>
            <w:right w:val="none" w:sz="0" w:space="0" w:color="auto"/>
          </w:divBdr>
        </w:div>
        <w:div w:id="1533107625">
          <w:marLeft w:val="0"/>
          <w:marRight w:val="0"/>
          <w:marTop w:val="0"/>
          <w:marBottom w:val="0"/>
          <w:divBdr>
            <w:top w:val="none" w:sz="0" w:space="0" w:color="auto"/>
            <w:left w:val="none" w:sz="0" w:space="0" w:color="auto"/>
            <w:bottom w:val="none" w:sz="0" w:space="0" w:color="auto"/>
            <w:right w:val="none" w:sz="0" w:space="0" w:color="auto"/>
          </w:divBdr>
        </w:div>
        <w:div w:id="1571303076">
          <w:marLeft w:val="0"/>
          <w:marRight w:val="0"/>
          <w:marTop w:val="0"/>
          <w:marBottom w:val="0"/>
          <w:divBdr>
            <w:top w:val="none" w:sz="0" w:space="0" w:color="auto"/>
            <w:left w:val="none" w:sz="0" w:space="0" w:color="auto"/>
            <w:bottom w:val="none" w:sz="0" w:space="0" w:color="auto"/>
            <w:right w:val="none" w:sz="0" w:space="0" w:color="auto"/>
          </w:divBdr>
        </w:div>
        <w:div w:id="1573999989">
          <w:marLeft w:val="0"/>
          <w:marRight w:val="0"/>
          <w:marTop w:val="0"/>
          <w:marBottom w:val="0"/>
          <w:divBdr>
            <w:top w:val="none" w:sz="0" w:space="0" w:color="auto"/>
            <w:left w:val="none" w:sz="0" w:space="0" w:color="auto"/>
            <w:bottom w:val="none" w:sz="0" w:space="0" w:color="auto"/>
            <w:right w:val="none" w:sz="0" w:space="0" w:color="auto"/>
          </w:divBdr>
        </w:div>
        <w:div w:id="1584870952">
          <w:marLeft w:val="0"/>
          <w:marRight w:val="0"/>
          <w:marTop w:val="0"/>
          <w:marBottom w:val="0"/>
          <w:divBdr>
            <w:top w:val="none" w:sz="0" w:space="0" w:color="auto"/>
            <w:left w:val="none" w:sz="0" w:space="0" w:color="auto"/>
            <w:bottom w:val="none" w:sz="0" w:space="0" w:color="auto"/>
            <w:right w:val="none" w:sz="0" w:space="0" w:color="auto"/>
          </w:divBdr>
        </w:div>
        <w:div w:id="1586761033">
          <w:marLeft w:val="0"/>
          <w:marRight w:val="0"/>
          <w:marTop w:val="0"/>
          <w:marBottom w:val="0"/>
          <w:divBdr>
            <w:top w:val="none" w:sz="0" w:space="0" w:color="auto"/>
            <w:left w:val="none" w:sz="0" w:space="0" w:color="auto"/>
            <w:bottom w:val="none" w:sz="0" w:space="0" w:color="auto"/>
            <w:right w:val="none" w:sz="0" w:space="0" w:color="auto"/>
          </w:divBdr>
        </w:div>
        <w:div w:id="1651321683">
          <w:marLeft w:val="0"/>
          <w:marRight w:val="0"/>
          <w:marTop w:val="0"/>
          <w:marBottom w:val="0"/>
          <w:divBdr>
            <w:top w:val="none" w:sz="0" w:space="0" w:color="auto"/>
            <w:left w:val="none" w:sz="0" w:space="0" w:color="auto"/>
            <w:bottom w:val="none" w:sz="0" w:space="0" w:color="auto"/>
            <w:right w:val="none" w:sz="0" w:space="0" w:color="auto"/>
          </w:divBdr>
        </w:div>
        <w:div w:id="1668509550">
          <w:marLeft w:val="0"/>
          <w:marRight w:val="0"/>
          <w:marTop w:val="0"/>
          <w:marBottom w:val="0"/>
          <w:divBdr>
            <w:top w:val="none" w:sz="0" w:space="0" w:color="auto"/>
            <w:left w:val="none" w:sz="0" w:space="0" w:color="auto"/>
            <w:bottom w:val="none" w:sz="0" w:space="0" w:color="auto"/>
            <w:right w:val="none" w:sz="0" w:space="0" w:color="auto"/>
          </w:divBdr>
        </w:div>
        <w:div w:id="1689065966">
          <w:marLeft w:val="0"/>
          <w:marRight w:val="0"/>
          <w:marTop w:val="0"/>
          <w:marBottom w:val="0"/>
          <w:divBdr>
            <w:top w:val="none" w:sz="0" w:space="0" w:color="auto"/>
            <w:left w:val="none" w:sz="0" w:space="0" w:color="auto"/>
            <w:bottom w:val="none" w:sz="0" w:space="0" w:color="auto"/>
            <w:right w:val="none" w:sz="0" w:space="0" w:color="auto"/>
          </w:divBdr>
        </w:div>
        <w:div w:id="1689210607">
          <w:marLeft w:val="0"/>
          <w:marRight w:val="0"/>
          <w:marTop w:val="0"/>
          <w:marBottom w:val="0"/>
          <w:divBdr>
            <w:top w:val="none" w:sz="0" w:space="0" w:color="auto"/>
            <w:left w:val="none" w:sz="0" w:space="0" w:color="auto"/>
            <w:bottom w:val="none" w:sz="0" w:space="0" w:color="auto"/>
            <w:right w:val="none" w:sz="0" w:space="0" w:color="auto"/>
          </w:divBdr>
        </w:div>
        <w:div w:id="1689452763">
          <w:marLeft w:val="0"/>
          <w:marRight w:val="0"/>
          <w:marTop w:val="0"/>
          <w:marBottom w:val="0"/>
          <w:divBdr>
            <w:top w:val="none" w:sz="0" w:space="0" w:color="auto"/>
            <w:left w:val="none" w:sz="0" w:space="0" w:color="auto"/>
            <w:bottom w:val="none" w:sz="0" w:space="0" w:color="auto"/>
            <w:right w:val="none" w:sz="0" w:space="0" w:color="auto"/>
          </w:divBdr>
        </w:div>
        <w:div w:id="1689525067">
          <w:marLeft w:val="0"/>
          <w:marRight w:val="0"/>
          <w:marTop w:val="0"/>
          <w:marBottom w:val="0"/>
          <w:divBdr>
            <w:top w:val="none" w:sz="0" w:space="0" w:color="auto"/>
            <w:left w:val="none" w:sz="0" w:space="0" w:color="auto"/>
            <w:bottom w:val="none" w:sz="0" w:space="0" w:color="auto"/>
            <w:right w:val="none" w:sz="0" w:space="0" w:color="auto"/>
          </w:divBdr>
        </w:div>
        <w:div w:id="1697079319">
          <w:marLeft w:val="0"/>
          <w:marRight w:val="0"/>
          <w:marTop w:val="0"/>
          <w:marBottom w:val="0"/>
          <w:divBdr>
            <w:top w:val="none" w:sz="0" w:space="0" w:color="auto"/>
            <w:left w:val="none" w:sz="0" w:space="0" w:color="auto"/>
            <w:bottom w:val="none" w:sz="0" w:space="0" w:color="auto"/>
            <w:right w:val="none" w:sz="0" w:space="0" w:color="auto"/>
          </w:divBdr>
        </w:div>
        <w:div w:id="1755200059">
          <w:marLeft w:val="0"/>
          <w:marRight w:val="0"/>
          <w:marTop w:val="0"/>
          <w:marBottom w:val="0"/>
          <w:divBdr>
            <w:top w:val="none" w:sz="0" w:space="0" w:color="auto"/>
            <w:left w:val="none" w:sz="0" w:space="0" w:color="auto"/>
            <w:bottom w:val="none" w:sz="0" w:space="0" w:color="auto"/>
            <w:right w:val="none" w:sz="0" w:space="0" w:color="auto"/>
          </w:divBdr>
        </w:div>
        <w:div w:id="1797917390">
          <w:marLeft w:val="0"/>
          <w:marRight w:val="0"/>
          <w:marTop w:val="0"/>
          <w:marBottom w:val="0"/>
          <w:divBdr>
            <w:top w:val="none" w:sz="0" w:space="0" w:color="auto"/>
            <w:left w:val="none" w:sz="0" w:space="0" w:color="auto"/>
            <w:bottom w:val="none" w:sz="0" w:space="0" w:color="auto"/>
            <w:right w:val="none" w:sz="0" w:space="0" w:color="auto"/>
          </w:divBdr>
        </w:div>
        <w:div w:id="1800491392">
          <w:marLeft w:val="0"/>
          <w:marRight w:val="0"/>
          <w:marTop w:val="0"/>
          <w:marBottom w:val="0"/>
          <w:divBdr>
            <w:top w:val="none" w:sz="0" w:space="0" w:color="auto"/>
            <w:left w:val="none" w:sz="0" w:space="0" w:color="auto"/>
            <w:bottom w:val="none" w:sz="0" w:space="0" w:color="auto"/>
            <w:right w:val="none" w:sz="0" w:space="0" w:color="auto"/>
          </w:divBdr>
        </w:div>
        <w:div w:id="1801923715">
          <w:marLeft w:val="0"/>
          <w:marRight w:val="0"/>
          <w:marTop w:val="0"/>
          <w:marBottom w:val="0"/>
          <w:divBdr>
            <w:top w:val="none" w:sz="0" w:space="0" w:color="auto"/>
            <w:left w:val="none" w:sz="0" w:space="0" w:color="auto"/>
            <w:bottom w:val="none" w:sz="0" w:space="0" w:color="auto"/>
            <w:right w:val="none" w:sz="0" w:space="0" w:color="auto"/>
          </w:divBdr>
        </w:div>
        <w:div w:id="1802383748">
          <w:marLeft w:val="0"/>
          <w:marRight w:val="0"/>
          <w:marTop w:val="0"/>
          <w:marBottom w:val="0"/>
          <w:divBdr>
            <w:top w:val="none" w:sz="0" w:space="0" w:color="auto"/>
            <w:left w:val="none" w:sz="0" w:space="0" w:color="auto"/>
            <w:bottom w:val="none" w:sz="0" w:space="0" w:color="auto"/>
            <w:right w:val="none" w:sz="0" w:space="0" w:color="auto"/>
          </w:divBdr>
        </w:div>
        <w:div w:id="1810243048">
          <w:marLeft w:val="0"/>
          <w:marRight w:val="0"/>
          <w:marTop w:val="0"/>
          <w:marBottom w:val="0"/>
          <w:divBdr>
            <w:top w:val="none" w:sz="0" w:space="0" w:color="auto"/>
            <w:left w:val="none" w:sz="0" w:space="0" w:color="auto"/>
            <w:bottom w:val="none" w:sz="0" w:space="0" w:color="auto"/>
            <w:right w:val="none" w:sz="0" w:space="0" w:color="auto"/>
          </w:divBdr>
        </w:div>
        <w:div w:id="1812551682">
          <w:marLeft w:val="0"/>
          <w:marRight w:val="0"/>
          <w:marTop w:val="0"/>
          <w:marBottom w:val="0"/>
          <w:divBdr>
            <w:top w:val="none" w:sz="0" w:space="0" w:color="auto"/>
            <w:left w:val="none" w:sz="0" w:space="0" w:color="auto"/>
            <w:bottom w:val="none" w:sz="0" w:space="0" w:color="auto"/>
            <w:right w:val="none" w:sz="0" w:space="0" w:color="auto"/>
          </w:divBdr>
        </w:div>
        <w:div w:id="1827361090">
          <w:marLeft w:val="0"/>
          <w:marRight w:val="0"/>
          <w:marTop w:val="0"/>
          <w:marBottom w:val="0"/>
          <w:divBdr>
            <w:top w:val="none" w:sz="0" w:space="0" w:color="auto"/>
            <w:left w:val="none" w:sz="0" w:space="0" w:color="auto"/>
            <w:bottom w:val="none" w:sz="0" w:space="0" w:color="auto"/>
            <w:right w:val="none" w:sz="0" w:space="0" w:color="auto"/>
          </w:divBdr>
        </w:div>
        <w:div w:id="1836725466">
          <w:marLeft w:val="0"/>
          <w:marRight w:val="0"/>
          <w:marTop w:val="0"/>
          <w:marBottom w:val="0"/>
          <w:divBdr>
            <w:top w:val="none" w:sz="0" w:space="0" w:color="auto"/>
            <w:left w:val="none" w:sz="0" w:space="0" w:color="auto"/>
            <w:bottom w:val="none" w:sz="0" w:space="0" w:color="auto"/>
            <w:right w:val="none" w:sz="0" w:space="0" w:color="auto"/>
          </w:divBdr>
        </w:div>
        <w:div w:id="1849951375">
          <w:marLeft w:val="0"/>
          <w:marRight w:val="0"/>
          <w:marTop w:val="0"/>
          <w:marBottom w:val="0"/>
          <w:divBdr>
            <w:top w:val="none" w:sz="0" w:space="0" w:color="auto"/>
            <w:left w:val="none" w:sz="0" w:space="0" w:color="auto"/>
            <w:bottom w:val="none" w:sz="0" w:space="0" w:color="auto"/>
            <w:right w:val="none" w:sz="0" w:space="0" w:color="auto"/>
          </w:divBdr>
        </w:div>
        <w:div w:id="1853953885">
          <w:marLeft w:val="0"/>
          <w:marRight w:val="0"/>
          <w:marTop w:val="0"/>
          <w:marBottom w:val="0"/>
          <w:divBdr>
            <w:top w:val="none" w:sz="0" w:space="0" w:color="auto"/>
            <w:left w:val="none" w:sz="0" w:space="0" w:color="auto"/>
            <w:bottom w:val="none" w:sz="0" w:space="0" w:color="auto"/>
            <w:right w:val="none" w:sz="0" w:space="0" w:color="auto"/>
          </w:divBdr>
        </w:div>
        <w:div w:id="1875002076">
          <w:marLeft w:val="0"/>
          <w:marRight w:val="0"/>
          <w:marTop w:val="0"/>
          <w:marBottom w:val="0"/>
          <w:divBdr>
            <w:top w:val="none" w:sz="0" w:space="0" w:color="auto"/>
            <w:left w:val="none" w:sz="0" w:space="0" w:color="auto"/>
            <w:bottom w:val="none" w:sz="0" w:space="0" w:color="auto"/>
            <w:right w:val="none" w:sz="0" w:space="0" w:color="auto"/>
          </w:divBdr>
        </w:div>
        <w:div w:id="1877307146">
          <w:marLeft w:val="0"/>
          <w:marRight w:val="0"/>
          <w:marTop w:val="0"/>
          <w:marBottom w:val="0"/>
          <w:divBdr>
            <w:top w:val="none" w:sz="0" w:space="0" w:color="auto"/>
            <w:left w:val="none" w:sz="0" w:space="0" w:color="auto"/>
            <w:bottom w:val="none" w:sz="0" w:space="0" w:color="auto"/>
            <w:right w:val="none" w:sz="0" w:space="0" w:color="auto"/>
          </w:divBdr>
        </w:div>
        <w:div w:id="1883593326">
          <w:marLeft w:val="0"/>
          <w:marRight w:val="0"/>
          <w:marTop w:val="0"/>
          <w:marBottom w:val="0"/>
          <w:divBdr>
            <w:top w:val="none" w:sz="0" w:space="0" w:color="auto"/>
            <w:left w:val="none" w:sz="0" w:space="0" w:color="auto"/>
            <w:bottom w:val="none" w:sz="0" w:space="0" w:color="auto"/>
            <w:right w:val="none" w:sz="0" w:space="0" w:color="auto"/>
          </w:divBdr>
        </w:div>
        <w:div w:id="1887789975">
          <w:marLeft w:val="0"/>
          <w:marRight w:val="0"/>
          <w:marTop w:val="0"/>
          <w:marBottom w:val="0"/>
          <w:divBdr>
            <w:top w:val="none" w:sz="0" w:space="0" w:color="auto"/>
            <w:left w:val="none" w:sz="0" w:space="0" w:color="auto"/>
            <w:bottom w:val="none" w:sz="0" w:space="0" w:color="auto"/>
            <w:right w:val="none" w:sz="0" w:space="0" w:color="auto"/>
          </w:divBdr>
        </w:div>
        <w:div w:id="1895390143">
          <w:marLeft w:val="0"/>
          <w:marRight w:val="0"/>
          <w:marTop w:val="0"/>
          <w:marBottom w:val="0"/>
          <w:divBdr>
            <w:top w:val="none" w:sz="0" w:space="0" w:color="auto"/>
            <w:left w:val="none" w:sz="0" w:space="0" w:color="auto"/>
            <w:bottom w:val="none" w:sz="0" w:space="0" w:color="auto"/>
            <w:right w:val="none" w:sz="0" w:space="0" w:color="auto"/>
          </w:divBdr>
        </w:div>
        <w:div w:id="1909726971">
          <w:marLeft w:val="0"/>
          <w:marRight w:val="0"/>
          <w:marTop w:val="0"/>
          <w:marBottom w:val="0"/>
          <w:divBdr>
            <w:top w:val="none" w:sz="0" w:space="0" w:color="auto"/>
            <w:left w:val="none" w:sz="0" w:space="0" w:color="auto"/>
            <w:bottom w:val="none" w:sz="0" w:space="0" w:color="auto"/>
            <w:right w:val="none" w:sz="0" w:space="0" w:color="auto"/>
          </w:divBdr>
        </w:div>
        <w:div w:id="1918779994">
          <w:marLeft w:val="0"/>
          <w:marRight w:val="0"/>
          <w:marTop w:val="0"/>
          <w:marBottom w:val="0"/>
          <w:divBdr>
            <w:top w:val="none" w:sz="0" w:space="0" w:color="auto"/>
            <w:left w:val="none" w:sz="0" w:space="0" w:color="auto"/>
            <w:bottom w:val="none" w:sz="0" w:space="0" w:color="auto"/>
            <w:right w:val="none" w:sz="0" w:space="0" w:color="auto"/>
          </w:divBdr>
        </w:div>
        <w:div w:id="1929919789">
          <w:marLeft w:val="0"/>
          <w:marRight w:val="0"/>
          <w:marTop w:val="0"/>
          <w:marBottom w:val="0"/>
          <w:divBdr>
            <w:top w:val="none" w:sz="0" w:space="0" w:color="auto"/>
            <w:left w:val="none" w:sz="0" w:space="0" w:color="auto"/>
            <w:bottom w:val="none" w:sz="0" w:space="0" w:color="auto"/>
            <w:right w:val="none" w:sz="0" w:space="0" w:color="auto"/>
          </w:divBdr>
        </w:div>
        <w:div w:id="1942638546">
          <w:marLeft w:val="0"/>
          <w:marRight w:val="0"/>
          <w:marTop w:val="0"/>
          <w:marBottom w:val="0"/>
          <w:divBdr>
            <w:top w:val="none" w:sz="0" w:space="0" w:color="auto"/>
            <w:left w:val="none" w:sz="0" w:space="0" w:color="auto"/>
            <w:bottom w:val="none" w:sz="0" w:space="0" w:color="auto"/>
            <w:right w:val="none" w:sz="0" w:space="0" w:color="auto"/>
          </w:divBdr>
        </w:div>
        <w:div w:id="1958414836">
          <w:marLeft w:val="0"/>
          <w:marRight w:val="0"/>
          <w:marTop w:val="0"/>
          <w:marBottom w:val="0"/>
          <w:divBdr>
            <w:top w:val="none" w:sz="0" w:space="0" w:color="auto"/>
            <w:left w:val="none" w:sz="0" w:space="0" w:color="auto"/>
            <w:bottom w:val="none" w:sz="0" w:space="0" w:color="auto"/>
            <w:right w:val="none" w:sz="0" w:space="0" w:color="auto"/>
          </w:divBdr>
        </w:div>
        <w:div w:id="1972250074">
          <w:marLeft w:val="0"/>
          <w:marRight w:val="0"/>
          <w:marTop w:val="0"/>
          <w:marBottom w:val="0"/>
          <w:divBdr>
            <w:top w:val="none" w:sz="0" w:space="0" w:color="auto"/>
            <w:left w:val="none" w:sz="0" w:space="0" w:color="auto"/>
            <w:bottom w:val="none" w:sz="0" w:space="0" w:color="auto"/>
            <w:right w:val="none" w:sz="0" w:space="0" w:color="auto"/>
          </w:divBdr>
        </w:div>
        <w:div w:id="1972665965">
          <w:marLeft w:val="0"/>
          <w:marRight w:val="0"/>
          <w:marTop w:val="0"/>
          <w:marBottom w:val="0"/>
          <w:divBdr>
            <w:top w:val="none" w:sz="0" w:space="0" w:color="auto"/>
            <w:left w:val="none" w:sz="0" w:space="0" w:color="auto"/>
            <w:bottom w:val="none" w:sz="0" w:space="0" w:color="auto"/>
            <w:right w:val="none" w:sz="0" w:space="0" w:color="auto"/>
          </w:divBdr>
        </w:div>
        <w:div w:id="1977249040">
          <w:marLeft w:val="0"/>
          <w:marRight w:val="0"/>
          <w:marTop w:val="0"/>
          <w:marBottom w:val="0"/>
          <w:divBdr>
            <w:top w:val="none" w:sz="0" w:space="0" w:color="auto"/>
            <w:left w:val="none" w:sz="0" w:space="0" w:color="auto"/>
            <w:bottom w:val="none" w:sz="0" w:space="0" w:color="auto"/>
            <w:right w:val="none" w:sz="0" w:space="0" w:color="auto"/>
          </w:divBdr>
        </w:div>
        <w:div w:id="1979069592">
          <w:marLeft w:val="0"/>
          <w:marRight w:val="0"/>
          <w:marTop w:val="0"/>
          <w:marBottom w:val="0"/>
          <w:divBdr>
            <w:top w:val="none" w:sz="0" w:space="0" w:color="auto"/>
            <w:left w:val="none" w:sz="0" w:space="0" w:color="auto"/>
            <w:bottom w:val="none" w:sz="0" w:space="0" w:color="auto"/>
            <w:right w:val="none" w:sz="0" w:space="0" w:color="auto"/>
          </w:divBdr>
        </w:div>
        <w:div w:id="1979845778">
          <w:marLeft w:val="0"/>
          <w:marRight w:val="0"/>
          <w:marTop w:val="0"/>
          <w:marBottom w:val="0"/>
          <w:divBdr>
            <w:top w:val="none" w:sz="0" w:space="0" w:color="auto"/>
            <w:left w:val="none" w:sz="0" w:space="0" w:color="auto"/>
            <w:bottom w:val="none" w:sz="0" w:space="0" w:color="auto"/>
            <w:right w:val="none" w:sz="0" w:space="0" w:color="auto"/>
          </w:divBdr>
        </w:div>
        <w:div w:id="1986665222">
          <w:marLeft w:val="0"/>
          <w:marRight w:val="0"/>
          <w:marTop w:val="0"/>
          <w:marBottom w:val="0"/>
          <w:divBdr>
            <w:top w:val="none" w:sz="0" w:space="0" w:color="auto"/>
            <w:left w:val="none" w:sz="0" w:space="0" w:color="auto"/>
            <w:bottom w:val="none" w:sz="0" w:space="0" w:color="auto"/>
            <w:right w:val="none" w:sz="0" w:space="0" w:color="auto"/>
          </w:divBdr>
        </w:div>
        <w:div w:id="2000453305">
          <w:marLeft w:val="0"/>
          <w:marRight w:val="0"/>
          <w:marTop w:val="0"/>
          <w:marBottom w:val="0"/>
          <w:divBdr>
            <w:top w:val="none" w:sz="0" w:space="0" w:color="auto"/>
            <w:left w:val="none" w:sz="0" w:space="0" w:color="auto"/>
            <w:bottom w:val="none" w:sz="0" w:space="0" w:color="auto"/>
            <w:right w:val="none" w:sz="0" w:space="0" w:color="auto"/>
          </w:divBdr>
        </w:div>
        <w:div w:id="2019850329">
          <w:marLeft w:val="0"/>
          <w:marRight w:val="0"/>
          <w:marTop w:val="0"/>
          <w:marBottom w:val="0"/>
          <w:divBdr>
            <w:top w:val="none" w:sz="0" w:space="0" w:color="auto"/>
            <w:left w:val="none" w:sz="0" w:space="0" w:color="auto"/>
            <w:bottom w:val="none" w:sz="0" w:space="0" w:color="auto"/>
            <w:right w:val="none" w:sz="0" w:space="0" w:color="auto"/>
          </w:divBdr>
        </w:div>
        <w:div w:id="2036226435">
          <w:marLeft w:val="0"/>
          <w:marRight w:val="0"/>
          <w:marTop w:val="0"/>
          <w:marBottom w:val="0"/>
          <w:divBdr>
            <w:top w:val="none" w:sz="0" w:space="0" w:color="auto"/>
            <w:left w:val="none" w:sz="0" w:space="0" w:color="auto"/>
            <w:bottom w:val="none" w:sz="0" w:space="0" w:color="auto"/>
            <w:right w:val="none" w:sz="0" w:space="0" w:color="auto"/>
          </w:divBdr>
        </w:div>
        <w:div w:id="2069109477">
          <w:marLeft w:val="0"/>
          <w:marRight w:val="0"/>
          <w:marTop w:val="0"/>
          <w:marBottom w:val="0"/>
          <w:divBdr>
            <w:top w:val="none" w:sz="0" w:space="0" w:color="auto"/>
            <w:left w:val="none" w:sz="0" w:space="0" w:color="auto"/>
            <w:bottom w:val="none" w:sz="0" w:space="0" w:color="auto"/>
            <w:right w:val="none" w:sz="0" w:space="0" w:color="auto"/>
          </w:divBdr>
        </w:div>
        <w:div w:id="2079093482">
          <w:marLeft w:val="0"/>
          <w:marRight w:val="0"/>
          <w:marTop w:val="0"/>
          <w:marBottom w:val="0"/>
          <w:divBdr>
            <w:top w:val="none" w:sz="0" w:space="0" w:color="auto"/>
            <w:left w:val="none" w:sz="0" w:space="0" w:color="auto"/>
            <w:bottom w:val="none" w:sz="0" w:space="0" w:color="auto"/>
            <w:right w:val="none" w:sz="0" w:space="0" w:color="auto"/>
          </w:divBdr>
        </w:div>
        <w:div w:id="2085715778">
          <w:marLeft w:val="0"/>
          <w:marRight w:val="0"/>
          <w:marTop w:val="0"/>
          <w:marBottom w:val="0"/>
          <w:divBdr>
            <w:top w:val="none" w:sz="0" w:space="0" w:color="auto"/>
            <w:left w:val="none" w:sz="0" w:space="0" w:color="auto"/>
            <w:bottom w:val="none" w:sz="0" w:space="0" w:color="auto"/>
            <w:right w:val="none" w:sz="0" w:space="0" w:color="auto"/>
          </w:divBdr>
        </w:div>
        <w:div w:id="2086687720">
          <w:marLeft w:val="0"/>
          <w:marRight w:val="0"/>
          <w:marTop w:val="0"/>
          <w:marBottom w:val="0"/>
          <w:divBdr>
            <w:top w:val="none" w:sz="0" w:space="0" w:color="auto"/>
            <w:left w:val="none" w:sz="0" w:space="0" w:color="auto"/>
            <w:bottom w:val="none" w:sz="0" w:space="0" w:color="auto"/>
            <w:right w:val="none" w:sz="0" w:space="0" w:color="auto"/>
          </w:divBdr>
        </w:div>
        <w:div w:id="2095322853">
          <w:marLeft w:val="0"/>
          <w:marRight w:val="0"/>
          <w:marTop w:val="0"/>
          <w:marBottom w:val="0"/>
          <w:divBdr>
            <w:top w:val="none" w:sz="0" w:space="0" w:color="auto"/>
            <w:left w:val="none" w:sz="0" w:space="0" w:color="auto"/>
            <w:bottom w:val="none" w:sz="0" w:space="0" w:color="auto"/>
            <w:right w:val="none" w:sz="0" w:space="0" w:color="auto"/>
          </w:divBdr>
        </w:div>
        <w:div w:id="2096709390">
          <w:marLeft w:val="0"/>
          <w:marRight w:val="0"/>
          <w:marTop w:val="0"/>
          <w:marBottom w:val="0"/>
          <w:divBdr>
            <w:top w:val="none" w:sz="0" w:space="0" w:color="auto"/>
            <w:left w:val="none" w:sz="0" w:space="0" w:color="auto"/>
            <w:bottom w:val="none" w:sz="0" w:space="0" w:color="auto"/>
            <w:right w:val="none" w:sz="0" w:space="0" w:color="auto"/>
          </w:divBdr>
        </w:div>
        <w:div w:id="2108038991">
          <w:marLeft w:val="0"/>
          <w:marRight w:val="0"/>
          <w:marTop w:val="0"/>
          <w:marBottom w:val="0"/>
          <w:divBdr>
            <w:top w:val="none" w:sz="0" w:space="0" w:color="auto"/>
            <w:left w:val="none" w:sz="0" w:space="0" w:color="auto"/>
            <w:bottom w:val="none" w:sz="0" w:space="0" w:color="auto"/>
            <w:right w:val="none" w:sz="0" w:space="0" w:color="auto"/>
          </w:divBdr>
        </w:div>
      </w:divsChild>
    </w:div>
    <w:div w:id="401488642">
      <w:bodyDiv w:val="1"/>
      <w:marLeft w:val="0"/>
      <w:marRight w:val="0"/>
      <w:marTop w:val="0"/>
      <w:marBottom w:val="0"/>
      <w:divBdr>
        <w:top w:val="none" w:sz="0" w:space="0" w:color="auto"/>
        <w:left w:val="none" w:sz="0" w:space="0" w:color="auto"/>
        <w:bottom w:val="none" w:sz="0" w:space="0" w:color="auto"/>
        <w:right w:val="none" w:sz="0" w:space="0" w:color="auto"/>
      </w:divBdr>
    </w:div>
    <w:div w:id="500200069">
      <w:bodyDiv w:val="1"/>
      <w:marLeft w:val="0"/>
      <w:marRight w:val="0"/>
      <w:marTop w:val="0"/>
      <w:marBottom w:val="0"/>
      <w:divBdr>
        <w:top w:val="none" w:sz="0" w:space="0" w:color="auto"/>
        <w:left w:val="none" w:sz="0" w:space="0" w:color="auto"/>
        <w:bottom w:val="none" w:sz="0" w:space="0" w:color="auto"/>
        <w:right w:val="none" w:sz="0" w:space="0" w:color="auto"/>
      </w:divBdr>
    </w:div>
    <w:div w:id="541133531">
      <w:bodyDiv w:val="1"/>
      <w:marLeft w:val="0"/>
      <w:marRight w:val="0"/>
      <w:marTop w:val="0"/>
      <w:marBottom w:val="0"/>
      <w:divBdr>
        <w:top w:val="none" w:sz="0" w:space="0" w:color="auto"/>
        <w:left w:val="none" w:sz="0" w:space="0" w:color="auto"/>
        <w:bottom w:val="none" w:sz="0" w:space="0" w:color="auto"/>
        <w:right w:val="none" w:sz="0" w:space="0" w:color="auto"/>
      </w:divBdr>
    </w:div>
    <w:div w:id="594486047">
      <w:bodyDiv w:val="1"/>
      <w:marLeft w:val="0"/>
      <w:marRight w:val="0"/>
      <w:marTop w:val="0"/>
      <w:marBottom w:val="0"/>
      <w:divBdr>
        <w:top w:val="none" w:sz="0" w:space="0" w:color="auto"/>
        <w:left w:val="none" w:sz="0" w:space="0" w:color="auto"/>
        <w:bottom w:val="none" w:sz="0" w:space="0" w:color="auto"/>
        <w:right w:val="none" w:sz="0" w:space="0" w:color="auto"/>
      </w:divBdr>
    </w:div>
    <w:div w:id="722486614">
      <w:bodyDiv w:val="1"/>
      <w:marLeft w:val="0"/>
      <w:marRight w:val="0"/>
      <w:marTop w:val="0"/>
      <w:marBottom w:val="0"/>
      <w:divBdr>
        <w:top w:val="none" w:sz="0" w:space="0" w:color="auto"/>
        <w:left w:val="none" w:sz="0" w:space="0" w:color="auto"/>
        <w:bottom w:val="none" w:sz="0" w:space="0" w:color="auto"/>
        <w:right w:val="none" w:sz="0" w:space="0" w:color="auto"/>
      </w:divBdr>
    </w:div>
    <w:div w:id="759176107">
      <w:bodyDiv w:val="1"/>
      <w:marLeft w:val="0"/>
      <w:marRight w:val="0"/>
      <w:marTop w:val="0"/>
      <w:marBottom w:val="0"/>
      <w:divBdr>
        <w:top w:val="none" w:sz="0" w:space="0" w:color="auto"/>
        <w:left w:val="none" w:sz="0" w:space="0" w:color="auto"/>
        <w:bottom w:val="none" w:sz="0" w:space="0" w:color="auto"/>
        <w:right w:val="none" w:sz="0" w:space="0" w:color="auto"/>
      </w:divBdr>
    </w:div>
    <w:div w:id="792484121">
      <w:bodyDiv w:val="1"/>
      <w:marLeft w:val="0"/>
      <w:marRight w:val="0"/>
      <w:marTop w:val="0"/>
      <w:marBottom w:val="0"/>
      <w:divBdr>
        <w:top w:val="none" w:sz="0" w:space="0" w:color="auto"/>
        <w:left w:val="none" w:sz="0" w:space="0" w:color="auto"/>
        <w:bottom w:val="none" w:sz="0" w:space="0" w:color="auto"/>
        <w:right w:val="none" w:sz="0" w:space="0" w:color="auto"/>
      </w:divBdr>
    </w:div>
    <w:div w:id="804153620">
      <w:bodyDiv w:val="1"/>
      <w:marLeft w:val="0"/>
      <w:marRight w:val="0"/>
      <w:marTop w:val="0"/>
      <w:marBottom w:val="0"/>
      <w:divBdr>
        <w:top w:val="none" w:sz="0" w:space="0" w:color="auto"/>
        <w:left w:val="none" w:sz="0" w:space="0" w:color="auto"/>
        <w:bottom w:val="none" w:sz="0" w:space="0" w:color="auto"/>
        <w:right w:val="none" w:sz="0" w:space="0" w:color="auto"/>
      </w:divBdr>
    </w:div>
    <w:div w:id="857813136">
      <w:bodyDiv w:val="1"/>
      <w:marLeft w:val="0"/>
      <w:marRight w:val="0"/>
      <w:marTop w:val="0"/>
      <w:marBottom w:val="0"/>
      <w:divBdr>
        <w:top w:val="none" w:sz="0" w:space="0" w:color="auto"/>
        <w:left w:val="none" w:sz="0" w:space="0" w:color="auto"/>
        <w:bottom w:val="none" w:sz="0" w:space="0" w:color="auto"/>
        <w:right w:val="none" w:sz="0" w:space="0" w:color="auto"/>
      </w:divBdr>
      <w:divsChild>
        <w:div w:id="95637416">
          <w:marLeft w:val="0"/>
          <w:marRight w:val="0"/>
          <w:marTop w:val="0"/>
          <w:marBottom w:val="0"/>
          <w:divBdr>
            <w:top w:val="none" w:sz="0" w:space="0" w:color="auto"/>
            <w:left w:val="none" w:sz="0" w:space="0" w:color="auto"/>
            <w:bottom w:val="none" w:sz="0" w:space="0" w:color="auto"/>
            <w:right w:val="none" w:sz="0" w:space="0" w:color="auto"/>
          </w:divBdr>
        </w:div>
        <w:div w:id="105010263">
          <w:marLeft w:val="0"/>
          <w:marRight w:val="0"/>
          <w:marTop w:val="0"/>
          <w:marBottom w:val="0"/>
          <w:divBdr>
            <w:top w:val="none" w:sz="0" w:space="0" w:color="auto"/>
            <w:left w:val="none" w:sz="0" w:space="0" w:color="auto"/>
            <w:bottom w:val="none" w:sz="0" w:space="0" w:color="auto"/>
            <w:right w:val="none" w:sz="0" w:space="0" w:color="auto"/>
          </w:divBdr>
        </w:div>
        <w:div w:id="183791667">
          <w:marLeft w:val="0"/>
          <w:marRight w:val="0"/>
          <w:marTop w:val="0"/>
          <w:marBottom w:val="0"/>
          <w:divBdr>
            <w:top w:val="none" w:sz="0" w:space="0" w:color="auto"/>
            <w:left w:val="none" w:sz="0" w:space="0" w:color="auto"/>
            <w:bottom w:val="none" w:sz="0" w:space="0" w:color="auto"/>
            <w:right w:val="none" w:sz="0" w:space="0" w:color="auto"/>
          </w:divBdr>
        </w:div>
        <w:div w:id="289750089">
          <w:marLeft w:val="0"/>
          <w:marRight w:val="0"/>
          <w:marTop w:val="0"/>
          <w:marBottom w:val="0"/>
          <w:divBdr>
            <w:top w:val="none" w:sz="0" w:space="0" w:color="auto"/>
            <w:left w:val="none" w:sz="0" w:space="0" w:color="auto"/>
            <w:bottom w:val="none" w:sz="0" w:space="0" w:color="auto"/>
            <w:right w:val="none" w:sz="0" w:space="0" w:color="auto"/>
          </w:divBdr>
        </w:div>
        <w:div w:id="415438283">
          <w:marLeft w:val="0"/>
          <w:marRight w:val="0"/>
          <w:marTop w:val="0"/>
          <w:marBottom w:val="0"/>
          <w:divBdr>
            <w:top w:val="none" w:sz="0" w:space="0" w:color="auto"/>
            <w:left w:val="none" w:sz="0" w:space="0" w:color="auto"/>
            <w:bottom w:val="none" w:sz="0" w:space="0" w:color="auto"/>
            <w:right w:val="none" w:sz="0" w:space="0" w:color="auto"/>
          </w:divBdr>
        </w:div>
        <w:div w:id="499085558">
          <w:marLeft w:val="0"/>
          <w:marRight w:val="0"/>
          <w:marTop w:val="0"/>
          <w:marBottom w:val="0"/>
          <w:divBdr>
            <w:top w:val="none" w:sz="0" w:space="0" w:color="auto"/>
            <w:left w:val="none" w:sz="0" w:space="0" w:color="auto"/>
            <w:bottom w:val="none" w:sz="0" w:space="0" w:color="auto"/>
            <w:right w:val="none" w:sz="0" w:space="0" w:color="auto"/>
          </w:divBdr>
        </w:div>
        <w:div w:id="658383708">
          <w:marLeft w:val="0"/>
          <w:marRight w:val="0"/>
          <w:marTop w:val="0"/>
          <w:marBottom w:val="0"/>
          <w:divBdr>
            <w:top w:val="none" w:sz="0" w:space="0" w:color="auto"/>
            <w:left w:val="none" w:sz="0" w:space="0" w:color="auto"/>
            <w:bottom w:val="none" w:sz="0" w:space="0" w:color="auto"/>
            <w:right w:val="none" w:sz="0" w:space="0" w:color="auto"/>
          </w:divBdr>
        </w:div>
        <w:div w:id="793719075">
          <w:marLeft w:val="0"/>
          <w:marRight w:val="0"/>
          <w:marTop w:val="0"/>
          <w:marBottom w:val="0"/>
          <w:divBdr>
            <w:top w:val="none" w:sz="0" w:space="0" w:color="auto"/>
            <w:left w:val="none" w:sz="0" w:space="0" w:color="auto"/>
            <w:bottom w:val="none" w:sz="0" w:space="0" w:color="auto"/>
            <w:right w:val="none" w:sz="0" w:space="0" w:color="auto"/>
          </w:divBdr>
        </w:div>
        <w:div w:id="932015673">
          <w:marLeft w:val="0"/>
          <w:marRight w:val="0"/>
          <w:marTop w:val="0"/>
          <w:marBottom w:val="0"/>
          <w:divBdr>
            <w:top w:val="none" w:sz="0" w:space="0" w:color="auto"/>
            <w:left w:val="none" w:sz="0" w:space="0" w:color="auto"/>
            <w:bottom w:val="none" w:sz="0" w:space="0" w:color="auto"/>
            <w:right w:val="none" w:sz="0" w:space="0" w:color="auto"/>
          </w:divBdr>
        </w:div>
        <w:div w:id="1592083889">
          <w:marLeft w:val="0"/>
          <w:marRight w:val="0"/>
          <w:marTop w:val="0"/>
          <w:marBottom w:val="0"/>
          <w:divBdr>
            <w:top w:val="none" w:sz="0" w:space="0" w:color="auto"/>
            <w:left w:val="none" w:sz="0" w:space="0" w:color="auto"/>
            <w:bottom w:val="none" w:sz="0" w:space="0" w:color="auto"/>
            <w:right w:val="none" w:sz="0" w:space="0" w:color="auto"/>
          </w:divBdr>
        </w:div>
        <w:div w:id="1614165955">
          <w:marLeft w:val="0"/>
          <w:marRight w:val="0"/>
          <w:marTop w:val="0"/>
          <w:marBottom w:val="0"/>
          <w:divBdr>
            <w:top w:val="none" w:sz="0" w:space="0" w:color="auto"/>
            <w:left w:val="none" w:sz="0" w:space="0" w:color="auto"/>
            <w:bottom w:val="none" w:sz="0" w:space="0" w:color="auto"/>
            <w:right w:val="none" w:sz="0" w:space="0" w:color="auto"/>
          </w:divBdr>
        </w:div>
      </w:divsChild>
    </w:div>
    <w:div w:id="890388244">
      <w:bodyDiv w:val="1"/>
      <w:marLeft w:val="0"/>
      <w:marRight w:val="0"/>
      <w:marTop w:val="0"/>
      <w:marBottom w:val="0"/>
      <w:divBdr>
        <w:top w:val="none" w:sz="0" w:space="0" w:color="auto"/>
        <w:left w:val="none" w:sz="0" w:space="0" w:color="auto"/>
        <w:bottom w:val="none" w:sz="0" w:space="0" w:color="auto"/>
        <w:right w:val="none" w:sz="0" w:space="0" w:color="auto"/>
      </w:divBdr>
    </w:div>
    <w:div w:id="906305796">
      <w:bodyDiv w:val="1"/>
      <w:marLeft w:val="0"/>
      <w:marRight w:val="0"/>
      <w:marTop w:val="0"/>
      <w:marBottom w:val="0"/>
      <w:divBdr>
        <w:top w:val="none" w:sz="0" w:space="0" w:color="auto"/>
        <w:left w:val="none" w:sz="0" w:space="0" w:color="auto"/>
        <w:bottom w:val="none" w:sz="0" w:space="0" w:color="auto"/>
        <w:right w:val="none" w:sz="0" w:space="0" w:color="auto"/>
      </w:divBdr>
    </w:div>
    <w:div w:id="941567485">
      <w:bodyDiv w:val="1"/>
      <w:marLeft w:val="0"/>
      <w:marRight w:val="0"/>
      <w:marTop w:val="0"/>
      <w:marBottom w:val="0"/>
      <w:divBdr>
        <w:top w:val="none" w:sz="0" w:space="0" w:color="auto"/>
        <w:left w:val="none" w:sz="0" w:space="0" w:color="auto"/>
        <w:bottom w:val="none" w:sz="0" w:space="0" w:color="auto"/>
        <w:right w:val="none" w:sz="0" w:space="0" w:color="auto"/>
      </w:divBdr>
    </w:div>
    <w:div w:id="979188944">
      <w:bodyDiv w:val="1"/>
      <w:marLeft w:val="0"/>
      <w:marRight w:val="0"/>
      <w:marTop w:val="0"/>
      <w:marBottom w:val="0"/>
      <w:divBdr>
        <w:top w:val="none" w:sz="0" w:space="0" w:color="auto"/>
        <w:left w:val="none" w:sz="0" w:space="0" w:color="auto"/>
        <w:bottom w:val="none" w:sz="0" w:space="0" w:color="auto"/>
        <w:right w:val="none" w:sz="0" w:space="0" w:color="auto"/>
      </w:divBdr>
    </w:div>
    <w:div w:id="1013802531">
      <w:bodyDiv w:val="1"/>
      <w:marLeft w:val="0"/>
      <w:marRight w:val="0"/>
      <w:marTop w:val="0"/>
      <w:marBottom w:val="0"/>
      <w:divBdr>
        <w:top w:val="none" w:sz="0" w:space="0" w:color="auto"/>
        <w:left w:val="none" w:sz="0" w:space="0" w:color="auto"/>
        <w:bottom w:val="none" w:sz="0" w:space="0" w:color="auto"/>
        <w:right w:val="none" w:sz="0" w:space="0" w:color="auto"/>
      </w:divBdr>
    </w:div>
    <w:div w:id="1066420735">
      <w:bodyDiv w:val="1"/>
      <w:marLeft w:val="0"/>
      <w:marRight w:val="0"/>
      <w:marTop w:val="0"/>
      <w:marBottom w:val="0"/>
      <w:divBdr>
        <w:top w:val="none" w:sz="0" w:space="0" w:color="auto"/>
        <w:left w:val="none" w:sz="0" w:space="0" w:color="auto"/>
        <w:bottom w:val="none" w:sz="0" w:space="0" w:color="auto"/>
        <w:right w:val="none" w:sz="0" w:space="0" w:color="auto"/>
      </w:divBdr>
    </w:div>
    <w:div w:id="1156455922">
      <w:bodyDiv w:val="1"/>
      <w:marLeft w:val="0"/>
      <w:marRight w:val="0"/>
      <w:marTop w:val="0"/>
      <w:marBottom w:val="0"/>
      <w:divBdr>
        <w:top w:val="none" w:sz="0" w:space="0" w:color="auto"/>
        <w:left w:val="none" w:sz="0" w:space="0" w:color="auto"/>
        <w:bottom w:val="none" w:sz="0" w:space="0" w:color="auto"/>
        <w:right w:val="none" w:sz="0" w:space="0" w:color="auto"/>
      </w:divBdr>
    </w:div>
    <w:div w:id="1169756644">
      <w:bodyDiv w:val="1"/>
      <w:marLeft w:val="0"/>
      <w:marRight w:val="0"/>
      <w:marTop w:val="0"/>
      <w:marBottom w:val="0"/>
      <w:divBdr>
        <w:top w:val="none" w:sz="0" w:space="0" w:color="auto"/>
        <w:left w:val="none" w:sz="0" w:space="0" w:color="auto"/>
        <w:bottom w:val="none" w:sz="0" w:space="0" w:color="auto"/>
        <w:right w:val="none" w:sz="0" w:space="0" w:color="auto"/>
      </w:divBdr>
    </w:div>
    <w:div w:id="1270165780">
      <w:bodyDiv w:val="1"/>
      <w:marLeft w:val="0"/>
      <w:marRight w:val="0"/>
      <w:marTop w:val="0"/>
      <w:marBottom w:val="0"/>
      <w:divBdr>
        <w:top w:val="none" w:sz="0" w:space="0" w:color="auto"/>
        <w:left w:val="none" w:sz="0" w:space="0" w:color="auto"/>
        <w:bottom w:val="none" w:sz="0" w:space="0" w:color="auto"/>
        <w:right w:val="none" w:sz="0" w:space="0" w:color="auto"/>
      </w:divBdr>
    </w:div>
    <w:div w:id="1276138223">
      <w:bodyDiv w:val="1"/>
      <w:marLeft w:val="0"/>
      <w:marRight w:val="0"/>
      <w:marTop w:val="0"/>
      <w:marBottom w:val="0"/>
      <w:divBdr>
        <w:top w:val="none" w:sz="0" w:space="0" w:color="auto"/>
        <w:left w:val="none" w:sz="0" w:space="0" w:color="auto"/>
        <w:bottom w:val="none" w:sz="0" w:space="0" w:color="auto"/>
        <w:right w:val="none" w:sz="0" w:space="0" w:color="auto"/>
      </w:divBdr>
    </w:div>
    <w:div w:id="1289242196">
      <w:bodyDiv w:val="1"/>
      <w:marLeft w:val="0"/>
      <w:marRight w:val="0"/>
      <w:marTop w:val="0"/>
      <w:marBottom w:val="0"/>
      <w:divBdr>
        <w:top w:val="none" w:sz="0" w:space="0" w:color="auto"/>
        <w:left w:val="none" w:sz="0" w:space="0" w:color="auto"/>
        <w:bottom w:val="none" w:sz="0" w:space="0" w:color="auto"/>
        <w:right w:val="none" w:sz="0" w:space="0" w:color="auto"/>
      </w:divBdr>
    </w:div>
    <w:div w:id="1300647299">
      <w:bodyDiv w:val="1"/>
      <w:marLeft w:val="0"/>
      <w:marRight w:val="0"/>
      <w:marTop w:val="0"/>
      <w:marBottom w:val="0"/>
      <w:divBdr>
        <w:top w:val="none" w:sz="0" w:space="0" w:color="auto"/>
        <w:left w:val="none" w:sz="0" w:space="0" w:color="auto"/>
        <w:bottom w:val="none" w:sz="0" w:space="0" w:color="auto"/>
        <w:right w:val="none" w:sz="0" w:space="0" w:color="auto"/>
      </w:divBdr>
    </w:div>
    <w:div w:id="1379354094">
      <w:bodyDiv w:val="1"/>
      <w:marLeft w:val="0"/>
      <w:marRight w:val="0"/>
      <w:marTop w:val="0"/>
      <w:marBottom w:val="0"/>
      <w:divBdr>
        <w:top w:val="none" w:sz="0" w:space="0" w:color="auto"/>
        <w:left w:val="none" w:sz="0" w:space="0" w:color="auto"/>
        <w:bottom w:val="none" w:sz="0" w:space="0" w:color="auto"/>
        <w:right w:val="none" w:sz="0" w:space="0" w:color="auto"/>
      </w:divBdr>
    </w:div>
    <w:div w:id="1407528492">
      <w:bodyDiv w:val="1"/>
      <w:marLeft w:val="0"/>
      <w:marRight w:val="0"/>
      <w:marTop w:val="0"/>
      <w:marBottom w:val="0"/>
      <w:divBdr>
        <w:top w:val="none" w:sz="0" w:space="0" w:color="auto"/>
        <w:left w:val="none" w:sz="0" w:space="0" w:color="auto"/>
        <w:bottom w:val="none" w:sz="0" w:space="0" w:color="auto"/>
        <w:right w:val="none" w:sz="0" w:space="0" w:color="auto"/>
      </w:divBdr>
    </w:div>
    <w:div w:id="1433359859">
      <w:bodyDiv w:val="1"/>
      <w:marLeft w:val="0"/>
      <w:marRight w:val="0"/>
      <w:marTop w:val="0"/>
      <w:marBottom w:val="0"/>
      <w:divBdr>
        <w:top w:val="none" w:sz="0" w:space="0" w:color="auto"/>
        <w:left w:val="none" w:sz="0" w:space="0" w:color="auto"/>
        <w:bottom w:val="none" w:sz="0" w:space="0" w:color="auto"/>
        <w:right w:val="none" w:sz="0" w:space="0" w:color="auto"/>
      </w:divBdr>
    </w:div>
    <w:div w:id="1543245386">
      <w:bodyDiv w:val="1"/>
      <w:marLeft w:val="0"/>
      <w:marRight w:val="0"/>
      <w:marTop w:val="0"/>
      <w:marBottom w:val="0"/>
      <w:divBdr>
        <w:top w:val="none" w:sz="0" w:space="0" w:color="auto"/>
        <w:left w:val="none" w:sz="0" w:space="0" w:color="auto"/>
        <w:bottom w:val="none" w:sz="0" w:space="0" w:color="auto"/>
        <w:right w:val="none" w:sz="0" w:space="0" w:color="auto"/>
      </w:divBdr>
    </w:div>
    <w:div w:id="1545412103">
      <w:bodyDiv w:val="1"/>
      <w:marLeft w:val="0"/>
      <w:marRight w:val="0"/>
      <w:marTop w:val="0"/>
      <w:marBottom w:val="0"/>
      <w:divBdr>
        <w:top w:val="none" w:sz="0" w:space="0" w:color="auto"/>
        <w:left w:val="none" w:sz="0" w:space="0" w:color="auto"/>
        <w:bottom w:val="none" w:sz="0" w:space="0" w:color="auto"/>
        <w:right w:val="none" w:sz="0" w:space="0" w:color="auto"/>
      </w:divBdr>
    </w:div>
    <w:div w:id="1645886150">
      <w:bodyDiv w:val="1"/>
      <w:marLeft w:val="0"/>
      <w:marRight w:val="0"/>
      <w:marTop w:val="0"/>
      <w:marBottom w:val="0"/>
      <w:divBdr>
        <w:top w:val="none" w:sz="0" w:space="0" w:color="auto"/>
        <w:left w:val="none" w:sz="0" w:space="0" w:color="auto"/>
        <w:bottom w:val="none" w:sz="0" w:space="0" w:color="auto"/>
        <w:right w:val="none" w:sz="0" w:space="0" w:color="auto"/>
      </w:divBdr>
      <w:divsChild>
        <w:div w:id="17705154">
          <w:marLeft w:val="0"/>
          <w:marRight w:val="0"/>
          <w:marTop w:val="0"/>
          <w:marBottom w:val="0"/>
          <w:divBdr>
            <w:top w:val="none" w:sz="0" w:space="0" w:color="auto"/>
            <w:left w:val="none" w:sz="0" w:space="0" w:color="auto"/>
            <w:bottom w:val="none" w:sz="0" w:space="0" w:color="auto"/>
            <w:right w:val="none" w:sz="0" w:space="0" w:color="auto"/>
          </w:divBdr>
        </w:div>
        <w:div w:id="33628221">
          <w:marLeft w:val="0"/>
          <w:marRight w:val="0"/>
          <w:marTop w:val="0"/>
          <w:marBottom w:val="0"/>
          <w:divBdr>
            <w:top w:val="none" w:sz="0" w:space="0" w:color="auto"/>
            <w:left w:val="none" w:sz="0" w:space="0" w:color="auto"/>
            <w:bottom w:val="none" w:sz="0" w:space="0" w:color="auto"/>
            <w:right w:val="none" w:sz="0" w:space="0" w:color="auto"/>
          </w:divBdr>
        </w:div>
        <w:div w:id="35130683">
          <w:marLeft w:val="0"/>
          <w:marRight w:val="0"/>
          <w:marTop w:val="0"/>
          <w:marBottom w:val="0"/>
          <w:divBdr>
            <w:top w:val="none" w:sz="0" w:space="0" w:color="auto"/>
            <w:left w:val="none" w:sz="0" w:space="0" w:color="auto"/>
            <w:bottom w:val="none" w:sz="0" w:space="0" w:color="auto"/>
            <w:right w:val="none" w:sz="0" w:space="0" w:color="auto"/>
          </w:divBdr>
        </w:div>
        <w:div w:id="37627237">
          <w:marLeft w:val="0"/>
          <w:marRight w:val="0"/>
          <w:marTop w:val="0"/>
          <w:marBottom w:val="0"/>
          <w:divBdr>
            <w:top w:val="none" w:sz="0" w:space="0" w:color="auto"/>
            <w:left w:val="none" w:sz="0" w:space="0" w:color="auto"/>
            <w:bottom w:val="none" w:sz="0" w:space="0" w:color="auto"/>
            <w:right w:val="none" w:sz="0" w:space="0" w:color="auto"/>
          </w:divBdr>
        </w:div>
        <w:div w:id="55856772">
          <w:marLeft w:val="0"/>
          <w:marRight w:val="0"/>
          <w:marTop w:val="0"/>
          <w:marBottom w:val="0"/>
          <w:divBdr>
            <w:top w:val="none" w:sz="0" w:space="0" w:color="auto"/>
            <w:left w:val="none" w:sz="0" w:space="0" w:color="auto"/>
            <w:bottom w:val="none" w:sz="0" w:space="0" w:color="auto"/>
            <w:right w:val="none" w:sz="0" w:space="0" w:color="auto"/>
          </w:divBdr>
        </w:div>
        <w:div w:id="66339992">
          <w:marLeft w:val="0"/>
          <w:marRight w:val="0"/>
          <w:marTop w:val="0"/>
          <w:marBottom w:val="0"/>
          <w:divBdr>
            <w:top w:val="none" w:sz="0" w:space="0" w:color="auto"/>
            <w:left w:val="none" w:sz="0" w:space="0" w:color="auto"/>
            <w:bottom w:val="none" w:sz="0" w:space="0" w:color="auto"/>
            <w:right w:val="none" w:sz="0" w:space="0" w:color="auto"/>
          </w:divBdr>
        </w:div>
        <w:div w:id="71239674">
          <w:marLeft w:val="0"/>
          <w:marRight w:val="0"/>
          <w:marTop w:val="0"/>
          <w:marBottom w:val="0"/>
          <w:divBdr>
            <w:top w:val="none" w:sz="0" w:space="0" w:color="auto"/>
            <w:left w:val="none" w:sz="0" w:space="0" w:color="auto"/>
            <w:bottom w:val="none" w:sz="0" w:space="0" w:color="auto"/>
            <w:right w:val="none" w:sz="0" w:space="0" w:color="auto"/>
          </w:divBdr>
        </w:div>
        <w:div w:id="75058031">
          <w:marLeft w:val="0"/>
          <w:marRight w:val="0"/>
          <w:marTop w:val="0"/>
          <w:marBottom w:val="0"/>
          <w:divBdr>
            <w:top w:val="none" w:sz="0" w:space="0" w:color="auto"/>
            <w:left w:val="none" w:sz="0" w:space="0" w:color="auto"/>
            <w:bottom w:val="none" w:sz="0" w:space="0" w:color="auto"/>
            <w:right w:val="none" w:sz="0" w:space="0" w:color="auto"/>
          </w:divBdr>
        </w:div>
        <w:div w:id="117184901">
          <w:marLeft w:val="0"/>
          <w:marRight w:val="0"/>
          <w:marTop w:val="0"/>
          <w:marBottom w:val="0"/>
          <w:divBdr>
            <w:top w:val="none" w:sz="0" w:space="0" w:color="auto"/>
            <w:left w:val="none" w:sz="0" w:space="0" w:color="auto"/>
            <w:bottom w:val="none" w:sz="0" w:space="0" w:color="auto"/>
            <w:right w:val="none" w:sz="0" w:space="0" w:color="auto"/>
          </w:divBdr>
        </w:div>
        <w:div w:id="204410747">
          <w:marLeft w:val="0"/>
          <w:marRight w:val="0"/>
          <w:marTop w:val="0"/>
          <w:marBottom w:val="0"/>
          <w:divBdr>
            <w:top w:val="none" w:sz="0" w:space="0" w:color="auto"/>
            <w:left w:val="none" w:sz="0" w:space="0" w:color="auto"/>
            <w:bottom w:val="none" w:sz="0" w:space="0" w:color="auto"/>
            <w:right w:val="none" w:sz="0" w:space="0" w:color="auto"/>
          </w:divBdr>
        </w:div>
        <w:div w:id="207228196">
          <w:marLeft w:val="0"/>
          <w:marRight w:val="0"/>
          <w:marTop w:val="0"/>
          <w:marBottom w:val="0"/>
          <w:divBdr>
            <w:top w:val="none" w:sz="0" w:space="0" w:color="auto"/>
            <w:left w:val="none" w:sz="0" w:space="0" w:color="auto"/>
            <w:bottom w:val="none" w:sz="0" w:space="0" w:color="auto"/>
            <w:right w:val="none" w:sz="0" w:space="0" w:color="auto"/>
          </w:divBdr>
        </w:div>
        <w:div w:id="212274185">
          <w:marLeft w:val="0"/>
          <w:marRight w:val="0"/>
          <w:marTop w:val="0"/>
          <w:marBottom w:val="0"/>
          <w:divBdr>
            <w:top w:val="none" w:sz="0" w:space="0" w:color="auto"/>
            <w:left w:val="none" w:sz="0" w:space="0" w:color="auto"/>
            <w:bottom w:val="none" w:sz="0" w:space="0" w:color="auto"/>
            <w:right w:val="none" w:sz="0" w:space="0" w:color="auto"/>
          </w:divBdr>
        </w:div>
        <w:div w:id="221527545">
          <w:marLeft w:val="0"/>
          <w:marRight w:val="0"/>
          <w:marTop w:val="0"/>
          <w:marBottom w:val="0"/>
          <w:divBdr>
            <w:top w:val="none" w:sz="0" w:space="0" w:color="auto"/>
            <w:left w:val="none" w:sz="0" w:space="0" w:color="auto"/>
            <w:bottom w:val="none" w:sz="0" w:space="0" w:color="auto"/>
            <w:right w:val="none" w:sz="0" w:space="0" w:color="auto"/>
          </w:divBdr>
        </w:div>
        <w:div w:id="229510644">
          <w:marLeft w:val="0"/>
          <w:marRight w:val="0"/>
          <w:marTop w:val="0"/>
          <w:marBottom w:val="0"/>
          <w:divBdr>
            <w:top w:val="none" w:sz="0" w:space="0" w:color="auto"/>
            <w:left w:val="none" w:sz="0" w:space="0" w:color="auto"/>
            <w:bottom w:val="none" w:sz="0" w:space="0" w:color="auto"/>
            <w:right w:val="none" w:sz="0" w:space="0" w:color="auto"/>
          </w:divBdr>
        </w:div>
        <w:div w:id="244219612">
          <w:marLeft w:val="0"/>
          <w:marRight w:val="0"/>
          <w:marTop w:val="0"/>
          <w:marBottom w:val="0"/>
          <w:divBdr>
            <w:top w:val="none" w:sz="0" w:space="0" w:color="auto"/>
            <w:left w:val="none" w:sz="0" w:space="0" w:color="auto"/>
            <w:bottom w:val="none" w:sz="0" w:space="0" w:color="auto"/>
            <w:right w:val="none" w:sz="0" w:space="0" w:color="auto"/>
          </w:divBdr>
        </w:div>
        <w:div w:id="245770191">
          <w:marLeft w:val="0"/>
          <w:marRight w:val="0"/>
          <w:marTop w:val="0"/>
          <w:marBottom w:val="0"/>
          <w:divBdr>
            <w:top w:val="none" w:sz="0" w:space="0" w:color="auto"/>
            <w:left w:val="none" w:sz="0" w:space="0" w:color="auto"/>
            <w:bottom w:val="none" w:sz="0" w:space="0" w:color="auto"/>
            <w:right w:val="none" w:sz="0" w:space="0" w:color="auto"/>
          </w:divBdr>
        </w:div>
        <w:div w:id="255091569">
          <w:marLeft w:val="0"/>
          <w:marRight w:val="0"/>
          <w:marTop w:val="0"/>
          <w:marBottom w:val="0"/>
          <w:divBdr>
            <w:top w:val="none" w:sz="0" w:space="0" w:color="auto"/>
            <w:left w:val="none" w:sz="0" w:space="0" w:color="auto"/>
            <w:bottom w:val="none" w:sz="0" w:space="0" w:color="auto"/>
            <w:right w:val="none" w:sz="0" w:space="0" w:color="auto"/>
          </w:divBdr>
        </w:div>
        <w:div w:id="261963778">
          <w:marLeft w:val="0"/>
          <w:marRight w:val="0"/>
          <w:marTop w:val="0"/>
          <w:marBottom w:val="0"/>
          <w:divBdr>
            <w:top w:val="none" w:sz="0" w:space="0" w:color="auto"/>
            <w:left w:val="none" w:sz="0" w:space="0" w:color="auto"/>
            <w:bottom w:val="none" w:sz="0" w:space="0" w:color="auto"/>
            <w:right w:val="none" w:sz="0" w:space="0" w:color="auto"/>
          </w:divBdr>
        </w:div>
        <w:div w:id="292643310">
          <w:marLeft w:val="0"/>
          <w:marRight w:val="0"/>
          <w:marTop w:val="0"/>
          <w:marBottom w:val="0"/>
          <w:divBdr>
            <w:top w:val="none" w:sz="0" w:space="0" w:color="auto"/>
            <w:left w:val="none" w:sz="0" w:space="0" w:color="auto"/>
            <w:bottom w:val="none" w:sz="0" w:space="0" w:color="auto"/>
            <w:right w:val="none" w:sz="0" w:space="0" w:color="auto"/>
          </w:divBdr>
        </w:div>
        <w:div w:id="293297050">
          <w:marLeft w:val="0"/>
          <w:marRight w:val="0"/>
          <w:marTop w:val="0"/>
          <w:marBottom w:val="0"/>
          <w:divBdr>
            <w:top w:val="none" w:sz="0" w:space="0" w:color="auto"/>
            <w:left w:val="none" w:sz="0" w:space="0" w:color="auto"/>
            <w:bottom w:val="none" w:sz="0" w:space="0" w:color="auto"/>
            <w:right w:val="none" w:sz="0" w:space="0" w:color="auto"/>
          </w:divBdr>
        </w:div>
        <w:div w:id="295838706">
          <w:marLeft w:val="0"/>
          <w:marRight w:val="0"/>
          <w:marTop w:val="0"/>
          <w:marBottom w:val="0"/>
          <w:divBdr>
            <w:top w:val="none" w:sz="0" w:space="0" w:color="auto"/>
            <w:left w:val="none" w:sz="0" w:space="0" w:color="auto"/>
            <w:bottom w:val="none" w:sz="0" w:space="0" w:color="auto"/>
            <w:right w:val="none" w:sz="0" w:space="0" w:color="auto"/>
          </w:divBdr>
        </w:div>
        <w:div w:id="327053112">
          <w:marLeft w:val="0"/>
          <w:marRight w:val="0"/>
          <w:marTop w:val="0"/>
          <w:marBottom w:val="0"/>
          <w:divBdr>
            <w:top w:val="none" w:sz="0" w:space="0" w:color="auto"/>
            <w:left w:val="none" w:sz="0" w:space="0" w:color="auto"/>
            <w:bottom w:val="none" w:sz="0" w:space="0" w:color="auto"/>
            <w:right w:val="none" w:sz="0" w:space="0" w:color="auto"/>
          </w:divBdr>
        </w:div>
        <w:div w:id="352532599">
          <w:marLeft w:val="0"/>
          <w:marRight w:val="0"/>
          <w:marTop w:val="0"/>
          <w:marBottom w:val="0"/>
          <w:divBdr>
            <w:top w:val="none" w:sz="0" w:space="0" w:color="auto"/>
            <w:left w:val="none" w:sz="0" w:space="0" w:color="auto"/>
            <w:bottom w:val="none" w:sz="0" w:space="0" w:color="auto"/>
            <w:right w:val="none" w:sz="0" w:space="0" w:color="auto"/>
          </w:divBdr>
        </w:div>
        <w:div w:id="353306732">
          <w:marLeft w:val="0"/>
          <w:marRight w:val="0"/>
          <w:marTop w:val="0"/>
          <w:marBottom w:val="0"/>
          <w:divBdr>
            <w:top w:val="none" w:sz="0" w:space="0" w:color="auto"/>
            <w:left w:val="none" w:sz="0" w:space="0" w:color="auto"/>
            <w:bottom w:val="none" w:sz="0" w:space="0" w:color="auto"/>
            <w:right w:val="none" w:sz="0" w:space="0" w:color="auto"/>
          </w:divBdr>
        </w:div>
        <w:div w:id="366412712">
          <w:marLeft w:val="0"/>
          <w:marRight w:val="0"/>
          <w:marTop w:val="0"/>
          <w:marBottom w:val="0"/>
          <w:divBdr>
            <w:top w:val="none" w:sz="0" w:space="0" w:color="auto"/>
            <w:left w:val="none" w:sz="0" w:space="0" w:color="auto"/>
            <w:bottom w:val="none" w:sz="0" w:space="0" w:color="auto"/>
            <w:right w:val="none" w:sz="0" w:space="0" w:color="auto"/>
          </w:divBdr>
        </w:div>
        <w:div w:id="374429112">
          <w:marLeft w:val="0"/>
          <w:marRight w:val="0"/>
          <w:marTop w:val="0"/>
          <w:marBottom w:val="0"/>
          <w:divBdr>
            <w:top w:val="none" w:sz="0" w:space="0" w:color="auto"/>
            <w:left w:val="none" w:sz="0" w:space="0" w:color="auto"/>
            <w:bottom w:val="none" w:sz="0" w:space="0" w:color="auto"/>
            <w:right w:val="none" w:sz="0" w:space="0" w:color="auto"/>
          </w:divBdr>
        </w:div>
        <w:div w:id="377358478">
          <w:marLeft w:val="0"/>
          <w:marRight w:val="0"/>
          <w:marTop w:val="0"/>
          <w:marBottom w:val="0"/>
          <w:divBdr>
            <w:top w:val="none" w:sz="0" w:space="0" w:color="auto"/>
            <w:left w:val="none" w:sz="0" w:space="0" w:color="auto"/>
            <w:bottom w:val="none" w:sz="0" w:space="0" w:color="auto"/>
            <w:right w:val="none" w:sz="0" w:space="0" w:color="auto"/>
          </w:divBdr>
        </w:div>
        <w:div w:id="380984583">
          <w:marLeft w:val="0"/>
          <w:marRight w:val="0"/>
          <w:marTop w:val="0"/>
          <w:marBottom w:val="0"/>
          <w:divBdr>
            <w:top w:val="none" w:sz="0" w:space="0" w:color="auto"/>
            <w:left w:val="none" w:sz="0" w:space="0" w:color="auto"/>
            <w:bottom w:val="none" w:sz="0" w:space="0" w:color="auto"/>
            <w:right w:val="none" w:sz="0" w:space="0" w:color="auto"/>
          </w:divBdr>
        </w:div>
        <w:div w:id="387188727">
          <w:marLeft w:val="0"/>
          <w:marRight w:val="0"/>
          <w:marTop w:val="0"/>
          <w:marBottom w:val="0"/>
          <w:divBdr>
            <w:top w:val="none" w:sz="0" w:space="0" w:color="auto"/>
            <w:left w:val="none" w:sz="0" w:space="0" w:color="auto"/>
            <w:bottom w:val="none" w:sz="0" w:space="0" w:color="auto"/>
            <w:right w:val="none" w:sz="0" w:space="0" w:color="auto"/>
          </w:divBdr>
        </w:div>
        <w:div w:id="393358556">
          <w:marLeft w:val="0"/>
          <w:marRight w:val="0"/>
          <w:marTop w:val="0"/>
          <w:marBottom w:val="0"/>
          <w:divBdr>
            <w:top w:val="none" w:sz="0" w:space="0" w:color="auto"/>
            <w:left w:val="none" w:sz="0" w:space="0" w:color="auto"/>
            <w:bottom w:val="none" w:sz="0" w:space="0" w:color="auto"/>
            <w:right w:val="none" w:sz="0" w:space="0" w:color="auto"/>
          </w:divBdr>
        </w:div>
        <w:div w:id="393360438">
          <w:marLeft w:val="0"/>
          <w:marRight w:val="0"/>
          <w:marTop w:val="0"/>
          <w:marBottom w:val="0"/>
          <w:divBdr>
            <w:top w:val="none" w:sz="0" w:space="0" w:color="auto"/>
            <w:left w:val="none" w:sz="0" w:space="0" w:color="auto"/>
            <w:bottom w:val="none" w:sz="0" w:space="0" w:color="auto"/>
            <w:right w:val="none" w:sz="0" w:space="0" w:color="auto"/>
          </w:divBdr>
        </w:div>
        <w:div w:id="400759207">
          <w:marLeft w:val="0"/>
          <w:marRight w:val="0"/>
          <w:marTop w:val="0"/>
          <w:marBottom w:val="0"/>
          <w:divBdr>
            <w:top w:val="none" w:sz="0" w:space="0" w:color="auto"/>
            <w:left w:val="none" w:sz="0" w:space="0" w:color="auto"/>
            <w:bottom w:val="none" w:sz="0" w:space="0" w:color="auto"/>
            <w:right w:val="none" w:sz="0" w:space="0" w:color="auto"/>
          </w:divBdr>
        </w:div>
        <w:div w:id="414136049">
          <w:marLeft w:val="0"/>
          <w:marRight w:val="0"/>
          <w:marTop w:val="0"/>
          <w:marBottom w:val="0"/>
          <w:divBdr>
            <w:top w:val="none" w:sz="0" w:space="0" w:color="auto"/>
            <w:left w:val="none" w:sz="0" w:space="0" w:color="auto"/>
            <w:bottom w:val="none" w:sz="0" w:space="0" w:color="auto"/>
            <w:right w:val="none" w:sz="0" w:space="0" w:color="auto"/>
          </w:divBdr>
        </w:div>
        <w:div w:id="459037159">
          <w:marLeft w:val="0"/>
          <w:marRight w:val="0"/>
          <w:marTop w:val="0"/>
          <w:marBottom w:val="0"/>
          <w:divBdr>
            <w:top w:val="none" w:sz="0" w:space="0" w:color="auto"/>
            <w:left w:val="none" w:sz="0" w:space="0" w:color="auto"/>
            <w:bottom w:val="none" w:sz="0" w:space="0" w:color="auto"/>
            <w:right w:val="none" w:sz="0" w:space="0" w:color="auto"/>
          </w:divBdr>
        </w:div>
        <w:div w:id="461920220">
          <w:marLeft w:val="0"/>
          <w:marRight w:val="0"/>
          <w:marTop w:val="0"/>
          <w:marBottom w:val="0"/>
          <w:divBdr>
            <w:top w:val="none" w:sz="0" w:space="0" w:color="auto"/>
            <w:left w:val="none" w:sz="0" w:space="0" w:color="auto"/>
            <w:bottom w:val="none" w:sz="0" w:space="0" w:color="auto"/>
            <w:right w:val="none" w:sz="0" w:space="0" w:color="auto"/>
          </w:divBdr>
        </w:div>
        <w:div w:id="539129933">
          <w:marLeft w:val="0"/>
          <w:marRight w:val="0"/>
          <w:marTop w:val="0"/>
          <w:marBottom w:val="0"/>
          <w:divBdr>
            <w:top w:val="none" w:sz="0" w:space="0" w:color="auto"/>
            <w:left w:val="none" w:sz="0" w:space="0" w:color="auto"/>
            <w:bottom w:val="none" w:sz="0" w:space="0" w:color="auto"/>
            <w:right w:val="none" w:sz="0" w:space="0" w:color="auto"/>
          </w:divBdr>
        </w:div>
        <w:div w:id="545677068">
          <w:marLeft w:val="0"/>
          <w:marRight w:val="0"/>
          <w:marTop w:val="0"/>
          <w:marBottom w:val="0"/>
          <w:divBdr>
            <w:top w:val="none" w:sz="0" w:space="0" w:color="auto"/>
            <w:left w:val="none" w:sz="0" w:space="0" w:color="auto"/>
            <w:bottom w:val="none" w:sz="0" w:space="0" w:color="auto"/>
            <w:right w:val="none" w:sz="0" w:space="0" w:color="auto"/>
          </w:divBdr>
        </w:div>
        <w:div w:id="618339896">
          <w:marLeft w:val="0"/>
          <w:marRight w:val="0"/>
          <w:marTop w:val="0"/>
          <w:marBottom w:val="0"/>
          <w:divBdr>
            <w:top w:val="none" w:sz="0" w:space="0" w:color="auto"/>
            <w:left w:val="none" w:sz="0" w:space="0" w:color="auto"/>
            <w:bottom w:val="none" w:sz="0" w:space="0" w:color="auto"/>
            <w:right w:val="none" w:sz="0" w:space="0" w:color="auto"/>
          </w:divBdr>
        </w:div>
        <w:div w:id="627201139">
          <w:marLeft w:val="0"/>
          <w:marRight w:val="0"/>
          <w:marTop w:val="0"/>
          <w:marBottom w:val="0"/>
          <w:divBdr>
            <w:top w:val="none" w:sz="0" w:space="0" w:color="auto"/>
            <w:left w:val="none" w:sz="0" w:space="0" w:color="auto"/>
            <w:bottom w:val="none" w:sz="0" w:space="0" w:color="auto"/>
            <w:right w:val="none" w:sz="0" w:space="0" w:color="auto"/>
          </w:divBdr>
        </w:div>
        <w:div w:id="627929000">
          <w:marLeft w:val="0"/>
          <w:marRight w:val="0"/>
          <w:marTop w:val="0"/>
          <w:marBottom w:val="0"/>
          <w:divBdr>
            <w:top w:val="none" w:sz="0" w:space="0" w:color="auto"/>
            <w:left w:val="none" w:sz="0" w:space="0" w:color="auto"/>
            <w:bottom w:val="none" w:sz="0" w:space="0" w:color="auto"/>
            <w:right w:val="none" w:sz="0" w:space="0" w:color="auto"/>
          </w:divBdr>
        </w:div>
        <w:div w:id="638149010">
          <w:marLeft w:val="0"/>
          <w:marRight w:val="0"/>
          <w:marTop w:val="0"/>
          <w:marBottom w:val="0"/>
          <w:divBdr>
            <w:top w:val="none" w:sz="0" w:space="0" w:color="auto"/>
            <w:left w:val="none" w:sz="0" w:space="0" w:color="auto"/>
            <w:bottom w:val="none" w:sz="0" w:space="0" w:color="auto"/>
            <w:right w:val="none" w:sz="0" w:space="0" w:color="auto"/>
          </w:divBdr>
        </w:div>
        <w:div w:id="653725112">
          <w:marLeft w:val="0"/>
          <w:marRight w:val="0"/>
          <w:marTop w:val="0"/>
          <w:marBottom w:val="0"/>
          <w:divBdr>
            <w:top w:val="none" w:sz="0" w:space="0" w:color="auto"/>
            <w:left w:val="none" w:sz="0" w:space="0" w:color="auto"/>
            <w:bottom w:val="none" w:sz="0" w:space="0" w:color="auto"/>
            <w:right w:val="none" w:sz="0" w:space="0" w:color="auto"/>
          </w:divBdr>
        </w:div>
        <w:div w:id="668748640">
          <w:marLeft w:val="0"/>
          <w:marRight w:val="0"/>
          <w:marTop w:val="0"/>
          <w:marBottom w:val="0"/>
          <w:divBdr>
            <w:top w:val="none" w:sz="0" w:space="0" w:color="auto"/>
            <w:left w:val="none" w:sz="0" w:space="0" w:color="auto"/>
            <w:bottom w:val="none" w:sz="0" w:space="0" w:color="auto"/>
            <w:right w:val="none" w:sz="0" w:space="0" w:color="auto"/>
          </w:divBdr>
        </w:div>
        <w:div w:id="718743638">
          <w:marLeft w:val="0"/>
          <w:marRight w:val="0"/>
          <w:marTop w:val="0"/>
          <w:marBottom w:val="0"/>
          <w:divBdr>
            <w:top w:val="none" w:sz="0" w:space="0" w:color="auto"/>
            <w:left w:val="none" w:sz="0" w:space="0" w:color="auto"/>
            <w:bottom w:val="none" w:sz="0" w:space="0" w:color="auto"/>
            <w:right w:val="none" w:sz="0" w:space="0" w:color="auto"/>
          </w:divBdr>
        </w:div>
        <w:div w:id="743139502">
          <w:marLeft w:val="0"/>
          <w:marRight w:val="0"/>
          <w:marTop w:val="0"/>
          <w:marBottom w:val="0"/>
          <w:divBdr>
            <w:top w:val="none" w:sz="0" w:space="0" w:color="auto"/>
            <w:left w:val="none" w:sz="0" w:space="0" w:color="auto"/>
            <w:bottom w:val="none" w:sz="0" w:space="0" w:color="auto"/>
            <w:right w:val="none" w:sz="0" w:space="0" w:color="auto"/>
          </w:divBdr>
        </w:div>
        <w:div w:id="746919830">
          <w:marLeft w:val="0"/>
          <w:marRight w:val="0"/>
          <w:marTop w:val="0"/>
          <w:marBottom w:val="0"/>
          <w:divBdr>
            <w:top w:val="none" w:sz="0" w:space="0" w:color="auto"/>
            <w:left w:val="none" w:sz="0" w:space="0" w:color="auto"/>
            <w:bottom w:val="none" w:sz="0" w:space="0" w:color="auto"/>
            <w:right w:val="none" w:sz="0" w:space="0" w:color="auto"/>
          </w:divBdr>
        </w:div>
        <w:div w:id="752704929">
          <w:marLeft w:val="0"/>
          <w:marRight w:val="0"/>
          <w:marTop w:val="0"/>
          <w:marBottom w:val="0"/>
          <w:divBdr>
            <w:top w:val="none" w:sz="0" w:space="0" w:color="auto"/>
            <w:left w:val="none" w:sz="0" w:space="0" w:color="auto"/>
            <w:bottom w:val="none" w:sz="0" w:space="0" w:color="auto"/>
            <w:right w:val="none" w:sz="0" w:space="0" w:color="auto"/>
          </w:divBdr>
        </w:div>
        <w:div w:id="804198699">
          <w:marLeft w:val="0"/>
          <w:marRight w:val="0"/>
          <w:marTop w:val="0"/>
          <w:marBottom w:val="0"/>
          <w:divBdr>
            <w:top w:val="none" w:sz="0" w:space="0" w:color="auto"/>
            <w:left w:val="none" w:sz="0" w:space="0" w:color="auto"/>
            <w:bottom w:val="none" w:sz="0" w:space="0" w:color="auto"/>
            <w:right w:val="none" w:sz="0" w:space="0" w:color="auto"/>
          </w:divBdr>
        </w:div>
        <w:div w:id="807087187">
          <w:marLeft w:val="0"/>
          <w:marRight w:val="0"/>
          <w:marTop w:val="0"/>
          <w:marBottom w:val="0"/>
          <w:divBdr>
            <w:top w:val="none" w:sz="0" w:space="0" w:color="auto"/>
            <w:left w:val="none" w:sz="0" w:space="0" w:color="auto"/>
            <w:bottom w:val="none" w:sz="0" w:space="0" w:color="auto"/>
            <w:right w:val="none" w:sz="0" w:space="0" w:color="auto"/>
          </w:divBdr>
        </w:div>
        <w:div w:id="817843571">
          <w:marLeft w:val="0"/>
          <w:marRight w:val="0"/>
          <w:marTop w:val="0"/>
          <w:marBottom w:val="0"/>
          <w:divBdr>
            <w:top w:val="none" w:sz="0" w:space="0" w:color="auto"/>
            <w:left w:val="none" w:sz="0" w:space="0" w:color="auto"/>
            <w:bottom w:val="none" w:sz="0" w:space="0" w:color="auto"/>
            <w:right w:val="none" w:sz="0" w:space="0" w:color="auto"/>
          </w:divBdr>
        </w:div>
        <w:div w:id="828331631">
          <w:marLeft w:val="0"/>
          <w:marRight w:val="0"/>
          <w:marTop w:val="0"/>
          <w:marBottom w:val="0"/>
          <w:divBdr>
            <w:top w:val="none" w:sz="0" w:space="0" w:color="auto"/>
            <w:left w:val="none" w:sz="0" w:space="0" w:color="auto"/>
            <w:bottom w:val="none" w:sz="0" w:space="0" w:color="auto"/>
            <w:right w:val="none" w:sz="0" w:space="0" w:color="auto"/>
          </w:divBdr>
        </w:div>
        <w:div w:id="870189119">
          <w:marLeft w:val="0"/>
          <w:marRight w:val="0"/>
          <w:marTop w:val="0"/>
          <w:marBottom w:val="0"/>
          <w:divBdr>
            <w:top w:val="none" w:sz="0" w:space="0" w:color="auto"/>
            <w:left w:val="none" w:sz="0" w:space="0" w:color="auto"/>
            <w:bottom w:val="none" w:sz="0" w:space="0" w:color="auto"/>
            <w:right w:val="none" w:sz="0" w:space="0" w:color="auto"/>
          </w:divBdr>
        </w:div>
        <w:div w:id="875045527">
          <w:marLeft w:val="0"/>
          <w:marRight w:val="0"/>
          <w:marTop w:val="0"/>
          <w:marBottom w:val="0"/>
          <w:divBdr>
            <w:top w:val="none" w:sz="0" w:space="0" w:color="auto"/>
            <w:left w:val="none" w:sz="0" w:space="0" w:color="auto"/>
            <w:bottom w:val="none" w:sz="0" w:space="0" w:color="auto"/>
            <w:right w:val="none" w:sz="0" w:space="0" w:color="auto"/>
          </w:divBdr>
        </w:div>
        <w:div w:id="900796951">
          <w:marLeft w:val="0"/>
          <w:marRight w:val="0"/>
          <w:marTop w:val="0"/>
          <w:marBottom w:val="0"/>
          <w:divBdr>
            <w:top w:val="none" w:sz="0" w:space="0" w:color="auto"/>
            <w:left w:val="none" w:sz="0" w:space="0" w:color="auto"/>
            <w:bottom w:val="none" w:sz="0" w:space="0" w:color="auto"/>
            <w:right w:val="none" w:sz="0" w:space="0" w:color="auto"/>
          </w:divBdr>
        </w:div>
        <w:div w:id="909269388">
          <w:marLeft w:val="0"/>
          <w:marRight w:val="0"/>
          <w:marTop w:val="0"/>
          <w:marBottom w:val="0"/>
          <w:divBdr>
            <w:top w:val="none" w:sz="0" w:space="0" w:color="auto"/>
            <w:left w:val="none" w:sz="0" w:space="0" w:color="auto"/>
            <w:bottom w:val="none" w:sz="0" w:space="0" w:color="auto"/>
            <w:right w:val="none" w:sz="0" w:space="0" w:color="auto"/>
          </w:divBdr>
        </w:div>
        <w:div w:id="918640605">
          <w:marLeft w:val="0"/>
          <w:marRight w:val="0"/>
          <w:marTop w:val="0"/>
          <w:marBottom w:val="0"/>
          <w:divBdr>
            <w:top w:val="none" w:sz="0" w:space="0" w:color="auto"/>
            <w:left w:val="none" w:sz="0" w:space="0" w:color="auto"/>
            <w:bottom w:val="none" w:sz="0" w:space="0" w:color="auto"/>
            <w:right w:val="none" w:sz="0" w:space="0" w:color="auto"/>
          </w:divBdr>
        </w:div>
        <w:div w:id="918714125">
          <w:marLeft w:val="0"/>
          <w:marRight w:val="0"/>
          <w:marTop w:val="0"/>
          <w:marBottom w:val="0"/>
          <w:divBdr>
            <w:top w:val="none" w:sz="0" w:space="0" w:color="auto"/>
            <w:left w:val="none" w:sz="0" w:space="0" w:color="auto"/>
            <w:bottom w:val="none" w:sz="0" w:space="0" w:color="auto"/>
            <w:right w:val="none" w:sz="0" w:space="0" w:color="auto"/>
          </w:divBdr>
        </w:div>
        <w:div w:id="921178324">
          <w:marLeft w:val="0"/>
          <w:marRight w:val="0"/>
          <w:marTop w:val="0"/>
          <w:marBottom w:val="0"/>
          <w:divBdr>
            <w:top w:val="none" w:sz="0" w:space="0" w:color="auto"/>
            <w:left w:val="none" w:sz="0" w:space="0" w:color="auto"/>
            <w:bottom w:val="none" w:sz="0" w:space="0" w:color="auto"/>
            <w:right w:val="none" w:sz="0" w:space="0" w:color="auto"/>
          </w:divBdr>
        </w:div>
        <w:div w:id="925958977">
          <w:marLeft w:val="0"/>
          <w:marRight w:val="0"/>
          <w:marTop w:val="0"/>
          <w:marBottom w:val="0"/>
          <w:divBdr>
            <w:top w:val="none" w:sz="0" w:space="0" w:color="auto"/>
            <w:left w:val="none" w:sz="0" w:space="0" w:color="auto"/>
            <w:bottom w:val="none" w:sz="0" w:space="0" w:color="auto"/>
            <w:right w:val="none" w:sz="0" w:space="0" w:color="auto"/>
          </w:divBdr>
        </w:div>
        <w:div w:id="1029720103">
          <w:marLeft w:val="0"/>
          <w:marRight w:val="0"/>
          <w:marTop w:val="0"/>
          <w:marBottom w:val="0"/>
          <w:divBdr>
            <w:top w:val="none" w:sz="0" w:space="0" w:color="auto"/>
            <w:left w:val="none" w:sz="0" w:space="0" w:color="auto"/>
            <w:bottom w:val="none" w:sz="0" w:space="0" w:color="auto"/>
            <w:right w:val="none" w:sz="0" w:space="0" w:color="auto"/>
          </w:divBdr>
        </w:div>
        <w:div w:id="1051463331">
          <w:marLeft w:val="0"/>
          <w:marRight w:val="0"/>
          <w:marTop w:val="0"/>
          <w:marBottom w:val="0"/>
          <w:divBdr>
            <w:top w:val="none" w:sz="0" w:space="0" w:color="auto"/>
            <w:left w:val="none" w:sz="0" w:space="0" w:color="auto"/>
            <w:bottom w:val="none" w:sz="0" w:space="0" w:color="auto"/>
            <w:right w:val="none" w:sz="0" w:space="0" w:color="auto"/>
          </w:divBdr>
        </w:div>
        <w:div w:id="1052508989">
          <w:marLeft w:val="0"/>
          <w:marRight w:val="0"/>
          <w:marTop w:val="0"/>
          <w:marBottom w:val="0"/>
          <w:divBdr>
            <w:top w:val="none" w:sz="0" w:space="0" w:color="auto"/>
            <w:left w:val="none" w:sz="0" w:space="0" w:color="auto"/>
            <w:bottom w:val="none" w:sz="0" w:space="0" w:color="auto"/>
            <w:right w:val="none" w:sz="0" w:space="0" w:color="auto"/>
          </w:divBdr>
        </w:div>
        <w:div w:id="1057820147">
          <w:marLeft w:val="0"/>
          <w:marRight w:val="0"/>
          <w:marTop w:val="0"/>
          <w:marBottom w:val="0"/>
          <w:divBdr>
            <w:top w:val="none" w:sz="0" w:space="0" w:color="auto"/>
            <w:left w:val="none" w:sz="0" w:space="0" w:color="auto"/>
            <w:bottom w:val="none" w:sz="0" w:space="0" w:color="auto"/>
            <w:right w:val="none" w:sz="0" w:space="0" w:color="auto"/>
          </w:divBdr>
        </w:div>
        <w:div w:id="1066687116">
          <w:marLeft w:val="0"/>
          <w:marRight w:val="0"/>
          <w:marTop w:val="0"/>
          <w:marBottom w:val="0"/>
          <w:divBdr>
            <w:top w:val="none" w:sz="0" w:space="0" w:color="auto"/>
            <w:left w:val="none" w:sz="0" w:space="0" w:color="auto"/>
            <w:bottom w:val="none" w:sz="0" w:space="0" w:color="auto"/>
            <w:right w:val="none" w:sz="0" w:space="0" w:color="auto"/>
          </w:divBdr>
        </w:div>
        <w:div w:id="1074085129">
          <w:marLeft w:val="0"/>
          <w:marRight w:val="0"/>
          <w:marTop w:val="0"/>
          <w:marBottom w:val="0"/>
          <w:divBdr>
            <w:top w:val="none" w:sz="0" w:space="0" w:color="auto"/>
            <w:left w:val="none" w:sz="0" w:space="0" w:color="auto"/>
            <w:bottom w:val="none" w:sz="0" w:space="0" w:color="auto"/>
            <w:right w:val="none" w:sz="0" w:space="0" w:color="auto"/>
          </w:divBdr>
        </w:div>
        <w:div w:id="1085027893">
          <w:marLeft w:val="0"/>
          <w:marRight w:val="0"/>
          <w:marTop w:val="0"/>
          <w:marBottom w:val="0"/>
          <w:divBdr>
            <w:top w:val="none" w:sz="0" w:space="0" w:color="auto"/>
            <w:left w:val="none" w:sz="0" w:space="0" w:color="auto"/>
            <w:bottom w:val="none" w:sz="0" w:space="0" w:color="auto"/>
            <w:right w:val="none" w:sz="0" w:space="0" w:color="auto"/>
          </w:divBdr>
        </w:div>
        <w:div w:id="1126852671">
          <w:marLeft w:val="0"/>
          <w:marRight w:val="0"/>
          <w:marTop w:val="0"/>
          <w:marBottom w:val="0"/>
          <w:divBdr>
            <w:top w:val="none" w:sz="0" w:space="0" w:color="auto"/>
            <w:left w:val="none" w:sz="0" w:space="0" w:color="auto"/>
            <w:bottom w:val="none" w:sz="0" w:space="0" w:color="auto"/>
            <w:right w:val="none" w:sz="0" w:space="0" w:color="auto"/>
          </w:divBdr>
        </w:div>
        <w:div w:id="1135487551">
          <w:marLeft w:val="0"/>
          <w:marRight w:val="0"/>
          <w:marTop w:val="0"/>
          <w:marBottom w:val="0"/>
          <w:divBdr>
            <w:top w:val="none" w:sz="0" w:space="0" w:color="auto"/>
            <w:left w:val="none" w:sz="0" w:space="0" w:color="auto"/>
            <w:bottom w:val="none" w:sz="0" w:space="0" w:color="auto"/>
            <w:right w:val="none" w:sz="0" w:space="0" w:color="auto"/>
          </w:divBdr>
        </w:div>
        <w:div w:id="1144086702">
          <w:marLeft w:val="0"/>
          <w:marRight w:val="0"/>
          <w:marTop w:val="0"/>
          <w:marBottom w:val="0"/>
          <w:divBdr>
            <w:top w:val="none" w:sz="0" w:space="0" w:color="auto"/>
            <w:left w:val="none" w:sz="0" w:space="0" w:color="auto"/>
            <w:bottom w:val="none" w:sz="0" w:space="0" w:color="auto"/>
            <w:right w:val="none" w:sz="0" w:space="0" w:color="auto"/>
          </w:divBdr>
        </w:div>
        <w:div w:id="1157380419">
          <w:marLeft w:val="0"/>
          <w:marRight w:val="0"/>
          <w:marTop w:val="0"/>
          <w:marBottom w:val="0"/>
          <w:divBdr>
            <w:top w:val="none" w:sz="0" w:space="0" w:color="auto"/>
            <w:left w:val="none" w:sz="0" w:space="0" w:color="auto"/>
            <w:bottom w:val="none" w:sz="0" w:space="0" w:color="auto"/>
            <w:right w:val="none" w:sz="0" w:space="0" w:color="auto"/>
          </w:divBdr>
        </w:div>
        <w:div w:id="1158494904">
          <w:marLeft w:val="0"/>
          <w:marRight w:val="0"/>
          <w:marTop w:val="0"/>
          <w:marBottom w:val="0"/>
          <w:divBdr>
            <w:top w:val="none" w:sz="0" w:space="0" w:color="auto"/>
            <w:left w:val="none" w:sz="0" w:space="0" w:color="auto"/>
            <w:bottom w:val="none" w:sz="0" w:space="0" w:color="auto"/>
            <w:right w:val="none" w:sz="0" w:space="0" w:color="auto"/>
          </w:divBdr>
        </w:div>
        <w:div w:id="1168525013">
          <w:marLeft w:val="0"/>
          <w:marRight w:val="0"/>
          <w:marTop w:val="0"/>
          <w:marBottom w:val="0"/>
          <w:divBdr>
            <w:top w:val="none" w:sz="0" w:space="0" w:color="auto"/>
            <w:left w:val="none" w:sz="0" w:space="0" w:color="auto"/>
            <w:bottom w:val="none" w:sz="0" w:space="0" w:color="auto"/>
            <w:right w:val="none" w:sz="0" w:space="0" w:color="auto"/>
          </w:divBdr>
        </w:div>
        <w:div w:id="1201548574">
          <w:marLeft w:val="0"/>
          <w:marRight w:val="0"/>
          <w:marTop w:val="0"/>
          <w:marBottom w:val="0"/>
          <w:divBdr>
            <w:top w:val="none" w:sz="0" w:space="0" w:color="auto"/>
            <w:left w:val="none" w:sz="0" w:space="0" w:color="auto"/>
            <w:bottom w:val="none" w:sz="0" w:space="0" w:color="auto"/>
            <w:right w:val="none" w:sz="0" w:space="0" w:color="auto"/>
          </w:divBdr>
        </w:div>
        <w:div w:id="1283074871">
          <w:marLeft w:val="0"/>
          <w:marRight w:val="0"/>
          <w:marTop w:val="0"/>
          <w:marBottom w:val="0"/>
          <w:divBdr>
            <w:top w:val="none" w:sz="0" w:space="0" w:color="auto"/>
            <w:left w:val="none" w:sz="0" w:space="0" w:color="auto"/>
            <w:bottom w:val="none" w:sz="0" w:space="0" w:color="auto"/>
            <w:right w:val="none" w:sz="0" w:space="0" w:color="auto"/>
          </w:divBdr>
        </w:div>
        <w:div w:id="1286815619">
          <w:marLeft w:val="0"/>
          <w:marRight w:val="0"/>
          <w:marTop w:val="0"/>
          <w:marBottom w:val="0"/>
          <w:divBdr>
            <w:top w:val="none" w:sz="0" w:space="0" w:color="auto"/>
            <w:left w:val="none" w:sz="0" w:space="0" w:color="auto"/>
            <w:bottom w:val="none" w:sz="0" w:space="0" w:color="auto"/>
            <w:right w:val="none" w:sz="0" w:space="0" w:color="auto"/>
          </w:divBdr>
        </w:div>
        <w:div w:id="1294410460">
          <w:marLeft w:val="0"/>
          <w:marRight w:val="0"/>
          <w:marTop w:val="0"/>
          <w:marBottom w:val="0"/>
          <w:divBdr>
            <w:top w:val="none" w:sz="0" w:space="0" w:color="auto"/>
            <w:left w:val="none" w:sz="0" w:space="0" w:color="auto"/>
            <w:bottom w:val="none" w:sz="0" w:space="0" w:color="auto"/>
            <w:right w:val="none" w:sz="0" w:space="0" w:color="auto"/>
          </w:divBdr>
        </w:div>
        <w:div w:id="1300308868">
          <w:marLeft w:val="0"/>
          <w:marRight w:val="0"/>
          <w:marTop w:val="0"/>
          <w:marBottom w:val="0"/>
          <w:divBdr>
            <w:top w:val="none" w:sz="0" w:space="0" w:color="auto"/>
            <w:left w:val="none" w:sz="0" w:space="0" w:color="auto"/>
            <w:bottom w:val="none" w:sz="0" w:space="0" w:color="auto"/>
            <w:right w:val="none" w:sz="0" w:space="0" w:color="auto"/>
          </w:divBdr>
        </w:div>
        <w:div w:id="1304504351">
          <w:marLeft w:val="0"/>
          <w:marRight w:val="0"/>
          <w:marTop w:val="0"/>
          <w:marBottom w:val="0"/>
          <w:divBdr>
            <w:top w:val="none" w:sz="0" w:space="0" w:color="auto"/>
            <w:left w:val="none" w:sz="0" w:space="0" w:color="auto"/>
            <w:bottom w:val="none" w:sz="0" w:space="0" w:color="auto"/>
            <w:right w:val="none" w:sz="0" w:space="0" w:color="auto"/>
          </w:divBdr>
        </w:div>
        <w:div w:id="1314798067">
          <w:marLeft w:val="0"/>
          <w:marRight w:val="0"/>
          <w:marTop w:val="0"/>
          <w:marBottom w:val="0"/>
          <w:divBdr>
            <w:top w:val="none" w:sz="0" w:space="0" w:color="auto"/>
            <w:left w:val="none" w:sz="0" w:space="0" w:color="auto"/>
            <w:bottom w:val="none" w:sz="0" w:space="0" w:color="auto"/>
            <w:right w:val="none" w:sz="0" w:space="0" w:color="auto"/>
          </w:divBdr>
        </w:div>
        <w:div w:id="1316374960">
          <w:marLeft w:val="0"/>
          <w:marRight w:val="0"/>
          <w:marTop w:val="0"/>
          <w:marBottom w:val="0"/>
          <w:divBdr>
            <w:top w:val="none" w:sz="0" w:space="0" w:color="auto"/>
            <w:left w:val="none" w:sz="0" w:space="0" w:color="auto"/>
            <w:bottom w:val="none" w:sz="0" w:space="0" w:color="auto"/>
            <w:right w:val="none" w:sz="0" w:space="0" w:color="auto"/>
          </w:divBdr>
        </w:div>
        <w:div w:id="1370373716">
          <w:marLeft w:val="0"/>
          <w:marRight w:val="0"/>
          <w:marTop w:val="0"/>
          <w:marBottom w:val="0"/>
          <w:divBdr>
            <w:top w:val="none" w:sz="0" w:space="0" w:color="auto"/>
            <w:left w:val="none" w:sz="0" w:space="0" w:color="auto"/>
            <w:bottom w:val="none" w:sz="0" w:space="0" w:color="auto"/>
            <w:right w:val="none" w:sz="0" w:space="0" w:color="auto"/>
          </w:divBdr>
        </w:div>
        <w:div w:id="1387989320">
          <w:marLeft w:val="0"/>
          <w:marRight w:val="0"/>
          <w:marTop w:val="0"/>
          <w:marBottom w:val="0"/>
          <w:divBdr>
            <w:top w:val="none" w:sz="0" w:space="0" w:color="auto"/>
            <w:left w:val="none" w:sz="0" w:space="0" w:color="auto"/>
            <w:bottom w:val="none" w:sz="0" w:space="0" w:color="auto"/>
            <w:right w:val="none" w:sz="0" w:space="0" w:color="auto"/>
          </w:divBdr>
        </w:div>
        <w:div w:id="1396198219">
          <w:marLeft w:val="0"/>
          <w:marRight w:val="0"/>
          <w:marTop w:val="0"/>
          <w:marBottom w:val="0"/>
          <w:divBdr>
            <w:top w:val="none" w:sz="0" w:space="0" w:color="auto"/>
            <w:left w:val="none" w:sz="0" w:space="0" w:color="auto"/>
            <w:bottom w:val="none" w:sz="0" w:space="0" w:color="auto"/>
            <w:right w:val="none" w:sz="0" w:space="0" w:color="auto"/>
          </w:divBdr>
        </w:div>
        <w:div w:id="1426417718">
          <w:marLeft w:val="0"/>
          <w:marRight w:val="0"/>
          <w:marTop w:val="0"/>
          <w:marBottom w:val="0"/>
          <w:divBdr>
            <w:top w:val="none" w:sz="0" w:space="0" w:color="auto"/>
            <w:left w:val="none" w:sz="0" w:space="0" w:color="auto"/>
            <w:bottom w:val="none" w:sz="0" w:space="0" w:color="auto"/>
            <w:right w:val="none" w:sz="0" w:space="0" w:color="auto"/>
          </w:divBdr>
        </w:div>
        <w:div w:id="1440418204">
          <w:marLeft w:val="0"/>
          <w:marRight w:val="0"/>
          <w:marTop w:val="0"/>
          <w:marBottom w:val="0"/>
          <w:divBdr>
            <w:top w:val="none" w:sz="0" w:space="0" w:color="auto"/>
            <w:left w:val="none" w:sz="0" w:space="0" w:color="auto"/>
            <w:bottom w:val="none" w:sz="0" w:space="0" w:color="auto"/>
            <w:right w:val="none" w:sz="0" w:space="0" w:color="auto"/>
          </w:divBdr>
        </w:div>
        <w:div w:id="1454717195">
          <w:marLeft w:val="0"/>
          <w:marRight w:val="0"/>
          <w:marTop w:val="0"/>
          <w:marBottom w:val="0"/>
          <w:divBdr>
            <w:top w:val="none" w:sz="0" w:space="0" w:color="auto"/>
            <w:left w:val="none" w:sz="0" w:space="0" w:color="auto"/>
            <w:bottom w:val="none" w:sz="0" w:space="0" w:color="auto"/>
            <w:right w:val="none" w:sz="0" w:space="0" w:color="auto"/>
          </w:divBdr>
        </w:div>
        <w:div w:id="1466846362">
          <w:marLeft w:val="0"/>
          <w:marRight w:val="0"/>
          <w:marTop w:val="0"/>
          <w:marBottom w:val="0"/>
          <w:divBdr>
            <w:top w:val="none" w:sz="0" w:space="0" w:color="auto"/>
            <w:left w:val="none" w:sz="0" w:space="0" w:color="auto"/>
            <w:bottom w:val="none" w:sz="0" w:space="0" w:color="auto"/>
            <w:right w:val="none" w:sz="0" w:space="0" w:color="auto"/>
          </w:divBdr>
        </w:div>
        <w:div w:id="1467430304">
          <w:marLeft w:val="0"/>
          <w:marRight w:val="0"/>
          <w:marTop w:val="0"/>
          <w:marBottom w:val="0"/>
          <w:divBdr>
            <w:top w:val="none" w:sz="0" w:space="0" w:color="auto"/>
            <w:left w:val="none" w:sz="0" w:space="0" w:color="auto"/>
            <w:bottom w:val="none" w:sz="0" w:space="0" w:color="auto"/>
            <w:right w:val="none" w:sz="0" w:space="0" w:color="auto"/>
          </w:divBdr>
        </w:div>
        <w:div w:id="1477604635">
          <w:marLeft w:val="0"/>
          <w:marRight w:val="0"/>
          <w:marTop w:val="0"/>
          <w:marBottom w:val="0"/>
          <w:divBdr>
            <w:top w:val="none" w:sz="0" w:space="0" w:color="auto"/>
            <w:left w:val="none" w:sz="0" w:space="0" w:color="auto"/>
            <w:bottom w:val="none" w:sz="0" w:space="0" w:color="auto"/>
            <w:right w:val="none" w:sz="0" w:space="0" w:color="auto"/>
          </w:divBdr>
        </w:div>
        <w:div w:id="1484154545">
          <w:marLeft w:val="0"/>
          <w:marRight w:val="0"/>
          <w:marTop w:val="0"/>
          <w:marBottom w:val="0"/>
          <w:divBdr>
            <w:top w:val="none" w:sz="0" w:space="0" w:color="auto"/>
            <w:left w:val="none" w:sz="0" w:space="0" w:color="auto"/>
            <w:bottom w:val="none" w:sz="0" w:space="0" w:color="auto"/>
            <w:right w:val="none" w:sz="0" w:space="0" w:color="auto"/>
          </w:divBdr>
        </w:div>
        <w:div w:id="1562211244">
          <w:marLeft w:val="0"/>
          <w:marRight w:val="0"/>
          <w:marTop w:val="0"/>
          <w:marBottom w:val="0"/>
          <w:divBdr>
            <w:top w:val="none" w:sz="0" w:space="0" w:color="auto"/>
            <w:left w:val="none" w:sz="0" w:space="0" w:color="auto"/>
            <w:bottom w:val="none" w:sz="0" w:space="0" w:color="auto"/>
            <w:right w:val="none" w:sz="0" w:space="0" w:color="auto"/>
          </w:divBdr>
        </w:div>
        <w:div w:id="1571504167">
          <w:marLeft w:val="0"/>
          <w:marRight w:val="0"/>
          <w:marTop w:val="0"/>
          <w:marBottom w:val="0"/>
          <w:divBdr>
            <w:top w:val="none" w:sz="0" w:space="0" w:color="auto"/>
            <w:left w:val="none" w:sz="0" w:space="0" w:color="auto"/>
            <w:bottom w:val="none" w:sz="0" w:space="0" w:color="auto"/>
            <w:right w:val="none" w:sz="0" w:space="0" w:color="auto"/>
          </w:divBdr>
        </w:div>
        <w:div w:id="1578517442">
          <w:marLeft w:val="0"/>
          <w:marRight w:val="0"/>
          <w:marTop w:val="0"/>
          <w:marBottom w:val="0"/>
          <w:divBdr>
            <w:top w:val="none" w:sz="0" w:space="0" w:color="auto"/>
            <w:left w:val="none" w:sz="0" w:space="0" w:color="auto"/>
            <w:bottom w:val="none" w:sz="0" w:space="0" w:color="auto"/>
            <w:right w:val="none" w:sz="0" w:space="0" w:color="auto"/>
          </w:divBdr>
        </w:div>
        <w:div w:id="1578976588">
          <w:marLeft w:val="0"/>
          <w:marRight w:val="0"/>
          <w:marTop w:val="0"/>
          <w:marBottom w:val="0"/>
          <w:divBdr>
            <w:top w:val="none" w:sz="0" w:space="0" w:color="auto"/>
            <w:left w:val="none" w:sz="0" w:space="0" w:color="auto"/>
            <w:bottom w:val="none" w:sz="0" w:space="0" w:color="auto"/>
            <w:right w:val="none" w:sz="0" w:space="0" w:color="auto"/>
          </w:divBdr>
        </w:div>
        <w:div w:id="1604876355">
          <w:marLeft w:val="0"/>
          <w:marRight w:val="0"/>
          <w:marTop w:val="0"/>
          <w:marBottom w:val="0"/>
          <w:divBdr>
            <w:top w:val="none" w:sz="0" w:space="0" w:color="auto"/>
            <w:left w:val="none" w:sz="0" w:space="0" w:color="auto"/>
            <w:bottom w:val="none" w:sz="0" w:space="0" w:color="auto"/>
            <w:right w:val="none" w:sz="0" w:space="0" w:color="auto"/>
          </w:divBdr>
        </w:div>
        <w:div w:id="1609772548">
          <w:marLeft w:val="0"/>
          <w:marRight w:val="0"/>
          <w:marTop w:val="0"/>
          <w:marBottom w:val="0"/>
          <w:divBdr>
            <w:top w:val="none" w:sz="0" w:space="0" w:color="auto"/>
            <w:left w:val="none" w:sz="0" w:space="0" w:color="auto"/>
            <w:bottom w:val="none" w:sz="0" w:space="0" w:color="auto"/>
            <w:right w:val="none" w:sz="0" w:space="0" w:color="auto"/>
          </w:divBdr>
        </w:div>
        <w:div w:id="1612937857">
          <w:marLeft w:val="0"/>
          <w:marRight w:val="0"/>
          <w:marTop w:val="0"/>
          <w:marBottom w:val="0"/>
          <w:divBdr>
            <w:top w:val="none" w:sz="0" w:space="0" w:color="auto"/>
            <w:left w:val="none" w:sz="0" w:space="0" w:color="auto"/>
            <w:bottom w:val="none" w:sz="0" w:space="0" w:color="auto"/>
            <w:right w:val="none" w:sz="0" w:space="0" w:color="auto"/>
          </w:divBdr>
        </w:div>
        <w:div w:id="1625889781">
          <w:marLeft w:val="0"/>
          <w:marRight w:val="0"/>
          <w:marTop w:val="0"/>
          <w:marBottom w:val="0"/>
          <w:divBdr>
            <w:top w:val="none" w:sz="0" w:space="0" w:color="auto"/>
            <w:left w:val="none" w:sz="0" w:space="0" w:color="auto"/>
            <w:bottom w:val="none" w:sz="0" w:space="0" w:color="auto"/>
            <w:right w:val="none" w:sz="0" w:space="0" w:color="auto"/>
          </w:divBdr>
        </w:div>
        <w:div w:id="1650479932">
          <w:marLeft w:val="0"/>
          <w:marRight w:val="0"/>
          <w:marTop w:val="0"/>
          <w:marBottom w:val="0"/>
          <w:divBdr>
            <w:top w:val="none" w:sz="0" w:space="0" w:color="auto"/>
            <w:left w:val="none" w:sz="0" w:space="0" w:color="auto"/>
            <w:bottom w:val="none" w:sz="0" w:space="0" w:color="auto"/>
            <w:right w:val="none" w:sz="0" w:space="0" w:color="auto"/>
          </w:divBdr>
        </w:div>
        <w:div w:id="1667594003">
          <w:marLeft w:val="0"/>
          <w:marRight w:val="0"/>
          <w:marTop w:val="0"/>
          <w:marBottom w:val="0"/>
          <w:divBdr>
            <w:top w:val="none" w:sz="0" w:space="0" w:color="auto"/>
            <w:left w:val="none" w:sz="0" w:space="0" w:color="auto"/>
            <w:bottom w:val="none" w:sz="0" w:space="0" w:color="auto"/>
            <w:right w:val="none" w:sz="0" w:space="0" w:color="auto"/>
          </w:divBdr>
        </w:div>
        <w:div w:id="1667978713">
          <w:marLeft w:val="0"/>
          <w:marRight w:val="0"/>
          <w:marTop w:val="0"/>
          <w:marBottom w:val="0"/>
          <w:divBdr>
            <w:top w:val="none" w:sz="0" w:space="0" w:color="auto"/>
            <w:left w:val="none" w:sz="0" w:space="0" w:color="auto"/>
            <w:bottom w:val="none" w:sz="0" w:space="0" w:color="auto"/>
            <w:right w:val="none" w:sz="0" w:space="0" w:color="auto"/>
          </w:divBdr>
        </w:div>
        <w:div w:id="1679771710">
          <w:marLeft w:val="0"/>
          <w:marRight w:val="0"/>
          <w:marTop w:val="0"/>
          <w:marBottom w:val="0"/>
          <w:divBdr>
            <w:top w:val="none" w:sz="0" w:space="0" w:color="auto"/>
            <w:left w:val="none" w:sz="0" w:space="0" w:color="auto"/>
            <w:bottom w:val="none" w:sz="0" w:space="0" w:color="auto"/>
            <w:right w:val="none" w:sz="0" w:space="0" w:color="auto"/>
          </w:divBdr>
        </w:div>
        <w:div w:id="1716931682">
          <w:marLeft w:val="0"/>
          <w:marRight w:val="0"/>
          <w:marTop w:val="0"/>
          <w:marBottom w:val="0"/>
          <w:divBdr>
            <w:top w:val="none" w:sz="0" w:space="0" w:color="auto"/>
            <w:left w:val="none" w:sz="0" w:space="0" w:color="auto"/>
            <w:bottom w:val="none" w:sz="0" w:space="0" w:color="auto"/>
            <w:right w:val="none" w:sz="0" w:space="0" w:color="auto"/>
          </w:divBdr>
        </w:div>
        <w:div w:id="1747603148">
          <w:marLeft w:val="0"/>
          <w:marRight w:val="0"/>
          <w:marTop w:val="0"/>
          <w:marBottom w:val="0"/>
          <w:divBdr>
            <w:top w:val="none" w:sz="0" w:space="0" w:color="auto"/>
            <w:left w:val="none" w:sz="0" w:space="0" w:color="auto"/>
            <w:bottom w:val="none" w:sz="0" w:space="0" w:color="auto"/>
            <w:right w:val="none" w:sz="0" w:space="0" w:color="auto"/>
          </w:divBdr>
        </w:div>
        <w:div w:id="1827473377">
          <w:marLeft w:val="0"/>
          <w:marRight w:val="0"/>
          <w:marTop w:val="0"/>
          <w:marBottom w:val="0"/>
          <w:divBdr>
            <w:top w:val="none" w:sz="0" w:space="0" w:color="auto"/>
            <w:left w:val="none" w:sz="0" w:space="0" w:color="auto"/>
            <w:bottom w:val="none" w:sz="0" w:space="0" w:color="auto"/>
            <w:right w:val="none" w:sz="0" w:space="0" w:color="auto"/>
          </w:divBdr>
        </w:div>
        <w:div w:id="1855655971">
          <w:marLeft w:val="0"/>
          <w:marRight w:val="0"/>
          <w:marTop w:val="0"/>
          <w:marBottom w:val="0"/>
          <w:divBdr>
            <w:top w:val="none" w:sz="0" w:space="0" w:color="auto"/>
            <w:left w:val="none" w:sz="0" w:space="0" w:color="auto"/>
            <w:bottom w:val="none" w:sz="0" w:space="0" w:color="auto"/>
            <w:right w:val="none" w:sz="0" w:space="0" w:color="auto"/>
          </w:divBdr>
        </w:div>
        <w:div w:id="1868788286">
          <w:marLeft w:val="0"/>
          <w:marRight w:val="0"/>
          <w:marTop w:val="0"/>
          <w:marBottom w:val="0"/>
          <w:divBdr>
            <w:top w:val="none" w:sz="0" w:space="0" w:color="auto"/>
            <w:left w:val="none" w:sz="0" w:space="0" w:color="auto"/>
            <w:bottom w:val="none" w:sz="0" w:space="0" w:color="auto"/>
            <w:right w:val="none" w:sz="0" w:space="0" w:color="auto"/>
          </w:divBdr>
        </w:div>
        <w:div w:id="1885755429">
          <w:marLeft w:val="0"/>
          <w:marRight w:val="0"/>
          <w:marTop w:val="0"/>
          <w:marBottom w:val="0"/>
          <w:divBdr>
            <w:top w:val="none" w:sz="0" w:space="0" w:color="auto"/>
            <w:left w:val="none" w:sz="0" w:space="0" w:color="auto"/>
            <w:bottom w:val="none" w:sz="0" w:space="0" w:color="auto"/>
            <w:right w:val="none" w:sz="0" w:space="0" w:color="auto"/>
          </w:divBdr>
        </w:div>
        <w:div w:id="1902985258">
          <w:marLeft w:val="0"/>
          <w:marRight w:val="0"/>
          <w:marTop w:val="0"/>
          <w:marBottom w:val="0"/>
          <w:divBdr>
            <w:top w:val="none" w:sz="0" w:space="0" w:color="auto"/>
            <w:left w:val="none" w:sz="0" w:space="0" w:color="auto"/>
            <w:bottom w:val="none" w:sz="0" w:space="0" w:color="auto"/>
            <w:right w:val="none" w:sz="0" w:space="0" w:color="auto"/>
          </w:divBdr>
        </w:div>
        <w:div w:id="1946378485">
          <w:marLeft w:val="0"/>
          <w:marRight w:val="0"/>
          <w:marTop w:val="0"/>
          <w:marBottom w:val="0"/>
          <w:divBdr>
            <w:top w:val="none" w:sz="0" w:space="0" w:color="auto"/>
            <w:left w:val="none" w:sz="0" w:space="0" w:color="auto"/>
            <w:bottom w:val="none" w:sz="0" w:space="0" w:color="auto"/>
            <w:right w:val="none" w:sz="0" w:space="0" w:color="auto"/>
          </w:divBdr>
        </w:div>
        <w:div w:id="1959871068">
          <w:marLeft w:val="0"/>
          <w:marRight w:val="0"/>
          <w:marTop w:val="0"/>
          <w:marBottom w:val="0"/>
          <w:divBdr>
            <w:top w:val="none" w:sz="0" w:space="0" w:color="auto"/>
            <w:left w:val="none" w:sz="0" w:space="0" w:color="auto"/>
            <w:bottom w:val="none" w:sz="0" w:space="0" w:color="auto"/>
            <w:right w:val="none" w:sz="0" w:space="0" w:color="auto"/>
          </w:divBdr>
        </w:div>
        <w:div w:id="1972320920">
          <w:marLeft w:val="0"/>
          <w:marRight w:val="0"/>
          <w:marTop w:val="0"/>
          <w:marBottom w:val="0"/>
          <w:divBdr>
            <w:top w:val="none" w:sz="0" w:space="0" w:color="auto"/>
            <w:left w:val="none" w:sz="0" w:space="0" w:color="auto"/>
            <w:bottom w:val="none" w:sz="0" w:space="0" w:color="auto"/>
            <w:right w:val="none" w:sz="0" w:space="0" w:color="auto"/>
          </w:divBdr>
        </w:div>
        <w:div w:id="2007635044">
          <w:marLeft w:val="0"/>
          <w:marRight w:val="0"/>
          <w:marTop w:val="0"/>
          <w:marBottom w:val="0"/>
          <w:divBdr>
            <w:top w:val="none" w:sz="0" w:space="0" w:color="auto"/>
            <w:left w:val="none" w:sz="0" w:space="0" w:color="auto"/>
            <w:bottom w:val="none" w:sz="0" w:space="0" w:color="auto"/>
            <w:right w:val="none" w:sz="0" w:space="0" w:color="auto"/>
          </w:divBdr>
        </w:div>
        <w:div w:id="2037387194">
          <w:marLeft w:val="0"/>
          <w:marRight w:val="0"/>
          <w:marTop w:val="0"/>
          <w:marBottom w:val="0"/>
          <w:divBdr>
            <w:top w:val="none" w:sz="0" w:space="0" w:color="auto"/>
            <w:left w:val="none" w:sz="0" w:space="0" w:color="auto"/>
            <w:bottom w:val="none" w:sz="0" w:space="0" w:color="auto"/>
            <w:right w:val="none" w:sz="0" w:space="0" w:color="auto"/>
          </w:divBdr>
        </w:div>
        <w:div w:id="2072458464">
          <w:marLeft w:val="0"/>
          <w:marRight w:val="0"/>
          <w:marTop w:val="0"/>
          <w:marBottom w:val="0"/>
          <w:divBdr>
            <w:top w:val="none" w:sz="0" w:space="0" w:color="auto"/>
            <w:left w:val="none" w:sz="0" w:space="0" w:color="auto"/>
            <w:bottom w:val="none" w:sz="0" w:space="0" w:color="auto"/>
            <w:right w:val="none" w:sz="0" w:space="0" w:color="auto"/>
          </w:divBdr>
        </w:div>
        <w:div w:id="2074232650">
          <w:marLeft w:val="0"/>
          <w:marRight w:val="0"/>
          <w:marTop w:val="0"/>
          <w:marBottom w:val="0"/>
          <w:divBdr>
            <w:top w:val="none" w:sz="0" w:space="0" w:color="auto"/>
            <w:left w:val="none" w:sz="0" w:space="0" w:color="auto"/>
            <w:bottom w:val="none" w:sz="0" w:space="0" w:color="auto"/>
            <w:right w:val="none" w:sz="0" w:space="0" w:color="auto"/>
          </w:divBdr>
        </w:div>
        <w:div w:id="2079591556">
          <w:marLeft w:val="0"/>
          <w:marRight w:val="0"/>
          <w:marTop w:val="0"/>
          <w:marBottom w:val="0"/>
          <w:divBdr>
            <w:top w:val="none" w:sz="0" w:space="0" w:color="auto"/>
            <w:left w:val="none" w:sz="0" w:space="0" w:color="auto"/>
            <w:bottom w:val="none" w:sz="0" w:space="0" w:color="auto"/>
            <w:right w:val="none" w:sz="0" w:space="0" w:color="auto"/>
          </w:divBdr>
        </w:div>
        <w:div w:id="2086563623">
          <w:marLeft w:val="0"/>
          <w:marRight w:val="0"/>
          <w:marTop w:val="0"/>
          <w:marBottom w:val="0"/>
          <w:divBdr>
            <w:top w:val="none" w:sz="0" w:space="0" w:color="auto"/>
            <w:left w:val="none" w:sz="0" w:space="0" w:color="auto"/>
            <w:bottom w:val="none" w:sz="0" w:space="0" w:color="auto"/>
            <w:right w:val="none" w:sz="0" w:space="0" w:color="auto"/>
          </w:divBdr>
        </w:div>
        <w:div w:id="2104641983">
          <w:marLeft w:val="0"/>
          <w:marRight w:val="0"/>
          <w:marTop w:val="0"/>
          <w:marBottom w:val="0"/>
          <w:divBdr>
            <w:top w:val="none" w:sz="0" w:space="0" w:color="auto"/>
            <w:left w:val="none" w:sz="0" w:space="0" w:color="auto"/>
            <w:bottom w:val="none" w:sz="0" w:space="0" w:color="auto"/>
            <w:right w:val="none" w:sz="0" w:space="0" w:color="auto"/>
          </w:divBdr>
        </w:div>
        <w:div w:id="2140495444">
          <w:marLeft w:val="0"/>
          <w:marRight w:val="0"/>
          <w:marTop w:val="0"/>
          <w:marBottom w:val="0"/>
          <w:divBdr>
            <w:top w:val="none" w:sz="0" w:space="0" w:color="auto"/>
            <w:left w:val="none" w:sz="0" w:space="0" w:color="auto"/>
            <w:bottom w:val="none" w:sz="0" w:space="0" w:color="auto"/>
            <w:right w:val="none" w:sz="0" w:space="0" w:color="auto"/>
          </w:divBdr>
        </w:div>
      </w:divsChild>
    </w:div>
    <w:div w:id="1683437828">
      <w:bodyDiv w:val="1"/>
      <w:marLeft w:val="0"/>
      <w:marRight w:val="0"/>
      <w:marTop w:val="0"/>
      <w:marBottom w:val="0"/>
      <w:divBdr>
        <w:top w:val="none" w:sz="0" w:space="0" w:color="auto"/>
        <w:left w:val="none" w:sz="0" w:space="0" w:color="auto"/>
        <w:bottom w:val="none" w:sz="0" w:space="0" w:color="auto"/>
        <w:right w:val="none" w:sz="0" w:space="0" w:color="auto"/>
      </w:divBdr>
    </w:div>
    <w:div w:id="1820221686">
      <w:bodyDiv w:val="1"/>
      <w:marLeft w:val="0"/>
      <w:marRight w:val="0"/>
      <w:marTop w:val="0"/>
      <w:marBottom w:val="0"/>
      <w:divBdr>
        <w:top w:val="none" w:sz="0" w:space="0" w:color="auto"/>
        <w:left w:val="none" w:sz="0" w:space="0" w:color="auto"/>
        <w:bottom w:val="none" w:sz="0" w:space="0" w:color="auto"/>
        <w:right w:val="none" w:sz="0" w:space="0" w:color="auto"/>
      </w:divBdr>
    </w:div>
    <w:div w:id="1852639670">
      <w:bodyDiv w:val="1"/>
      <w:marLeft w:val="0"/>
      <w:marRight w:val="0"/>
      <w:marTop w:val="0"/>
      <w:marBottom w:val="0"/>
      <w:divBdr>
        <w:top w:val="none" w:sz="0" w:space="0" w:color="auto"/>
        <w:left w:val="none" w:sz="0" w:space="0" w:color="auto"/>
        <w:bottom w:val="none" w:sz="0" w:space="0" w:color="auto"/>
        <w:right w:val="none" w:sz="0" w:space="0" w:color="auto"/>
      </w:divBdr>
    </w:div>
    <w:div w:id="1853958229">
      <w:bodyDiv w:val="1"/>
      <w:marLeft w:val="0"/>
      <w:marRight w:val="0"/>
      <w:marTop w:val="0"/>
      <w:marBottom w:val="0"/>
      <w:divBdr>
        <w:top w:val="none" w:sz="0" w:space="0" w:color="auto"/>
        <w:left w:val="none" w:sz="0" w:space="0" w:color="auto"/>
        <w:bottom w:val="none" w:sz="0" w:space="0" w:color="auto"/>
        <w:right w:val="none" w:sz="0" w:space="0" w:color="auto"/>
      </w:divBdr>
    </w:div>
    <w:div w:id="1875387546">
      <w:bodyDiv w:val="1"/>
      <w:marLeft w:val="0"/>
      <w:marRight w:val="0"/>
      <w:marTop w:val="0"/>
      <w:marBottom w:val="0"/>
      <w:divBdr>
        <w:top w:val="none" w:sz="0" w:space="0" w:color="auto"/>
        <w:left w:val="none" w:sz="0" w:space="0" w:color="auto"/>
        <w:bottom w:val="none" w:sz="0" w:space="0" w:color="auto"/>
        <w:right w:val="none" w:sz="0" w:space="0" w:color="auto"/>
      </w:divBdr>
    </w:div>
    <w:div w:id="1906723895">
      <w:bodyDiv w:val="1"/>
      <w:marLeft w:val="0"/>
      <w:marRight w:val="0"/>
      <w:marTop w:val="0"/>
      <w:marBottom w:val="0"/>
      <w:divBdr>
        <w:top w:val="none" w:sz="0" w:space="0" w:color="auto"/>
        <w:left w:val="none" w:sz="0" w:space="0" w:color="auto"/>
        <w:bottom w:val="none" w:sz="0" w:space="0" w:color="auto"/>
        <w:right w:val="none" w:sz="0" w:space="0" w:color="auto"/>
      </w:divBdr>
    </w:div>
    <w:div w:id="1922399374">
      <w:bodyDiv w:val="1"/>
      <w:marLeft w:val="0"/>
      <w:marRight w:val="0"/>
      <w:marTop w:val="0"/>
      <w:marBottom w:val="0"/>
      <w:divBdr>
        <w:top w:val="none" w:sz="0" w:space="0" w:color="auto"/>
        <w:left w:val="none" w:sz="0" w:space="0" w:color="auto"/>
        <w:bottom w:val="none" w:sz="0" w:space="0" w:color="auto"/>
        <w:right w:val="none" w:sz="0" w:space="0" w:color="auto"/>
      </w:divBdr>
    </w:div>
    <w:div w:id="1965036938">
      <w:bodyDiv w:val="1"/>
      <w:marLeft w:val="0"/>
      <w:marRight w:val="0"/>
      <w:marTop w:val="0"/>
      <w:marBottom w:val="0"/>
      <w:divBdr>
        <w:top w:val="none" w:sz="0" w:space="0" w:color="auto"/>
        <w:left w:val="none" w:sz="0" w:space="0" w:color="auto"/>
        <w:bottom w:val="none" w:sz="0" w:space="0" w:color="auto"/>
        <w:right w:val="none" w:sz="0" w:space="0" w:color="auto"/>
      </w:divBdr>
      <w:divsChild>
        <w:div w:id="153643598">
          <w:marLeft w:val="0"/>
          <w:marRight w:val="0"/>
          <w:marTop w:val="0"/>
          <w:marBottom w:val="0"/>
          <w:divBdr>
            <w:top w:val="none" w:sz="0" w:space="0" w:color="auto"/>
            <w:left w:val="none" w:sz="0" w:space="0" w:color="auto"/>
            <w:bottom w:val="none" w:sz="0" w:space="0" w:color="auto"/>
            <w:right w:val="none" w:sz="0" w:space="0" w:color="auto"/>
          </w:divBdr>
        </w:div>
        <w:div w:id="323628398">
          <w:marLeft w:val="0"/>
          <w:marRight w:val="0"/>
          <w:marTop w:val="0"/>
          <w:marBottom w:val="0"/>
          <w:divBdr>
            <w:top w:val="none" w:sz="0" w:space="0" w:color="auto"/>
            <w:left w:val="none" w:sz="0" w:space="0" w:color="auto"/>
            <w:bottom w:val="none" w:sz="0" w:space="0" w:color="auto"/>
            <w:right w:val="none" w:sz="0" w:space="0" w:color="auto"/>
          </w:divBdr>
        </w:div>
        <w:div w:id="383220188">
          <w:marLeft w:val="0"/>
          <w:marRight w:val="0"/>
          <w:marTop w:val="0"/>
          <w:marBottom w:val="0"/>
          <w:divBdr>
            <w:top w:val="none" w:sz="0" w:space="0" w:color="auto"/>
            <w:left w:val="none" w:sz="0" w:space="0" w:color="auto"/>
            <w:bottom w:val="none" w:sz="0" w:space="0" w:color="auto"/>
            <w:right w:val="none" w:sz="0" w:space="0" w:color="auto"/>
          </w:divBdr>
        </w:div>
        <w:div w:id="723211680">
          <w:marLeft w:val="0"/>
          <w:marRight w:val="0"/>
          <w:marTop w:val="0"/>
          <w:marBottom w:val="0"/>
          <w:divBdr>
            <w:top w:val="none" w:sz="0" w:space="0" w:color="auto"/>
            <w:left w:val="none" w:sz="0" w:space="0" w:color="auto"/>
            <w:bottom w:val="none" w:sz="0" w:space="0" w:color="auto"/>
            <w:right w:val="none" w:sz="0" w:space="0" w:color="auto"/>
          </w:divBdr>
        </w:div>
        <w:div w:id="876313587">
          <w:marLeft w:val="0"/>
          <w:marRight w:val="0"/>
          <w:marTop w:val="0"/>
          <w:marBottom w:val="0"/>
          <w:divBdr>
            <w:top w:val="none" w:sz="0" w:space="0" w:color="auto"/>
            <w:left w:val="none" w:sz="0" w:space="0" w:color="auto"/>
            <w:bottom w:val="none" w:sz="0" w:space="0" w:color="auto"/>
            <w:right w:val="none" w:sz="0" w:space="0" w:color="auto"/>
          </w:divBdr>
        </w:div>
        <w:div w:id="984818626">
          <w:marLeft w:val="0"/>
          <w:marRight w:val="0"/>
          <w:marTop w:val="0"/>
          <w:marBottom w:val="0"/>
          <w:divBdr>
            <w:top w:val="none" w:sz="0" w:space="0" w:color="auto"/>
            <w:left w:val="none" w:sz="0" w:space="0" w:color="auto"/>
            <w:bottom w:val="none" w:sz="0" w:space="0" w:color="auto"/>
            <w:right w:val="none" w:sz="0" w:space="0" w:color="auto"/>
          </w:divBdr>
        </w:div>
        <w:div w:id="1060135162">
          <w:marLeft w:val="0"/>
          <w:marRight w:val="0"/>
          <w:marTop w:val="0"/>
          <w:marBottom w:val="0"/>
          <w:divBdr>
            <w:top w:val="none" w:sz="0" w:space="0" w:color="auto"/>
            <w:left w:val="none" w:sz="0" w:space="0" w:color="auto"/>
            <w:bottom w:val="none" w:sz="0" w:space="0" w:color="auto"/>
            <w:right w:val="none" w:sz="0" w:space="0" w:color="auto"/>
          </w:divBdr>
        </w:div>
        <w:div w:id="1251546829">
          <w:marLeft w:val="0"/>
          <w:marRight w:val="0"/>
          <w:marTop w:val="0"/>
          <w:marBottom w:val="0"/>
          <w:divBdr>
            <w:top w:val="none" w:sz="0" w:space="0" w:color="auto"/>
            <w:left w:val="none" w:sz="0" w:space="0" w:color="auto"/>
            <w:bottom w:val="none" w:sz="0" w:space="0" w:color="auto"/>
            <w:right w:val="none" w:sz="0" w:space="0" w:color="auto"/>
          </w:divBdr>
        </w:div>
        <w:div w:id="1467431339">
          <w:marLeft w:val="0"/>
          <w:marRight w:val="0"/>
          <w:marTop w:val="0"/>
          <w:marBottom w:val="0"/>
          <w:divBdr>
            <w:top w:val="none" w:sz="0" w:space="0" w:color="auto"/>
            <w:left w:val="none" w:sz="0" w:space="0" w:color="auto"/>
            <w:bottom w:val="none" w:sz="0" w:space="0" w:color="auto"/>
            <w:right w:val="none" w:sz="0" w:space="0" w:color="auto"/>
          </w:divBdr>
        </w:div>
        <w:div w:id="1521772840">
          <w:marLeft w:val="0"/>
          <w:marRight w:val="0"/>
          <w:marTop w:val="0"/>
          <w:marBottom w:val="0"/>
          <w:divBdr>
            <w:top w:val="none" w:sz="0" w:space="0" w:color="auto"/>
            <w:left w:val="none" w:sz="0" w:space="0" w:color="auto"/>
            <w:bottom w:val="none" w:sz="0" w:space="0" w:color="auto"/>
            <w:right w:val="none" w:sz="0" w:space="0" w:color="auto"/>
          </w:divBdr>
        </w:div>
        <w:div w:id="1740442384">
          <w:marLeft w:val="0"/>
          <w:marRight w:val="0"/>
          <w:marTop w:val="0"/>
          <w:marBottom w:val="0"/>
          <w:divBdr>
            <w:top w:val="none" w:sz="0" w:space="0" w:color="auto"/>
            <w:left w:val="none" w:sz="0" w:space="0" w:color="auto"/>
            <w:bottom w:val="none" w:sz="0" w:space="0" w:color="auto"/>
            <w:right w:val="none" w:sz="0" w:space="0" w:color="auto"/>
          </w:divBdr>
        </w:div>
        <w:div w:id="1987854623">
          <w:marLeft w:val="0"/>
          <w:marRight w:val="0"/>
          <w:marTop w:val="0"/>
          <w:marBottom w:val="0"/>
          <w:divBdr>
            <w:top w:val="none" w:sz="0" w:space="0" w:color="auto"/>
            <w:left w:val="none" w:sz="0" w:space="0" w:color="auto"/>
            <w:bottom w:val="none" w:sz="0" w:space="0" w:color="auto"/>
            <w:right w:val="none" w:sz="0" w:space="0" w:color="auto"/>
          </w:divBdr>
        </w:div>
        <w:div w:id="2095468850">
          <w:marLeft w:val="0"/>
          <w:marRight w:val="0"/>
          <w:marTop w:val="0"/>
          <w:marBottom w:val="0"/>
          <w:divBdr>
            <w:top w:val="none" w:sz="0" w:space="0" w:color="auto"/>
            <w:left w:val="none" w:sz="0" w:space="0" w:color="auto"/>
            <w:bottom w:val="none" w:sz="0" w:space="0" w:color="auto"/>
            <w:right w:val="none" w:sz="0" w:space="0" w:color="auto"/>
          </w:divBdr>
        </w:div>
        <w:div w:id="2096316163">
          <w:marLeft w:val="0"/>
          <w:marRight w:val="0"/>
          <w:marTop w:val="0"/>
          <w:marBottom w:val="0"/>
          <w:divBdr>
            <w:top w:val="none" w:sz="0" w:space="0" w:color="auto"/>
            <w:left w:val="none" w:sz="0" w:space="0" w:color="auto"/>
            <w:bottom w:val="none" w:sz="0" w:space="0" w:color="auto"/>
            <w:right w:val="none" w:sz="0" w:space="0" w:color="auto"/>
          </w:divBdr>
        </w:div>
      </w:divsChild>
    </w:div>
    <w:div w:id="205614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cs.wikipedia.org/w/index.php?title=Benda_z_Markvartic&amp;action=edit&amp;redlink=1" TargetMode="External"/><Relationship Id="rId26" Type="http://schemas.openxmlformats.org/officeDocument/2006/relationships/hyperlink" Target="https://cs.wikipedia.org/wiki/D%C5%99ev%C4%9Bn%C3%A9_uhl%C3%AD" TargetMode="External"/><Relationship Id="rId39" Type="http://schemas.openxmlformats.org/officeDocument/2006/relationships/chart" Target="charts/chart4.xml"/><Relationship Id="rId21" Type="http://schemas.openxmlformats.org/officeDocument/2006/relationships/hyperlink" Target="https://cs.wikipedia.org/wiki/1415" TargetMode="External"/><Relationship Id="rId34" Type="http://schemas.openxmlformats.org/officeDocument/2006/relationships/image" Target="media/image8.jpeg"/><Relationship Id="rId42" Type="http://schemas.openxmlformats.org/officeDocument/2006/relationships/hyperlink" Target="http://www.obecsobinov.cz" TargetMode="External"/><Relationship Id="rId47" Type="http://schemas.openxmlformats.org/officeDocument/2006/relationships/chart" Target="charts/chart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s.wikipedia.org/wiki/Libick%C3%A1_stezka" TargetMode="External"/><Relationship Id="rId29" Type="http://schemas.openxmlformats.org/officeDocument/2006/relationships/hyperlink" Target="https://cs.wikipedia.org/wiki/Doubrava_(%C5%99eka)" TargetMode="External"/><Relationship Id="rId11" Type="http://schemas.openxmlformats.org/officeDocument/2006/relationships/image" Target="media/image2.png"/><Relationship Id="rId24" Type="http://schemas.openxmlformats.org/officeDocument/2006/relationships/hyperlink" Target="https://cs.wikipedia.org/wiki/Hamr" TargetMode="External"/><Relationship Id="rId32" Type="http://schemas.openxmlformats.org/officeDocument/2006/relationships/image" Target="media/image6.jpeg"/><Relationship Id="rId37" Type="http://schemas.openxmlformats.org/officeDocument/2006/relationships/image" Target="media/image9.png"/><Relationship Id="rId40" Type="http://schemas.openxmlformats.org/officeDocument/2006/relationships/hyperlink" Target="http://obecsobinov.cz/naucna-stezka/" TargetMode="External"/><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cs.wikipedia.org/wiki/1242" TargetMode="External"/><Relationship Id="rId23" Type="http://schemas.openxmlformats.org/officeDocument/2006/relationships/hyperlink" Target="https://cs.wikipedia.org/w/index.php?title=Nov%C3%A1_Ves_(Sob%C3%AD%C5%88ov)&amp;action=edit&amp;redlink=1" TargetMode="External"/><Relationship Id="rId28" Type="http://schemas.openxmlformats.org/officeDocument/2006/relationships/hyperlink" Target="https://cs.wikipedia.org/wiki/Niva_Doubravy" TargetMode="External"/><Relationship Id="rId36" Type="http://schemas.openxmlformats.org/officeDocument/2006/relationships/chart" Target="charts/chart2.xml"/><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cs.wikipedia.org/wiki/1314" TargetMode="External"/><Relationship Id="rId31" Type="http://schemas.openxmlformats.org/officeDocument/2006/relationships/image" Target="media/image5.gif"/><Relationship Id="rId44" Type="http://schemas.openxmlformats.org/officeDocument/2006/relationships/hyperlink" Target="http://obecsobinov.cz/cvicen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s.wikipedia.org/w/index.php?title=Markvartice_(Sob%C3%AD%C5%88ov)&amp;action=edit&amp;redlink=1" TargetMode="External"/><Relationship Id="rId22" Type="http://schemas.openxmlformats.org/officeDocument/2006/relationships/hyperlink" Target="https://cs.wikipedia.org/w/index.php?title=Jana_z_Markvartic&amp;action=edit&amp;redlink=1" TargetMode="External"/><Relationship Id="rId27" Type="http://schemas.openxmlformats.org/officeDocument/2006/relationships/hyperlink" Target="https://cs.wikipedia.org/w/index.php?title=Jan_Vratislav&amp;action=edit&amp;redlink=1" TargetMode="External"/><Relationship Id="rId30" Type="http://schemas.openxmlformats.org/officeDocument/2006/relationships/image" Target="media/image4.jpeg"/><Relationship Id="rId35" Type="http://schemas.openxmlformats.org/officeDocument/2006/relationships/chart" Target="charts/chart1.xml"/><Relationship Id="rId43" Type="http://schemas.openxmlformats.org/officeDocument/2006/relationships/hyperlink" Target="http://obecsobinov.cz/fotbal/" TargetMode="External"/><Relationship Id="rId48" Type="http://schemas.openxmlformats.org/officeDocument/2006/relationships/hyperlink" Target="https://monitor.statnipokladna.cz"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apy.cz" TargetMode="External"/><Relationship Id="rId17" Type="http://schemas.openxmlformats.org/officeDocument/2006/relationships/hyperlink" Target="https://cs.wikipedia.org/wiki/1257" TargetMode="External"/><Relationship Id="rId25" Type="http://schemas.openxmlformats.org/officeDocument/2006/relationships/hyperlink" Target="https://cs.wikipedia.org/wiki/Vysok%C3%A1_pec" TargetMode="External"/><Relationship Id="rId33" Type="http://schemas.openxmlformats.org/officeDocument/2006/relationships/image" Target="media/image7.jpeg"/><Relationship Id="rId38" Type="http://schemas.openxmlformats.org/officeDocument/2006/relationships/chart" Target="charts/chart3.xml"/><Relationship Id="rId46" Type="http://schemas.openxmlformats.org/officeDocument/2006/relationships/hyperlink" Target="https://monitor.statnipokladna.cz" TargetMode="External"/><Relationship Id="rId20" Type="http://schemas.openxmlformats.org/officeDocument/2006/relationships/hyperlink" Target="https://cs.wikipedia.org/w/index.php?title=Ulrika_z_Markvartic&amp;action=edit&amp;redlink=1" TargetMode="External"/><Relationship Id="rId41" Type="http://schemas.openxmlformats.org/officeDocument/2006/relationships/hyperlink" Target="http://obecsobinov.cz/turistika/"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G:\Strategick&#253;%20rozvojov&#253;%20dokument\Sob&#237;&#328;ov\Sob&#237;&#328;ov.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trategick&#253;%20rozvojov&#253;%20dokument\Sob&#237;&#328;ov\Sob&#237;&#328;ov%20(automaticky%20ulo&#382;en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Strategick&#253;%20rozvojov&#253;%20dokument\Sob&#237;&#328;ov\Sob&#237;&#328;ov.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Strategick&#253;%20rozvojov&#253;%20dokument\Sob&#237;&#328;ov\Sob&#237;&#328;ov%20(automaticky%20ulo&#382;en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trategick&#253;%20rozvojov&#253;%20dokument\Bezd&#283;kov\Bezd&#283;ko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List1!$B$100</c:f>
              <c:strCache>
                <c:ptCount val="1"/>
                <c:pt idx="0">
                  <c:v>Počet obyvatel</c:v>
                </c:pt>
              </c:strCache>
            </c:strRef>
          </c:tx>
          <c:marker>
            <c:symbol val="none"/>
          </c:marker>
          <c:cat>
            <c:numRef>
              <c:f>List1!$A$101:$A$112</c:f>
              <c:numCache>
                <c:formatCode>General</c:formatCode>
                <c:ptCount val="12"/>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List1!$B$101:$B$112</c:f>
              <c:numCache>
                <c:formatCode>#,##0</c:formatCode>
                <c:ptCount val="12"/>
                <c:pt idx="1">
                  <c:v>22805</c:v>
                </c:pt>
                <c:pt idx="2" formatCode="General">
                  <c:v>22767</c:v>
                </c:pt>
                <c:pt idx="3" formatCode="General">
                  <c:v>22647</c:v>
                </c:pt>
                <c:pt idx="4" formatCode="General">
                  <c:v>22427</c:v>
                </c:pt>
                <c:pt idx="5" formatCode="General">
                  <c:v>22338</c:v>
                </c:pt>
                <c:pt idx="6" formatCode="General">
                  <c:v>22221</c:v>
                </c:pt>
                <c:pt idx="7" formatCode="General">
                  <c:v>22206</c:v>
                </c:pt>
                <c:pt idx="8" formatCode="General">
                  <c:v>22117</c:v>
                </c:pt>
                <c:pt idx="9" formatCode="General">
                  <c:v>22050</c:v>
                </c:pt>
                <c:pt idx="10" formatCode="General">
                  <c:v>21972</c:v>
                </c:pt>
                <c:pt idx="11" formatCode="General">
                  <c:v>21903</c:v>
                </c:pt>
              </c:numCache>
            </c:numRef>
          </c:val>
          <c:smooth val="0"/>
          <c:extLst>
            <c:ext xmlns:c16="http://schemas.microsoft.com/office/drawing/2014/chart" uri="{C3380CC4-5D6E-409C-BE32-E72D297353CC}">
              <c16:uniqueId val="{00000000-5170-4B35-ACE4-2EB5B27EF9AF}"/>
            </c:ext>
          </c:extLst>
        </c:ser>
        <c:dLbls>
          <c:showLegendKey val="0"/>
          <c:showVal val="0"/>
          <c:showCatName val="0"/>
          <c:showSerName val="0"/>
          <c:showPercent val="0"/>
          <c:showBubbleSize val="0"/>
        </c:dLbls>
        <c:smooth val="0"/>
        <c:axId val="957196896"/>
        <c:axId val="957194176"/>
      </c:lineChart>
      <c:catAx>
        <c:axId val="957196896"/>
        <c:scaling>
          <c:orientation val="minMax"/>
        </c:scaling>
        <c:delete val="0"/>
        <c:axPos val="b"/>
        <c:numFmt formatCode="General" sourceLinked="1"/>
        <c:majorTickMark val="out"/>
        <c:minorTickMark val="none"/>
        <c:tickLblPos val="nextTo"/>
        <c:crossAx val="957194176"/>
        <c:crosses val="autoZero"/>
        <c:auto val="1"/>
        <c:lblAlgn val="ctr"/>
        <c:lblOffset val="100"/>
        <c:noMultiLvlLbl val="0"/>
      </c:catAx>
      <c:valAx>
        <c:axId val="957194176"/>
        <c:scaling>
          <c:orientation val="minMax"/>
        </c:scaling>
        <c:delete val="0"/>
        <c:axPos val="l"/>
        <c:majorGridlines/>
        <c:numFmt formatCode="#,##0" sourceLinked="1"/>
        <c:majorTickMark val="out"/>
        <c:minorTickMark val="none"/>
        <c:tickLblPos val="nextTo"/>
        <c:crossAx val="95719689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List1!$B$1</c:f>
              <c:strCache>
                <c:ptCount val="1"/>
              </c:strCache>
            </c:strRef>
          </c:tx>
          <c:cat>
            <c:numRef>
              <c:f>List1!$A$2:$A$15</c:f>
              <c:numCache>
                <c:formatCode>General</c:formatCode>
                <c:ptCount val="12"/>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List1!$B$2:$B$15</c:f>
              <c:numCache>
                <c:formatCode>General</c:formatCode>
                <c:ptCount val="12"/>
              </c:numCache>
            </c:numRef>
          </c:val>
          <c:smooth val="0"/>
          <c:extLst>
            <c:ext xmlns:c16="http://schemas.microsoft.com/office/drawing/2014/chart" uri="{C3380CC4-5D6E-409C-BE32-E72D297353CC}">
              <c16:uniqueId val="{00000000-59E8-48CA-9BEF-823FE1FFE4AB}"/>
            </c:ext>
          </c:extLst>
        </c:ser>
        <c:ser>
          <c:idx val="1"/>
          <c:order val="1"/>
          <c:tx>
            <c:strRef>
              <c:f>List1!$C$1</c:f>
              <c:strCache>
                <c:ptCount val="1"/>
                <c:pt idx="0">
                  <c:v>Počet obyvatel</c:v>
                </c:pt>
              </c:strCache>
            </c:strRef>
          </c:tx>
          <c:marker>
            <c:symbol val="none"/>
          </c:marker>
          <c:cat>
            <c:numRef>
              <c:f>List1!$A$2:$A$15</c:f>
              <c:numCache>
                <c:formatCode>General</c:formatCode>
                <c:ptCount val="12"/>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List1!$C$2:$C$15</c:f>
              <c:numCache>
                <c:formatCode>General</c:formatCode>
                <c:ptCount val="12"/>
                <c:pt idx="1">
                  <c:v>691</c:v>
                </c:pt>
                <c:pt idx="2">
                  <c:v>699</c:v>
                </c:pt>
                <c:pt idx="3">
                  <c:v>695</c:v>
                </c:pt>
                <c:pt idx="4">
                  <c:v>700</c:v>
                </c:pt>
                <c:pt idx="5">
                  <c:v>689</c:v>
                </c:pt>
                <c:pt idx="6">
                  <c:v>690</c:v>
                </c:pt>
                <c:pt idx="7">
                  <c:v>710</c:v>
                </c:pt>
                <c:pt idx="8">
                  <c:v>721</c:v>
                </c:pt>
                <c:pt idx="9">
                  <c:v>714</c:v>
                </c:pt>
                <c:pt idx="10">
                  <c:v>720</c:v>
                </c:pt>
                <c:pt idx="11">
                  <c:v>728</c:v>
                </c:pt>
              </c:numCache>
            </c:numRef>
          </c:val>
          <c:smooth val="0"/>
          <c:extLst>
            <c:ext xmlns:c16="http://schemas.microsoft.com/office/drawing/2014/chart" uri="{C3380CC4-5D6E-409C-BE32-E72D297353CC}">
              <c16:uniqueId val="{00000001-59E8-48CA-9BEF-823FE1FFE4AB}"/>
            </c:ext>
          </c:extLst>
        </c:ser>
        <c:dLbls>
          <c:showLegendKey val="0"/>
          <c:showVal val="0"/>
          <c:showCatName val="0"/>
          <c:showSerName val="0"/>
          <c:showPercent val="0"/>
          <c:showBubbleSize val="0"/>
        </c:dLbls>
        <c:marker val="1"/>
        <c:smooth val="0"/>
        <c:axId val="957197440"/>
        <c:axId val="957193088"/>
      </c:lineChart>
      <c:catAx>
        <c:axId val="957197440"/>
        <c:scaling>
          <c:orientation val="minMax"/>
        </c:scaling>
        <c:delete val="0"/>
        <c:axPos val="b"/>
        <c:numFmt formatCode="General" sourceLinked="1"/>
        <c:majorTickMark val="out"/>
        <c:minorTickMark val="none"/>
        <c:tickLblPos val="nextTo"/>
        <c:crossAx val="957193088"/>
        <c:crosses val="autoZero"/>
        <c:auto val="1"/>
        <c:lblAlgn val="ctr"/>
        <c:lblOffset val="100"/>
        <c:noMultiLvlLbl val="0"/>
      </c:catAx>
      <c:valAx>
        <c:axId val="957193088"/>
        <c:scaling>
          <c:orientation val="minMax"/>
        </c:scaling>
        <c:delete val="0"/>
        <c:axPos val="l"/>
        <c:majorGridlines/>
        <c:numFmt formatCode="General" sourceLinked="1"/>
        <c:majorTickMark val="out"/>
        <c:minorTickMark val="none"/>
        <c:tickLblPos val="nextTo"/>
        <c:crossAx val="957197440"/>
        <c:crosses val="autoZero"/>
        <c:crossBetween val="between"/>
      </c:valAx>
    </c:plotArea>
    <c:legend>
      <c:legendPos val="b"/>
      <c:legendEntry>
        <c:idx val="0"/>
        <c:delete val="1"/>
      </c:legendEntry>
      <c:legendEntry>
        <c:idx val="1"/>
        <c:txPr>
          <a:bodyPr/>
          <a:lstStyle/>
          <a:p>
            <a:pPr>
              <a:defRPr sz="1100" b="1"/>
            </a:pPr>
            <a:endParaRPr lang="cs-CZ"/>
          </a:p>
        </c:txPr>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List1!$A$39:$A$44</c:f>
              <c:strCache>
                <c:ptCount val="6"/>
                <c:pt idx="0">
                  <c:v>bez vzdělání</c:v>
                </c:pt>
                <c:pt idx="1">
                  <c:v>základní vzdělání</c:v>
                </c:pt>
                <c:pt idx="2">
                  <c:v>střední odborné (bez maturity)</c:v>
                </c:pt>
                <c:pt idx="3">
                  <c:v>úplné střední odborné s maturitou</c:v>
                </c:pt>
                <c:pt idx="4">
                  <c:v>vysokoškolské</c:v>
                </c:pt>
                <c:pt idx="5">
                  <c:v>neuvedli</c:v>
                </c:pt>
              </c:strCache>
            </c:strRef>
          </c:cat>
          <c:val>
            <c:numRef>
              <c:f>List1!$B$39:$B$44</c:f>
              <c:numCache>
                <c:formatCode>General</c:formatCode>
                <c:ptCount val="6"/>
                <c:pt idx="0">
                  <c:v>1</c:v>
                </c:pt>
                <c:pt idx="1">
                  <c:v>114</c:v>
                </c:pt>
                <c:pt idx="2">
                  <c:v>238</c:v>
                </c:pt>
                <c:pt idx="3">
                  <c:v>130</c:v>
                </c:pt>
                <c:pt idx="4">
                  <c:v>51</c:v>
                </c:pt>
                <c:pt idx="5">
                  <c:v>14</c:v>
                </c:pt>
              </c:numCache>
            </c:numRef>
          </c:val>
          <c:extLst>
            <c:ext xmlns:c16="http://schemas.microsoft.com/office/drawing/2014/chart" uri="{C3380CC4-5D6E-409C-BE32-E72D297353CC}">
              <c16:uniqueId val="{00000000-592C-4444-9A04-1BAAB671C59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6108289588801394"/>
          <c:y val="8.1030183727034119E-2"/>
          <c:w val="0.3166948818897638"/>
          <c:h val="0.83793963254593173"/>
        </c:manualLayout>
      </c:layout>
      <c:overlay val="0"/>
      <c:txPr>
        <a:bodyPr/>
        <a:lstStyle/>
        <a:p>
          <a:pPr>
            <a:defRPr>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List1!$B$20</c:f>
              <c:strCache>
                <c:ptCount val="1"/>
                <c:pt idx="0">
                  <c:v>Nezaměstnané osoby</c:v>
                </c:pt>
              </c:strCache>
            </c:strRef>
          </c:tx>
          <c:marker>
            <c:symbol val="none"/>
          </c:marker>
          <c:cat>
            <c:numRef>
              <c:f>List1!$A$21:$A$28</c:f>
              <c:numCache>
                <c:formatCode>General</c:formatCode>
                <c:ptCount val="8"/>
                <c:pt idx="1">
                  <c:v>2014</c:v>
                </c:pt>
                <c:pt idx="2">
                  <c:v>2015</c:v>
                </c:pt>
                <c:pt idx="3">
                  <c:v>2016</c:v>
                </c:pt>
                <c:pt idx="4">
                  <c:v>2017</c:v>
                </c:pt>
                <c:pt idx="5">
                  <c:v>2018</c:v>
                </c:pt>
                <c:pt idx="6">
                  <c:v>2019</c:v>
                </c:pt>
                <c:pt idx="7">
                  <c:v>2020</c:v>
                </c:pt>
              </c:numCache>
            </c:numRef>
          </c:cat>
          <c:val>
            <c:numRef>
              <c:f>List1!$B$21:$B$28</c:f>
              <c:numCache>
                <c:formatCode>General</c:formatCode>
                <c:ptCount val="8"/>
                <c:pt idx="1">
                  <c:v>31</c:v>
                </c:pt>
                <c:pt idx="2">
                  <c:v>20</c:v>
                </c:pt>
                <c:pt idx="3">
                  <c:v>23</c:v>
                </c:pt>
                <c:pt idx="4">
                  <c:v>18</c:v>
                </c:pt>
                <c:pt idx="5">
                  <c:v>12</c:v>
                </c:pt>
                <c:pt idx="6">
                  <c:v>12</c:v>
                </c:pt>
                <c:pt idx="7">
                  <c:v>21</c:v>
                </c:pt>
              </c:numCache>
            </c:numRef>
          </c:val>
          <c:smooth val="0"/>
          <c:extLst>
            <c:ext xmlns:c16="http://schemas.microsoft.com/office/drawing/2014/chart" uri="{C3380CC4-5D6E-409C-BE32-E72D297353CC}">
              <c16:uniqueId val="{00000000-D8EA-4D40-A043-5A578CA8D206}"/>
            </c:ext>
          </c:extLst>
        </c:ser>
        <c:dLbls>
          <c:showLegendKey val="0"/>
          <c:showVal val="0"/>
          <c:showCatName val="0"/>
          <c:showSerName val="0"/>
          <c:showPercent val="0"/>
          <c:showBubbleSize val="0"/>
        </c:dLbls>
        <c:smooth val="0"/>
        <c:axId val="957198528"/>
        <c:axId val="957192544"/>
      </c:lineChart>
      <c:catAx>
        <c:axId val="957198528"/>
        <c:scaling>
          <c:orientation val="minMax"/>
        </c:scaling>
        <c:delete val="0"/>
        <c:axPos val="b"/>
        <c:numFmt formatCode="General" sourceLinked="1"/>
        <c:majorTickMark val="out"/>
        <c:minorTickMark val="none"/>
        <c:tickLblPos val="nextTo"/>
        <c:crossAx val="957192544"/>
        <c:crosses val="autoZero"/>
        <c:auto val="1"/>
        <c:lblAlgn val="ctr"/>
        <c:lblOffset val="100"/>
        <c:noMultiLvlLbl val="0"/>
      </c:catAx>
      <c:valAx>
        <c:axId val="957192544"/>
        <c:scaling>
          <c:orientation val="minMax"/>
        </c:scaling>
        <c:delete val="0"/>
        <c:axPos val="l"/>
        <c:majorGridlines/>
        <c:numFmt formatCode="General" sourceLinked="1"/>
        <c:majorTickMark val="out"/>
        <c:minorTickMark val="none"/>
        <c:tickLblPos val="nextTo"/>
        <c:crossAx val="95719852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Příjmy celkem</c:v>
          </c:tx>
          <c:invertIfNegative val="0"/>
          <c:cat>
            <c:numRef>
              <c:f>List1!$B$16:$F$16</c:f>
              <c:numCache>
                <c:formatCode>General</c:formatCode>
                <c:ptCount val="5"/>
                <c:pt idx="0">
                  <c:v>2015</c:v>
                </c:pt>
                <c:pt idx="1">
                  <c:v>2016</c:v>
                </c:pt>
                <c:pt idx="2">
                  <c:v>2017</c:v>
                </c:pt>
                <c:pt idx="3">
                  <c:v>2018</c:v>
                </c:pt>
                <c:pt idx="4">
                  <c:v>2019</c:v>
                </c:pt>
              </c:numCache>
            </c:numRef>
          </c:cat>
          <c:val>
            <c:numRef>
              <c:f>List1!$B$17:$F$17</c:f>
              <c:numCache>
                <c:formatCode>General</c:formatCode>
                <c:ptCount val="5"/>
                <c:pt idx="0">
                  <c:v>9572</c:v>
                </c:pt>
                <c:pt idx="1">
                  <c:v>9403</c:v>
                </c:pt>
                <c:pt idx="2">
                  <c:v>14770</c:v>
                </c:pt>
                <c:pt idx="3">
                  <c:v>12942</c:v>
                </c:pt>
                <c:pt idx="4">
                  <c:v>13120</c:v>
                </c:pt>
              </c:numCache>
            </c:numRef>
          </c:val>
          <c:extLst>
            <c:ext xmlns:c16="http://schemas.microsoft.com/office/drawing/2014/chart" uri="{C3380CC4-5D6E-409C-BE32-E72D297353CC}">
              <c16:uniqueId val="{00000000-1C0B-4DF4-B4FF-D7176C7B7524}"/>
            </c:ext>
          </c:extLst>
        </c:ser>
        <c:ser>
          <c:idx val="1"/>
          <c:order val="1"/>
          <c:tx>
            <c:v>Výdaje celkem</c:v>
          </c:tx>
          <c:invertIfNegative val="0"/>
          <c:cat>
            <c:numRef>
              <c:f>List1!$B$16:$F$16</c:f>
              <c:numCache>
                <c:formatCode>General</c:formatCode>
                <c:ptCount val="5"/>
                <c:pt idx="0">
                  <c:v>2015</c:v>
                </c:pt>
                <c:pt idx="1">
                  <c:v>2016</c:v>
                </c:pt>
                <c:pt idx="2">
                  <c:v>2017</c:v>
                </c:pt>
                <c:pt idx="3">
                  <c:v>2018</c:v>
                </c:pt>
                <c:pt idx="4">
                  <c:v>2019</c:v>
                </c:pt>
              </c:numCache>
            </c:numRef>
          </c:cat>
          <c:val>
            <c:numRef>
              <c:f>List1!$B$18:$F$18</c:f>
              <c:numCache>
                <c:formatCode>General</c:formatCode>
                <c:ptCount val="5"/>
                <c:pt idx="0">
                  <c:v>8084</c:v>
                </c:pt>
                <c:pt idx="1">
                  <c:v>7308</c:v>
                </c:pt>
                <c:pt idx="2">
                  <c:v>14317</c:v>
                </c:pt>
                <c:pt idx="3">
                  <c:v>11435</c:v>
                </c:pt>
                <c:pt idx="4">
                  <c:v>15281</c:v>
                </c:pt>
              </c:numCache>
            </c:numRef>
          </c:val>
          <c:extLst>
            <c:ext xmlns:c16="http://schemas.microsoft.com/office/drawing/2014/chart" uri="{C3380CC4-5D6E-409C-BE32-E72D297353CC}">
              <c16:uniqueId val="{00000001-1C0B-4DF4-B4FF-D7176C7B7524}"/>
            </c:ext>
          </c:extLst>
        </c:ser>
        <c:ser>
          <c:idx val="2"/>
          <c:order val="2"/>
          <c:tx>
            <c:v>Rozdíl</c:v>
          </c:tx>
          <c:invertIfNegative val="0"/>
          <c:cat>
            <c:numRef>
              <c:f>List1!$B$16:$F$16</c:f>
              <c:numCache>
                <c:formatCode>General</c:formatCode>
                <c:ptCount val="5"/>
                <c:pt idx="0">
                  <c:v>2015</c:v>
                </c:pt>
                <c:pt idx="1">
                  <c:v>2016</c:v>
                </c:pt>
                <c:pt idx="2">
                  <c:v>2017</c:v>
                </c:pt>
                <c:pt idx="3">
                  <c:v>2018</c:v>
                </c:pt>
                <c:pt idx="4">
                  <c:v>2019</c:v>
                </c:pt>
              </c:numCache>
            </c:numRef>
          </c:cat>
          <c:val>
            <c:numRef>
              <c:f>List1!$B$19:$F$19</c:f>
              <c:numCache>
                <c:formatCode>General</c:formatCode>
                <c:ptCount val="5"/>
                <c:pt idx="0">
                  <c:v>1487</c:v>
                </c:pt>
                <c:pt idx="1">
                  <c:v>2096</c:v>
                </c:pt>
                <c:pt idx="2">
                  <c:v>453</c:v>
                </c:pt>
                <c:pt idx="3">
                  <c:v>1507</c:v>
                </c:pt>
                <c:pt idx="4">
                  <c:v>-2161</c:v>
                </c:pt>
              </c:numCache>
            </c:numRef>
          </c:val>
          <c:extLst>
            <c:ext xmlns:c16="http://schemas.microsoft.com/office/drawing/2014/chart" uri="{C3380CC4-5D6E-409C-BE32-E72D297353CC}">
              <c16:uniqueId val="{00000002-1C0B-4DF4-B4FF-D7176C7B7524}"/>
            </c:ext>
          </c:extLst>
        </c:ser>
        <c:dLbls>
          <c:showLegendKey val="0"/>
          <c:showVal val="0"/>
          <c:showCatName val="0"/>
          <c:showSerName val="0"/>
          <c:showPercent val="0"/>
          <c:showBubbleSize val="0"/>
        </c:dLbls>
        <c:gapWidth val="150"/>
        <c:axId val="957197984"/>
        <c:axId val="957193632"/>
      </c:barChart>
      <c:catAx>
        <c:axId val="957197984"/>
        <c:scaling>
          <c:orientation val="minMax"/>
        </c:scaling>
        <c:delete val="0"/>
        <c:axPos val="b"/>
        <c:numFmt formatCode="General" sourceLinked="1"/>
        <c:majorTickMark val="out"/>
        <c:minorTickMark val="none"/>
        <c:tickLblPos val="nextTo"/>
        <c:crossAx val="957193632"/>
        <c:crosses val="autoZero"/>
        <c:auto val="1"/>
        <c:lblAlgn val="ctr"/>
        <c:lblOffset val="100"/>
        <c:noMultiLvlLbl val="0"/>
      </c:catAx>
      <c:valAx>
        <c:axId val="957193632"/>
        <c:scaling>
          <c:orientation val="minMax"/>
        </c:scaling>
        <c:delete val="0"/>
        <c:axPos val="l"/>
        <c:majorGridlines/>
        <c:numFmt formatCode="General" sourceLinked="1"/>
        <c:majorTickMark val="out"/>
        <c:minorTickMark val="none"/>
        <c:tickLblPos val="nextTo"/>
        <c:crossAx val="9571979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14CEB2-238B-4CC2-B0ED-09A60C9D5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9262</Words>
  <Characters>54648</Characters>
  <Application>Microsoft Office Word</Application>
  <DocSecurity>0</DocSecurity>
  <Lines>455</Lines>
  <Paragraphs>127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dc:creator>
  <cp:lastModifiedBy>Libuše Veselá</cp:lastModifiedBy>
  <cp:revision>2</cp:revision>
  <cp:lastPrinted>2020-10-19T09:07:00Z</cp:lastPrinted>
  <dcterms:created xsi:type="dcterms:W3CDTF">2022-04-19T12:57:00Z</dcterms:created>
  <dcterms:modified xsi:type="dcterms:W3CDTF">2022-04-19T12:57:00Z</dcterms:modified>
</cp:coreProperties>
</file>